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8A532" w14:textId="4E58B4E6" w:rsidR="00D00F22" w:rsidRPr="000A30AA" w:rsidRDefault="00240A94" w:rsidP="00F86900">
      <w:pPr>
        <w:jc w:val="center"/>
        <w:rPr>
          <w:rFonts w:cstheme="minorHAnsi"/>
          <w:sz w:val="48"/>
          <w:szCs w:val="48"/>
          <w:lang w:val="en-GB"/>
        </w:rPr>
      </w:pPr>
      <w:r w:rsidRPr="000A30AA">
        <w:rPr>
          <w:rFonts w:cstheme="minorHAnsi"/>
          <w:sz w:val="48"/>
          <w:szCs w:val="48"/>
          <w:lang w:val="en-GB"/>
        </w:rPr>
        <w:t>Exploratory analysis</w:t>
      </w:r>
    </w:p>
    <w:p w14:paraId="707A63B3" w14:textId="6DA83782" w:rsidR="00240A94" w:rsidRPr="000A30AA" w:rsidRDefault="00240A94" w:rsidP="00240A94">
      <w:pPr>
        <w:rPr>
          <w:rFonts w:cstheme="minorHAnsi"/>
          <w:sz w:val="24"/>
          <w:szCs w:val="24"/>
          <w:lang w:val="en-GB"/>
        </w:rPr>
      </w:pPr>
    </w:p>
    <w:p w14:paraId="247AC85E" w14:textId="01556D4A" w:rsidR="006470D2" w:rsidRPr="000A30AA" w:rsidRDefault="00F86900" w:rsidP="008C3A50">
      <w:pPr>
        <w:jc w:val="both"/>
        <w:rPr>
          <w:rFonts w:cstheme="minorHAnsi"/>
          <w:sz w:val="24"/>
          <w:szCs w:val="24"/>
          <w:lang w:val="en-GB"/>
        </w:rPr>
      </w:pPr>
      <w:r w:rsidRPr="000A30AA">
        <w:rPr>
          <w:rFonts w:cstheme="minorHAnsi"/>
          <w:sz w:val="24"/>
          <w:szCs w:val="24"/>
          <w:lang w:val="en-GB"/>
        </w:rPr>
        <w:t xml:space="preserve">Describing </w:t>
      </w:r>
      <w:r w:rsidR="00732F97" w:rsidRPr="000A30AA">
        <w:rPr>
          <w:rFonts w:cstheme="minorHAnsi"/>
          <w:sz w:val="24"/>
          <w:szCs w:val="24"/>
          <w:lang w:val="en-GB"/>
        </w:rPr>
        <w:t xml:space="preserve">the initial steps taken in exploring and </w:t>
      </w:r>
      <w:r w:rsidR="009D5810" w:rsidRPr="000A30AA">
        <w:rPr>
          <w:rFonts w:cstheme="minorHAnsi"/>
          <w:sz w:val="24"/>
          <w:szCs w:val="24"/>
          <w:lang w:val="en-GB"/>
        </w:rPr>
        <w:t>analysing</w:t>
      </w:r>
      <w:r w:rsidR="00732F97" w:rsidRPr="000A30AA">
        <w:rPr>
          <w:rFonts w:cstheme="minorHAnsi"/>
          <w:sz w:val="24"/>
          <w:szCs w:val="24"/>
          <w:lang w:val="en-GB"/>
        </w:rPr>
        <w:t xml:space="preserve"> the structure of the given dataset</w:t>
      </w:r>
      <w:r w:rsidR="006470D2" w:rsidRPr="000A30AA">
        <w:rPr>
          <w:rFonts w:cstheme="minorHAnsi"/>
          <w:sz w:val="24"/>
          <w:szCs w:val="24"/>
          <w:lang w:val="en-GB"/>
        </w:rPr>
        <w:t xml:space="preserve">. </w:t>
      </w:r>
    </w:p>
    <w:p w14:paraId="0A388E3B" w14:textId="2A68D4E5" w:rsidR="006470D2" w:rsidRDefault="006470D2" w:rsidP="008C3A50">
      <w:pPr>
        <w:jc w:val="both"/>
        <w:rPr>
          <w:rFonts w:cstheme="minorHAnsi"/>
          <w:sz w:val="24"/>
          <w:szCs w:val="24"/>
          <w:lang w:val="en-GB"/>
        </w:rPr>
      </w:pPr>
      <w:r w:rsidRPr="000A30AA">
        <w:rPr>
          <w:rFonts w:cstheme="minorHAnsi"/>
          <w:sz w:val="24"/>
          <w:szCs w:val="24"/>
          <w:lang w:val="en-GB"/>
        </w:rPr>
        <w:t>The data provided are originally from the University of Oxford, made available at the UCI Machine Learning Repository and provide recordings to help analyse Energy Efficiency. The whole dataset containing 768 examples comprises of 8 input values (Relative Compactness, Surface Area, Wall Area, Roof Area, Overall Height, Orientation, Glazing Area, Glazing Area Distribution) that show some architectural building parameters which can be used to predict the 9</w:t>
      </w:r>
      <w:r w:rsidRPr="000A30AA">
        <w:rPr>
          <w:rFonts w:cstheme="minorHAnsi"/>
          <w:sz w:val="24"/>
          <w:szCs w:val="24"/>
          <w:vertAlign w:val="superscript"/>
          <w:lang w:val="en-GB"/>
        </w:rPr>
        <w:t>th</w:t>
      </w:r>
      <w:r w:rsidRPr="000A30AA">
        <w:rPr>
          <w:rFonts w:cstheme="minorHAnsi"/>
          <w:sz w:val="24"/>
          <w:szCs w:val="24"/>
          <w:lang w:val="en-GB"/>
        </w:rPr>
        <w:t xml:space="preserve"> target variable which is the Heating Load. These are then split between a training and a test set. An example of the structure of the data with the first 10 examples of the training set are as shown by Figure 1.</w:t>
      </w:r>
    </w:p>
    <w:p w14:paraId="12BC2B36" w14:textId="77777777" w:rsidR="00A80B7F" w:rsidRPr="000A30AA" w:rsidRDefault="00A80B7F" w:rsidP="00240A94">
      <w:pPr>
        <w:rPr>
          <w:rFonts w:cstheme="minorHAnsi"/>
          <w:sz w:val="24"/>
          <w:szCs w:val="24"/>
          <w:lang w:val="en-GB"/>
        </w:rPr>
      </w:pPr>
    </w:p>
    <w:p w14:paraId="24B7DB4D" w14:textId="77777777" w:rsidR="00A80B7F" w:rsidRDefault="006470D2" w:rsidP="0074482B">
      <w:pPr>
        <w:keepNext/>
        <w:jc w:val="center"/>
      </w:pPr>
      <w:r w:rsidRPr="000A30AA">
        <w:rPr>
          <w:noProof/>
          <w:lang w:val="en-GB"/>
        </w:rPr>
        <w:drawing>
          <wp:inline distT="0" distB="0" distL="0" distR="0" wp14:anchorId="5160AAF8" wp14:editId="7ADA2F98">
            <wp:extent cx="5387340" cy="160699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3376" cy="1608793"/>
                    </a:xfrm>
                    <a:prstGeom prst="rect">
                      <a:avLst/>
                    </a:prstGeom>
                  </pic:spPr>
                </pic:pic>
              </a:graphicData>
            </a:graphic>
          </wp:inline>
        </w:drawing>
      </w:r>
    </w:p>
    <w:p w14:paraId="5E68D48E" w14:textId="63D2EFE3" w:rsidR="006470D2" w:rsidRPr="000A30AA" w:rsidRDefault="00A80B7F" w:rsidP="00A80B7F">
      <w:pPr>
        <w:pStyle w:val="Caption"/>
        <w:jc w:val="center"/>
        <w:rPr>
          <w:rFonts w:cstheme="minorHAnsi"/>
          <w:sz w:val="24"/>
          <w:szCs w:val="24"/>
          <w:lang w:val="en-GB"/>
        </w:rPr>
      </w:pPr>
      <w:r>
        <w:t xml:space="preserve">Figure </w:t>
      </w:r>
      <w:fldSimple w:instr=" SEQ Figure \* ARABIC ">
        <w:r w:rsidR="001F1A68">
          <w:rPr>
            <w:noProof/>
          </w:rPr>
          <w:t>1</w:t>
        </w:r>
      </w:fldSimple>
      <w:r>
        <w:t>. Dataset Structure Examples</w:t>
      </w:r>
    </w:p>
    <w:p w14:paraId="4390F08B" w14:textId="77777777" w:rsidR="00A80B7F" w:rsidRDefault="00A80B7F" w:rsidP="00240A94">
      <w:pPr>
        <w:rPr>
          <w:rFonts w:cstheme="minorHAnsi"/>
          <w:sz w:val="24"/>
          <w:szCs w:val="24"/>
          <w:lang w:val="en-GB"/>
        </w:rPr>
      </w:pPr>
    </w:p>
    <w:p w14:paraId="67BDE5D2" w14:textId="7C5FD73E" w:rsidR="00240A94" w:rsidRDefault="006470D2" w:rsidP="008C3A50">
      <w:pPr>
        <w:jc w:val="both"/>
        <w:rPr>
          <w:rFonts w:cstheme="minorHAnsi"/>
          <w:sz w:val="24"/>
          <w:szCs w:val="24"/>
          <w:lang w:val="en-GB"/>
        </w:rPr>
      </w:pPr>
      <w:r w:rsidRPr="000A30AA">
        <w:rPr>
          <w:rFonts w:cstheme="minorHAnsi"/>
          <w:sz w:val="24"/>
          <w:szCs w:val="24"/>
          <w:lang w:val="en-GB"/>
        </w:rPr>
        <w:t>The data has been checked that there are no missing values in any of the fields and some basic statistics are analysed and are as shown by Figure 2</w:t>
      </w:r>
      <w:r w:rsidR="00D7169F" w:rsidRPr="000A30AA">
        <w:rPr>
          <w:rFonts w:cstheme="minorHAnsi"/>
          <w:sz w:val="24"/>
          <w:szCs w:val="24"/>
          <w:lang w:val="en-GB"/>
        </w:rPr>
        <w:t>.</w:t>
      </w:r>
    </w:p>
    <w:p w14:paraId="03D156AB" w14:textId="77777777" w:rsidR="00281684" w:rsidRPr="000A30AA" w:rsidRDefault="00281684" w:rsidP="00240A94">
      <w:pPr>
        <w:rPr>
          <w:rFonts w:cstheme="minorHAnsi"/>
          <w:sz w:val="24"/>
          <w:szCs w:val="24"/>
          <w:lang w:val="en-GB"/>
        </w:rPr>
      </w:pPr>
    </w:p>
    <w:p w14:paraId="75D80468" w14:textId="77777777" w:rsidR="00A80B7F" w:rsidRDefault="006470D2" w:rsidP="0074482B">
      <w:pPr>
        <w:keepNext/>
        <w:jc w:val="center"/>
      </w:pPr>
      <w:r w:rsidRPr="000A30AA">
        <w:rPr>
          <w:noProof/>
          <w:lang w:val="en-GB"/>
        </w:rPr>
        <w:drawing>
          <wp:inline distT="0" distB="0" distL="0" distR="0" wp14:anchorId="2D6285C9" wp14:editId="1676539B">
            <wp:extent cx="5334000" cy="130614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6428" cy="1309189"/>
                    </a:xfrm>
                    <a:prstGeom prst="rect">
                      <a:avLst/>
                    </a:prstGeom>
                  </pic:spPr>
                </pic:pic>
              </a:graphicData>
            </a:graphic>
          </wp:inline>
        </w:drawing>
      </w:r>
    </w:p>
    <w:p w14:paraId="0B875A83" w14:textId="31172B11" w:rsidR="006470D2" w:rsidRPr="000A30AA" w:rsidRDefault="00A80B7F" w:rsidP="00A80B7F">
      <w:pPr>
        <w:pStyle w:val="Caption"/>
        <w:jc w:val="center"/>
        <w:rPr>
          <w:rFonts w:cstheme="minorHAnsi"/>
          <w:sz w:val="24"/>
          <w:szCs w:val="24"/>
          <w:lang w:val="en-GB"/>
        </w:rPr>
      </w:pPr>
      <w:r>
        <w:t xml:space="preserve">Figure </w:t>
      </w:r>
      <w:fldSimple w:instr=" SEQ Figure \* ARABIC ">
        <w:r w:rsidR="001F1A68">
          <w:rPr>
            <w:noProof/>
          </w:rPr>
          <w:t>2</w:t>
        </w:r>
      </w:fldSimple>
      <w:r>
        <w:t>. Training Set Basic Statistics</w:t>
      </w:r>
    </w:p>
    <w:p w14:paraId="42846EB0" w14:textId="77777777" w:rsidR="008C3A50" w:rsidRDefault="008C3A50" w:rsidP="008C3A50">
      <w:pPr>
        <w:jc w:val="both"/>
        <w:rPr>
          <w:rFonts w:cstheme="minorHAnsi"/>
          <w:sz w:val="24"/>
          <w:szCs w:val="24"/>
          <w:lang w:val="en-GB"/>
        </w:rPr>
      </w:pPr>
    </w:p>
    <w:p w14:paraId="60E1D5FF" w14:textId="58F823DB" w:rsidR="006470D2" w:rsidRDefault="006470D2" w:rsidP="009800CC">
      <w:pPr>
        <w:jc w:val="both"/>
        <w:rPr>
          <w:rFonts w:cstheme="minorHAnsi"/>
          <w:sz w:val="24"/>
          <w:szCs w:val="24"/>
          <w:lang w:val="en-GB"/>
        </w:rPr>
      </w:pPr>
      <w:r w:rsidRPr="000A30AA">
        <w:rPr>
          <w:rFonts w:cstheme="minorHAnsi"/>
          <w:sz w:val="24"/>
          <w:szCs w:val="24"/>
          <w:lang w:val="en-GB"/>
        </w:rPr>
        <w:lastRenderedPageBreak/>
        <w:t>A pre-processing step</w:t>
      </w:r>
      <w:r w:rsidR="000C49B0">
        <w:rPr>
          <w:rFonts w:cstheme="minorHAnsi"/>
          <w:sz w:val="24"/>
          <w:szCs w:val="24"/>
          <w:lang w:val="en-GB"/>
        </w:rPr>
        <w:t xml:space="preserve"> that had been made for the</w:t>
      </w:r>
      <w:r w:rsidRPr="000A30AA">
        <w:rPr>
          <w:rFonts w:cstheme="minorHAnsi"/>
          <w:sz w:val="24"/>
          <w:szCs w:val="24"/>
          <w:lang w:val="en-GB"/>
        </w:rPr>
        <w:t xml:space="preserve"> purpose of</w:t>
      </w:r>
      <w:r w:rsidR="000C49B0">
        <w:rPr>
          <w:rFonts w:cstheme="minorHAnsi"/>
          <w:sz w:val="24"/>
          <w:szCs w:val="24"/>
          <w:lang w:val="en-GB"/>
        </w:rPr>
        <w:t xml:space="preserve"> aiding in</w:t>
      </w:r>
      <w:r w:rsidRPr="000A30AA">
        <w:rPr>
          <w:rFonts w:cstheme="minorHAnsi"/>
          <w:sz w:val="24"/>
          <w:szCs w:val="24"/>
          <w:lang w:val="en-GB"/>
        </w:rPr>
        <w:t xml:space="preserve"> </w:t>
      </w:r>
      <w:r w:rsidR="00B068E2" w:rsidRPr="000A30AA">
        <w:rPr>
          <w:rFonts w:cstheme="minorHAnsi"/>
          <w:sz w:val="24"/>
          <w:szCs w:val="24"/>
          <w:lang w:val="en-GB"/>
        </w:rPr>
        <w:t>modelling</w:t>
      </w:r>
      <w:r w:rsidRPr="000A30AA">
        <w:rPr>
          <w:rFonts w:cstheme="minorHAnsi"/>
          <w:sz w:val="24"/>
          <w:szCs w:val="24"/>
          <w:lang w:val="en-GB"/>
        </w:rPr>
        <w:t xml:space="preserve"> was</w:t>
      </w:r>
      <w:r w:rsidR="000C49B0">
        <w:rPr>
          <w:rFonts w:cstheme="minorHAnsi"/>
          <w:sz w:val="24"/>
          <w:szCs w:val="24"/>
          <w:lang w:val="en-GB"/>
        </w:rPr>
        <w:t xml:space="preserve"> </w:t>
      </w:r>
      <w:r w:rsidRPr="000A30AA">
        <w:rPr>
          <w:rFonts w:cstheme="minorHAnsi"/>
          <w:sz w:val="24"/>
          <w:szCs w:val="24"/>
          <w:lang w:val="en-GB"/>
        </w:rPr>
        <w:t xml:space="preserve">standardizing each </w:t>
      </w:r>
      <w:r w:rsidR="000C49B0">
        <w:rPr>
          <w:rFonts w:cstheme="minorHAnsi"/>
          <w:sz w:val="24"/>
          <w:szCs w:val="24"/>
          <w:lang w:val="en-GB"/>
        </w:rPr>
        <w:t>parameter.</w:t>
      </w:r>
      <w:r w:rsidRPr="000A30AA">
        <w:rPr>
          <w:rFonts w:cstheme="minorHAnsi"/>
          <w:sz w:val="24"/>
          <w:szCs w:val="24"/>
          <w:lang w:val="en-GB"/>
        </w:rPr>
        <w:t xml:space="preserve"> Standardizing the data column is achieved by </w:t>
      </w:r>
      <w:r w:rsidR="00CB0C6E">
        <w:rPr>
          <w:rFonts w:cstheme="minorHAnsi"/>
          <w:sz w:val="24"/>
          <w:szCs w:val="24"/>
          <w:lang w:val="en-GB"/>
        </w:rPr>
        <w:t xml:space="preserve">finding its Z-score, which is </w:t>
      </w:r>
      <w:r w:rsidRPr="000A30AA">
        <w:rPr>
          <w:rFonts w:cstheme="minorHAnsi"/>
          <w:sz w:val="24"/>
          <w:szCs w:val="24"/>
          <w:lang w:val="en-GB"/>
        </w:rPr>
        <w:t xml:space="preserve">subtracting the mean of the column and diving each value with the standard deviation of the </w:t>
      </w:r>
      <w:r w:rsidR="00CB0C6E" w:rsidRPr="000A30AA">
        <w:rPr>
          <w:rFonts w:cstheme="minorHAnsi"/>
          <w:sz w:val="24"/>
          <w:szCs w:val="24"/>
          <w:lang w:val="en-GB"/>
        </w:rPr>
        <w:t>column</w:t>
      </w:r>
      <w:r w:rsidR="00CB0C6E">
        <w:rPr>
          <w:rFonts w:cstheme="minorHAnsi"/>
          <w:sz w:val="24"/>
          <w:szCs w:val="24"/>
          <w:lang w:val="en-GB"/>
        </w:rPr>
        <w:t xml:space="preserve"> (Figure</w:t>
      </w:r>
      <w:r w:rsidR="000C49B0">
        <w:rPr>
          <w:rFonts w:cstheme="minorHAnsi"/>
          <w:sz w:val="24"/>
          <w:szCs w:val="24"/>
          <w:lang w:val="en-GB"/>
        </w:rPr>
        <w:t xml:space="preserve"> 3</w:t>
      </w:r>
      <w:r w:rsidR="00CB0C6E">
        <w:rPr>
          <w:rFonts w:cstheme="minorHAnsi"/>
          <w:sz w:val="24"/>
          <w:szCs w:val="24"/>
          <w:lang w:val="en-GB"/>
        </w:rPr>
        <w:t>)</w:t>
      </w:r>
      <w:r w:rsidRPr="000A30AA">
        <w:rPr>
          <w:rFonts w:cstheme="minorHAnsi"/>
          <w:sz w:val="24"/>
          <w:szCs w:val="24"/>
          <w:lang w:val="en-GB"/>
        </w:rPr>
        <w:t>. This</w:t>
      </w:r>
      <w:r w:rsidR="00D7169F" w:rsidRPr="000A30AA">
        <w:rPr>
          <w:rFonts w:cstheme="minorHAnsi"/>
          <w:sz w:val="24"/>
          <w:szCs w:val="24"/>
          <w:lang w:val="en-GB"/>
        </w:rPr>
        <w:t xml:space="preserve"> causes each column to have a mean value of 0 with standard deviation 1</w:t>
      </w:r>
      <w:r w:rsidR="00CB0C6E">
        <w:rPr>
          <w:rFonts w:cstheme="minorHAnsi"/>
          <w:sz w:val="24"/>
          <w:szCs w:val="24"/>
          <w:lang w:val="en-GB"/>
        </w:rPr>
        <w:t xml:space="preserve"> and</w:t>
      </w:r>
      <w:r w:rsidR="00D7169F" w:rsidRPr="000A30AA">
        <w:rPr>
          <w:rFonts w:cstheme="minorHAnsi"/>
          <w:sz w:val="24"/>
          <w:szCs w:val="24"/>
          <w:lang w:val="en-GB"/>
        </w:rPr>
        <w:t xml:space="preserve"> was performed for every feature except the target variable.</w:t>
      </w:r>
    </w:p>
    <w:p w14:paraId="5C6D8ABB" w14:textId="01110A1F" w:rsidR="0007199A" w:rsidRDefault="0007199A" w:rsidP="009800CC">
      <w:pPr>
        <w:jc w:val="both"/>
        <w:rPr>
          <w:rFonts w:cstheme="minorHAnsi"/>
          <w:sz w:val="24"/>
          <w:szCs w:val="24"/>
          <w:lang w:val="en-GB"/>
        </w:rPr>
      </w:pPr>
      <w:r>
        <w:rPr>
          <w:rFonts w:cstheme="minorHAnsi"/>
          <w:sz w:val="24"/>
          <w:szCs w:val="24"/>
          <w:lang w:val="en-GB"/>
        </w:rPr>
        <w:t xml:space="preserve">The purpose of this step </w:t>
      </w:r>
      <w:r w:rsidR="006E35F2">
        <w:rPr>
          <w:rFonts w:cstheme="minorHAnsi"/>
          <w:sz w:val="24"/>
          <w:szCs w:val="24"/>
          <w:lang w:val="en-GB"/>
        </w:rPr>
        <w:t xml:space="preserve">is to be able to </w:t>
      </w:r>
      <w:r>
        <w:rPr>
          <w:rFonts w:cstheme="minorHAnsi"/>
          <w:sz w:val="24"/>
          <w:szCs w:val="24"/>
          <w:lang w:val="en-GB"/>
        </w:rPr>
        <w:t xml:space="preserve">properly measure </w:t>
      </w:r>
      <w:r w:rsidR="006E35F2">
        <w:rPr>
          <w:rFonts w:cstheme="minorHAnsi"/>
          <w:sz w:val="24"/>
          <w:szCs w:val="24"/>
          <w:lang w:val="en-GB"/>
        </w:rPr>
        <w:t xml:space="preserve">the standardized coefficients of each parameter for measuring and comparing the importance and commonality of each parameter in respect </w:t>
      </w:r>
      <w:r>
        <w:rPr>
          <w:rFonts w:cstheme="minorHAnsi"/>
          <w:sz w:val="24"/>
          <w:szCs w:val="24"/>
          <w:lang w:val="en-GB"/>
        </w:rPr>
        <w:t>to the target value, Heating Load.</w:t>
      </w:r>
    </w:p>
    <w:p w14:paraId="265331CA" w14:textId="77777777" w:rsidR="00CB0C6E" w:rsidRDefault="00CB0C6E" w:rsidP="00240A94">
      <w:pPr>
        <w:rPr>
          <w:rFonts w:cstheme="minorHAnsi"/>
          <w:sz w:val="24"/>
          <w:szCs w:val="24"/>
          <w:lang w:val="en-GB"/>
        </w:rPr>
      </w:pPr>
    </w:p>
    <w:p w14:paraId="5D021EC5" w14:textId="77777777" w:rsidR="006E35F2" w:rsidRDefault="00CB0C6E" w:rsidP="006E35F2">
      <w:pPr>
        <w:keepNext/>
        <w:jc w:val="center"/>
      </w:pPr>
      <w:r>
        <w:rPr>
          <w:noProof/>
        </w:rPr>
        <w:drawing>
          <wp:inline distT="0" distB="0" distL="0" distR="0" wp14:anchorId="0C6922DE" wp14:editId="22E12C08">
            <wp:extent cx="2912765" cy="77724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764" cy="785512"/>
                    </a:xfrm>
                    <a:prstGeom prst="rect">
                      <a:avLst/>
                    </a:prstGeom>
                  </pic:spPr>
                </pic:pic>
              </a:graphicData>
            </a:graphic>
          </wp:inline>
        </w:drawing>
      </w:r>
    </w:p>
    <w:p w14:paraId="63C4DC1C" w14:textId="193AE059" w:rsidR="000C49B0" w:rsidRDefault="006E35F2" w:rsidP="006E35F2">
      <w:pPr>
        <w:pStyle w:val="Caption"/>
        <w:jc w:val="center"/>
        <w:rPr>
          <w:rFonts w:cstheme="minorHAnsi"/>
          <w:sz w:val="24"/>
          <w:szCs w:val="24"/>
          <w:lang w:val="en-GB"/>
        </w:rPr>
      </w:pPr>
      <w:r>
        <w:t xml:space="preserve">Figure </w:t>
      </w:r>
      <w:fldSimple w:instr=" SEQ Figure \* ARABIC ">
        <w:r w:rsidR="001F1A68">
          <w:rPr>
            <w:noProof/>
          </w:rPr>
          <w:t>3</w:t>
        </w:r>
      </w:fldSimple>
      <w:r>
        <w:t>. Z-score formula</w:t>
      </w:r>
    </w:p>
    <w:p w14:paraId="031C80F1" w14:textId="748BE9BE" w:rsidR="00F86900" w:rsidRDefault="0074482B" w:rsidP="009800CC">
      <w:pPr>
        <w:jc w:val="both"/>
        <w:rPr>
          <w:rFonts w:cstheme="minorHAnsi"/>
          <w:noProof/>
          <w:sz w:val="24"/>
          <w:szCs w:val="24"/>
          <w:lang w:val="en-GB"/>
        </w:rPr>
      </w:pPr>
      <w:r>
        <w:rPr>
          <w:rFonts w:cstheme="minorHAnsi"/>
          <w:sz w:val="24"/>
          <w:szCs w:val="24"/>
          <w:lang w:val="en-GB"/>
        </w:rPr>
        <w:br/>
      </w:r>
      <w:r w:rsidR="00B068E2">
        <w:rPr>
          <w:rFonts w:cstheme="minorHAnsi"/>
          <w:sz w:val="24"/>
          <w:szCs w:val="24"/>
          <w:lang w:val="en-GB"/>
        </w:rPr>
        <w:t xml:space="preserve">The initial observation that </w:t>
      </w:r>
      <w:r w:rsidR="00AC54C5">
        <w:rPr>
          <w:rFonts w:cstheme="minorHAnsi"/>
          <w:sz w:val="24"/>
          <w:szCs w:val="24"/>
          <w:lang w:val="en-GB"/>
        </w:rPr>
        <w:t>was</w:t>
      </w:r>
      <w:r w:rsidR="00B068E2">
        <w:rPr>
          <w:rFonts w:cstheme="minorHAnsi"/>
          <w:sz w:val="24"/>
          <w:szCs w:val="24"/>
          <w:lang w:val="en-GB"/>
        </w:rPr>
        <w:t xml:space="preserve"> made, w</w:t>
      </w:r>
      <w:r w:rsidR="00AC54C5">
        <w:rPr>
          <w:rFonts w:cstheme="minorHAnsi"/>
          <w:sz w:val="24"/>
          <w:szCs w:val="24"/>
          <w:lang w:val="en-GB"/>
        </w:rPr>
        <w:t>as</w:t>
      </w:r>
      <w:r w:rsidR="00B068E2">
        <w:rPr>
          <w:rFonts w:cstheme="minorHAnsi"/>
          <w:sz w:val="24"/>
          <w:szCs w:val="24"/>
          <w:lang w:val="en-GB"/>
        </w:rPr>
        <w:t xml:space="preserve"> to identify the linearity between the data and a</w:t>
      </w:r>
      <w:r w:rsidR="00AC54C5">
        <w:rPr>
          <w:rFonts w:cstheme="minorHAnsi"/>
          <w:sz w:val="24"/>
          <w:szCs w:val="24"/>
          <w:lang w:val="en-GB"/>
        </w:rPr>
        <w:t>ss</w:t>
      </w:r>
      <w:r w:rsidR="00B068E2">
        <w:rPr>
          <w:rFonts w:cstheme="minorHAnsi"/>
          <w:sz w:val="24"/>
          <w:szCs w:val="24"/>
          <w:lang w:val="en-GB"/>
        </w:rPr>
        <w:t>ess the difficulty of the task. Comparing each feature column with the target variable</w:t>
      </w:r>
      <w:r w:rsidR="00AC54C5">
        <w:rPr>
          <w:rFonts w:cstheme="minorHAnsi"/>
          <w:sz w:val="24"/>
          <w:szCs w:val="24"/>
          <w:lang w:val="en-GB"/>
        </w:rPr>
        <w:t xml:space="preserve">, as shown in Figure </w:t>
      </w:r>
      <w:r w:rsidR="00385FE6">
        <w:rPr>
          <w:rFonts w:cstheme="minorHAnsi"/>
          <w:sz w:val="24"/>
          <w:szCs w:val="24"/>
          <w:lang w:val="en-GB"/>
        </w:rPr>
        <w:t>5</w:t>
      </w:r>
      <w:r w:rsidR="00AC54C5">
        <w:rPr>
          <w:rFonts w:cstheme="minorHAnsi"/>
          <w:sz w:val="24"/>
          <w:szCs w:val="24"/>
          <w:lang w:val="en-GB"/>
        </w:rPr>
        <w:t>,</w:t>
      </w:r>
      <w:r w:rsidR="00B068E2">
        <w:rPr>
          <w:rFonts w:cstheme="minorHAnsi"/>
          <w:sz w:val="24"/>
          <w:szCs w:val="24"/>
          <w:lang w:val="en-GB"/>
        </w:rPr>
        <w:t xml:space="preserve"> has </w:t>
      </w:r>
      <w:r w:rsidR="00AC54C5">
        <w:rPr>
          <w:rFonts w:cstheme="minorHAnsi"/>
          <w:sz w:val="24"/>
          <w:szCs w:val="24"/>
          <w:lang w:val="en-GB"/>
        </w:rPr>
        <w:t>exhibited</w:t>
      </w:r>
      <w:r w:rsidR="00B068E2">
        <w:rPr>
          <w:rFonts w:cstheme="minorHAnsi"/>
          <w:sz w:val="24"/>
          <w:szCs w:val="24"/>
          <w:lang w:val="en-GB"/>
        </w:rPr>
        <w:t xml:space="preserve"> the linearity between each piece of data in correlation to the target value</w:t>
      </w:r>
      <w:r w:rsidR="00AC54C5">
        <w:rPr>
          <w:rFonts w:cstheme="minorHAnsi"/>
          <w:sz w:val="24"/>
          <w:szCs w:val="24"/>
          <w:lang w:val="en-GB"/>
        </w:rPr>
        <w:t xml:space="preserve">, either showing positive, </w:t>
      </w:r>
      <w:r>
        <w:rPr>
          <w:rFonts w:cstheme="minorHAnsi"/>
          <w:sz w:val="24"/>
          <w:szCs w:val="24"/>
          <w:lang w:val="en-GB"/>
        </w:rPr>
        <w:t>negative,</w:t>
      </w:r>
      <w:r w:rsidR="00AC54C5">
        <w:rPr>
          <w:rFonts w:cstheme="minorHAnsi"/>
          <w:sz w:val="24"/>
          <w:szCs w:val="24"/>
          <w:lang w:val="en-GB"/>
        </w:rPr>
        <w:t xml:space="preserve"> or negligible linearity such as in the example of the Orientation.</w:t>
      </w:r>
      <w:r w:rsidR="00385FE6" w:rsidRPr="00385FE6">
        <w:rPr>
          <w:rFonts w:cstheme="minorHAnsi"/>
          <w:noProof/>
          <w:sz w:val="24"/>
          <w:szCs w:val="24"/>
          <w:lang w:val="en-GB"/>
        </w:rPr>
        <w:t xml:space="preserve"> </w:t>
      </w:r>
    </w:p>
    <w:p w14:paraId="4DC38208" w14:textId="673FA3C7" w:rsidR="00385FE6" w:rsidRDefault="00385FE6" w:rsidP="009800CC">
      <w:pPr>
        <w:jc w:val="both"/>
        <w:rPr>
          <w:rFonts w:cstheme="minorHAnsi"/>
          <w:noProof/>
          <w:sz w:val="24"/>
          <w:szCs w:val="24"/>
          <w:lang w:val="en-GB"/>
        </w:rPr>
      </w:pPr>
      <w:r>
        <w:rPr>
          <w:rFonts w:cstheme="minorHAnsi"/>
          <w:noProof/>
          <w:sz w:val="24"/>
          <w:szCs w:val="24"/>
          <w:lang w:val="en-GB"/>
        </w:rPr>
        <w:t>To achieve the results shown by Figure 5, an iteration of each feature column was made a scatter plot of the feature values and the target values was plotted, these are represented by the colour blue. Then to identify and plot the orange line we use a polyfit function that uses the x and y values to find calculate the slope and y-intercept and draw the line that best fit the data.</w:t>
      </w:r>
      <w:r w:rsidR="00F6608A">
        <w:rPr>
          <w:rFonts w:cstheme="minorHAnsi"/>
          <w:noProof/>
          <w:sz w:val="24"/>
          <w:szCs w:val="24"/>
          <w:lang w:val="en-GB"/>
        </w:rPr>
        <w:t xml:space="preserve"> The code use to find these results is shown in the following Figure 4.</w:t>
      </w:r>
    </w:p>
    <w:p w14:paraId="0F7B04C7" w14:textId="77777777" w:rsidR="00F6608A" w:rsidRDefault="00F6608A" w:rsidP="00F86900">
      <w:pPr>
        <w:rPr>
          <w:rFonts w:cstheme="minorHAnsi"/>
          <w:noProof/>
          <w:sz w:val="24"/>
          <w:szCs w:val="24"/>
          <w:lang w:val="en-GB"/>
        </w:rPr>
      </w:pPr>
    </w:p>
    <w:p w14:paraId="7A69E7DF" w14:textId="77777777" w:rsidR="00F6608A" w:rsidRDefault="00F6608A" w:rsidP="00F6608A">
      <w:pPr>
        <w:keepNext/>
        <w:jc w:val="center"/>
      </w:pPr>
      <w:r>
        <w:rPr>
          <w:noProof/>
        </w:rPr>
        <w:drawing>
          <wp:inline distT="0" distB="0" distL="0" distR="0" wp14:anchorId="6002473C" wp14:editId="6E5A9649">
            <wp:extent cx="5844975" cy="18440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5371" cy="1850475"/>
                    </a:xfrm>
                    <a:prstGeom prst="rect">
                      <a:avLst/>
                    </a:prstGeom>
                  </pic:spPr>
                </pic:pic>
              </a:graphicData>
            </a:graphic>
          </wp:inline>
        </w:drawing>
      </w:r>
    </w:p>
    <w:p w14:paraId="7A784812" w14:textId="0B3296DC" w:rsidR="00F6608A" w:rsidRDefault="00F6608A" w:rsidP="00F6608A">
      <w:pPr>
        <w:pStyle w:val="Caption"/>
        <w:jc w:val="center"/>
        <w:rPr>
          <w:rFonts w:cstheme="minorHAnsi"/>
          <w:noProof/>
          <w:sz w:val="24"/>
          <w:szCs w:val="24"/>
          <w:lang w:val="en-GB"/>
        </w:rPr>
      </w:pPr>
      <w:r>
        <w:t xml:space="preserve">Figure </w:t>
      </w:r>
      <w:fldSimple w:instr=" SEQ Figure \* ARABIC ">
        <w:r w:rsidR="001F1A68">
          <w:rPr>
            <w:noProof/>
          </w:rPr>
          <w:t>4</w:t>
        </w:r>
      </w:fldSimple>
      <w:r>
        <w:t xml:space="preserve">. Code for plotting graphs showing </w:t>
      </w:r>
      <w:r w:rsidR="00ED7C0D">
        <w:t>linearity.</w:t>
      </w:r>
    </w:p>
    <w:p w14:paraId="1DA7582B" w14:textId="4F1E875D" w:rsidR="00385FE6" w:rsidRDefault="00385FE6" w:rsidP="00F86900">
      <w:pPr>
        <w:rPr>
          <w:rFonts w:cstheme="minorHAnsi"/>
          <w:sz w:val="24"/>
          <w:szCs w:val="24"/>
          <w:lang w:val="en-GB"/>
        </w:rPr>
      </w:pPr>
    </w:p>
    <w:p w14:paraId="06DE200D" w14:textId="77777777" w:rsidR="00ED7C0D" w:rsidRDefault="00385FE6" w:rsidP="00ED7C0D">
      <w:pPr>
        <w:keepNext/>
        <w:jc w:val="center"/>
      </w:pPr>
      <w:r>
        <w:rPr>
          <w:rFonts w:cstheme="minorHAnsi"/>
          <w:noProof/>
          <w:sz w:val="24"/>
          <w:szCs w:val="24"/>
          <w:lang w:val="en-GB"/>
        </w:rPr>
        <w:lastRenderedPageBreak/>
        <w:drawing>
          <wp:inline distT="0" distB="0" distL="0" distR="0" wp14:anchorId="6F9AB62F" wp14:editId="30F52262">
            <wp:extent cx="6061075" cy="5113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0532" cy="5146345"/>
                    </a:xfrm>
                    <a:prstGeom prst="rect">
                      <a:avLst/>
                    </a:prstGeom>
                    <a:noFill/>
                    <a:ln>
                      <a:noFill/>
                    </a:ln>
                  </pic:spPr>
                </pic:pic>
              </a:graphicData>
            </a:graphic>
          </wp:inline>
        </w:drawing>
      </w:r>
    </w:p>
    <w:p w14:paraId="0494E450" w14:textId="26644037" w:rsidR="00B068E2" w:rsidRPr="000A30AA" w:rsidRDefault="00ED7C0D" w:rsidP="00ED7C0D">
      <w:pPr>
        <w:pStyle w:val="Caption"/>
        <w:jc w:val="center"/>
        <w:rPr>
          <w:rFonts w:cstheme="minorHAnsi"/>
          <w:sz w:val="24"/>
          <w:szCs w:val="24"/>
          <w:lang w:val="en-GB"/>
        </w:rPr>
      </w:pPr>
      <w:r>
        <w:t xml:space="preserve">Figure </w:t>
      </w:r>
      <w:fldSimple w:instr=" SEQ Figure \* ARABIC ">
        <w:r w:rsidR="001F1A68">
          <w:rPr>
            <w:noProof/>
          </w:rPr>
          <w:t>5</w:t>
        </w:r>
      </w:fldSimple>
      <w:r>
        <w:t xml:space="preserve">. Graphs showing linearity amongst features and the target </w:t>
      </w:r>
      <w:r w:rsidR="005E2D58">
        <w:t>value.</w:t>
      </w:r>
    </w:p>
    <w:p w14:paraId="5A019022" w14:textId="77777777" w:rsidR="00B068E2" w:rsidRDefault="00B068E2">
      <w:pPr>
        <w:rPr>
          <w:rFonts w:cstheme="minorHAnsi"/>
          <w:sz w:val="24"/>
          <w:szCs w:val="24"/>
          <w:lang w:val="en-GB"/>
        </w:rPr>
      </w:pPr>
    </w:p>
    <w:p w14:paraId="74610ED9" w14:textId="77777777" w:rsidR="00926785" w:rsidRDefault="00926785">
      <w:pPr>
        <w:rPr>
          <w:rFonts w:cstheme="minorHAnsi"/>
          <w:sz w:val="24"/>
          <w:szCs w:val="24"/>
          <w:lang w:val="en-GB"/>
        </w:rPr>
      </w:pPr>
    </w:p>
    <w:p w14:paraId="3272C189" w14:textId="77777777" w:rsidR="00926785" w:rsidRDefault="00926785">
      <w:pPr>
        <w:rPr>
          <w:rFonts w:cstheme="minorHAnsi"/>
          <w:sz w:val="24"/>
          <w:szCs w:val="24"/>
          <w:lang w:val="en-GB"/>
        </w:rPr>
      </w:pPr>
    </w:p>
    <w:p w14:paraId="3EEA90B7" w14:textId="77777777" w:rsidR="00926785" w:rsidRDefault="00926785">
      <w:pPr>
        <w:rPr>
          <w:rFonts w:cstheme="minorHAnsi"/>
          <w:sz w:val="24"/>
          <w:szCs w:val="24"/>
          <w:lang w:val="en-GB"/>
        </w:rPr>
      </w:pPr>
    </w:p>
    <w:p w14:paraId="7399F07A" w14:textId="77777777" w:rsidR="00926785" w:rsidRDefault="00926785">
      <w:pPr>
        <w:rPr>
          <w:rFonts w:cstheme="minorHAnsi"/>
          <w:sz w:val="24"/>
          <w:szCs w:val="24"/>
          <w:lang w:val="en-GB"/>
        </w:rPr>
      </w:pPr>
    </w:p>
    <w:p w14:paraId="14DC7730" w14:textId="77777777" w:rsidR="00926785" w:rsidRDefault="00926785">
      <w:pPr>
        <w:rPr>
          <w:rFonts w:cstheme="minorHAnsi"/>
          <w:sz w:val="24"/>
          <w:szCs w:val="24"/>
          <w:lang w:val="en-GB"/>
        </w:rPr>
      </w:pPr>
    </w:p>
    <w:p w14:paraId="541C1B55" w14:textId="77777777" w:rsidR="00926785" w:rsidRDefault="00926785">
      <w:pPr>
        <w:rPr>
          <w:rFonts w:cstheme="minorHAnsi"/>
          <w:sz w:val="24"/>
          <w:szCs w:val="24"/>
          <w:lang w:val="en-GB"/>
        </w:rPr>
      </w:pPr>
    </w:p>
    <w:p w14:paraId="30FCBB65" w14:textId="77777777" w:rsidR="00926785" w:rsidRDefault="00926785">
      <w:pPr>
        <w:rPr>
          <w:rFonts w:cstheme="minorHAnsi"/>
          <w:sz w:val="24"/>
          <w:szCs w:val="24"/>
          <w:lang w:val="en-GB"/>
        </w:rPr>
      </w:pPr>
    </w:p>
    <w:p w14:paraId="291B4128" w14:textId="77777777" w:rsidR="00926785" w:rsidRDefault="00926785">
      <w:pPr>
        <w:rPr>
          <w:rFonts w:cstheme="minorHAnsi"/>
          <w:sz w:val="24"/>
          <w:szCs w:val="24"/>
          <w:lang w:val="en-GB"/>
        </w:rPr>
      </w:pPr>
    </w:p>
    <w:p w14:paraId="4A0481DC" w14:textId="1C2B0B74" w:rsidR="00B068E2" w:rsidRDefault="00FF3BE9" w:rsidP="009800CC">
      <w:pPr>
        <w:jc w:val="both"/>
        <w:rPr>
          <w:rFonts w:cstheme="minorHAnsi"/>
          <w:sz w:val="24"/>
          <w:szCs w:val="24"/>
          <w:lang w:val="en-GB"/>
        </w:rPr>
      </w:pPr>
      <w:r>
        <w:rPr>
          <w:rFonts w:cstheme="minorHAnsi"/>
          <w:sz w:val="24"/>
          <w:szCs w:val="24"/>
          <w:lang w:val="en-GB"/>
        </w:rPr>
        <w:lastRenderedPageBreak/>
        <w:t>A further approach that was made in helping to identify the correlation amongst the different features of the dataset was to plot a correlation heatmap. As shown by Figure 6, this heatmap clearly shows the positive, negative or no correlation between the features. An example is the correlation between the Roof Area and the Surface Area</w:t>
      </w:r>
      <w:r w:rsidR="008C7730">
        <w:rPr>
          <w:rFonts w:cstheme="minorHAnsi"/>
          <w:sz w:val="24"/>
          <w:szCs w:val="24"/>
          <w:lang w:val="en-GB"/>
        </w:rPr>
        <w:t>,</w:t>
      </w:r>
      <w:r>
        <w:rPr>
          <w:rFonts w:cstheme="minorHAnsi"/>
          <w:sz w:val="24"/>
          <w:szCs w:val="24"/>
          <w:lang w:val="en-GB"/>
        </w:rPr>
        <w:t xml:space="preserve"> shown in bright red that has a 0.89 correlation.</w:t>
      </w:r>
      <w:r w:rsidR="00A91840">
        <w:rPr>
          <w:rFonts w:cstheme="minorHAnsi"/>
          <w:sz w:val="24"/>
          <w:szCs w:val="24"/>
          <w:lang w:val="en-GB"/>
        </w:rPr>
        <w:t xml:space="preserve"> A mask was applied to hide the upper right diagonal as it provides no additional information in the graph.</w:t>
      </w:r>
    </w:p>
    <w:p w14:paraId="3A63166A" w14:textId="77777777" w:rsidR="00926785" w:rsidRDefault="00926785">
      <w:pPr>
        <w:rPr>
          <w:rFonts w:cstheme="minorHAnsi"/>
          <w:sz w:val="24"/>
          <w:szCs w:val="24"/>
          <w:lang w:val="en-GB"/>
        </w:rPr>
      </w:pPr>
    </w:p>
    <w:p w14:paraId="125126E3" w14:textId="77777777" w:rsidR="008C7730" w:rsidRDefault="003D79C1" w:rsidP="00926785">
      <w:pPr>
        <w:keepNext/>
        <w:jc w:val="center"/>
      </w:pPr>
      <w:r>
        <w:rPr>
          <w:noProof/>
        </w:rPr>
        <w:drawing>
          <wp:inline distT="0" distB="0" distL="0" distR="0" wp14:anchorId="2D2F1D8F" wp14:editId="4E64D4F2">
            <wp:extent cx="5916165" cy="465582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2545" cy="4660840"/>
                    </a:xfrm>
                    <a:prstGeom prst="rect">
                      <a:avLst/>
                    </a:prstGeom>
                  </pic:spPr>
                </pic:pic>
              </a:graphicData>
            </a:graphic>
          </wp:inline>
        </w:drawing>
      </w:r>
    </w:p>
    <w:p w14:paraId="7D5C97BC" w14:textId="4D2ABFCA" w:rsidR="00B068E2" w:rsidRDefault="008C7730" w:rsidP="008C7730">
      <w:pPr>
        <w:pStyle w:val="Caption"/>
        <w:jc w:val="center"/>
        <w:rPr>
          <w:rFonts w:cstheme="minorHAnsi"/>
          <w:sz w:val="24"/>
          <w:szCs w:val="24"/>
          <w:lang w:val="en-GB"/>
        </w:rPr>
      </w:pPr>
      <w:r>
        <w:t xml:space="preserve">Figure </w:t>
      </w:r>
      <w:fldSimple w:instr=" SEQ Figure \* ARABIC ">
        <w:r w:rsidR="001F1A68">
          <w:rPr>
            <w:noProof/>
          </w:rPr>
          <w:t>6</w:t>
        </w:r>
      </w:fldSimple>
      <w:r>
        <w:t>. Correlation Heatmap between features</w:t>
      </w:r>
    </w:p>
    <w:p w14:paraId="064FA6F7" w14:textId="76707357" w:rsidR="00B068E2" w:rsidRDefault="00B068E2">
      <w:pPr>
        <w:rPr>
          <w:rFonts w:cstheme="minorHAnsi"/>
          <w:sz w:val="24"/>
          <w:szCs w:val="24"/>
          <w:lang w:val="en-GB"/>
        </w:rPr>
      </w:pPr>
    </w:p>
    <w:p w14:paraId="2254504E" w14:textId="77777777" w:rsidR="00926785" w:rsidRDefault="00926785">
      <w:pPr>
        <w:rPr>
          <w:rFonts w:cstheme="minorHAnsi"/>
          <w:sz w:val="24"/>
          <w:szCs w:val="24"/>
          <w:lang w:val="en-GB"/>
        </w:rPr>
      </w:pPr>
    </w:p>
    <w:p w14:paraId="7A57E68B" w14:textId="77777777" w:rsidR="00926785" w:rsidRDefault="00926785">
      <w:pPr>
        <w:rPr>
          <w:rFonts w:cstheme="minorHAnsi"/>
          <w:sz w:val="24"/>
          <w:szCs w:val="24"/>
          <w:lang w:val="en-GB"/>
        </w:rPr>
      </w:pPr>
    </w:p>
    <w:p w14:paraId="08486F89" w14:textId="77777777" w:rsidR="00926785" w:rsidRDefault="00926785">
      <w:pPr>
        <w:rPr>
          <w:rFonts w:cstheme="minorHAnsi"/>
          <w:sz w:val="24"/>
          <w:szCs w:val="24"/>
          <w:lang w:val="en-GB"/>
        </w:rPr>
      </w:pPr>
    </w:p>
    <w:p w14:paraId="31F06AB9" w14:textId="77777777" w:rsidR="00926785" w:rsidRDefault="00926785">
      <w:pPr>
        <w:rPr>
          <w:rFonts w:cstheme="minorHAnsi"/>
          <w:sz w:val="24"/>
          <w:szCs w:val="24"/>
          <w:lang w:val="en-GB"/>
        </w:rPr>
      </w:pPr>
    </w:p>
    <w:p w14:paraId="5305D71A" w14:textId="4734D940" w:rsidR="00926785" w:rsidRDefault="00926785" w:rsidP="009800CC">
      <w:pPr>
        <w:jc w:val="both"/>
        <w:rPr>
          <w:rFonts w:cstheme="minorHAnsi"/>
          <w:sz w:val="24"/>
          <w:szCs w:val="24"/>
          <w:lang w:val="en-GB"/>
        </w:rPr>
      </w:pPr>
      <w:r>
        <w:rPr>
          <w:rFonts w:cstheme="minorHAnsi"/>
          <w:sz w:val="24"/>
          <w:szCs w:val="24"/>
          <w:lang w:val="en-GB"/>
        </w:rPr>
        <w:lastRenderedPageBreak/>
        <w:t>Then another heatmap was created that only shows the correlation or the likely relevance of the variables for predicting the target value, Heating Load. These where then sorted in descending order and presented by Figure 7. With these results it is clear to identify which features have the highest relevance with Heating Load, with the first one being Overall Height with a 0.88 correlation.</w:t>
      </w:r>
    </w:p>
    <w:p w14:paraId="517F494F" w14:textId="77777777" w:rsidR="009800CC" w:rsidRDefault="009800CC">
      <w:pPr>
        <w:rPr>
          <w:rFonts w:cstheme="minorHAnsi"/>
          <w:sz w:val="24"/>
          <w:szCs w:val="24"/>
          <w:lang w:val="en-GB"/>
        </w:rPr>
      </w:pPr>
    </w:p>
    <w:p w14:paraId="4505C692" w14:textId="77777777" w:rsidR="00926785" w:rsidRDefault="00926785" w:rsidP="00926785">
      <w:pPr>
        <w:keepNext/>
        <w:jc w:val="center"/>
      </w:pPr>
      <w:r>
        <w:rPr>
          <w:noProof/>
        </w:rPr>
        <w:drawing>
          <wp:inline distT="0" distB="0" distL="0" distR="0" wp14:anchorId="6680852D" wp14:editId="2FA80DFF">
            <wp:extent cx="5295900" cy="3408387"/>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6083" cy="3421376"/>
                    </a:xfrm>
                    <a:prstGeom prst="rect">
                      <a:avLst/>
                    </a:prstGeom>
                  </pic:spPr>
                </pic:pic>
              </a:graphicData>
            </a:graphic>
          </wp:inline>
        </w:drawing>
      </w:r>
    </w:p>
    <w:p w14:paraId="7B317F3B" w14:textId="256957EF" w:rsidR="00B068E2" w:rsidRDefault="00926785" w:rsidP="00926785">
      <w:pPr>
        <w:pStyle w:val="Caption"/>
        <w:jc w:val="center"/>
        <w:rPr>
          <w:rFonts w:cstheme="minorHAnsi"/>
          <w:sz w:val="24"/>
          <w:szCs w:val="24"/>
          <w:lang w:val="en-GB"/>
        </w:rPr>
      </w:pPr>
      <w:r>
        <w:t xml:space="preserve">Figure </w:t>
      </w:r>
      <w:fldSimple w:instr=" SEQ Figure \* ARABIC ">
        <w:r w:rsidR="001F1A68">
          <w:rPr>
            <w:noProof/>
          </w:rPr>
          <w:t>7</w:t>
        </w:r>
      </w:fldSimple>
      <w:r>
        <w:t>. Sorted Heating Load correlation heatmap.</w:t>
      </w:r>
    </w:p>
    <w:p w14:paraId="3478DE27" w14:textId="2EDC9A57" w:rsidR="00B068E2" w:rsidRDefault="00B068E2">
      <w:pPr>
        <w:rPr>
          <w:rFonts w:cstheme="minorHAnsi"/>
          <w:sz w:val="24"/>
          <w:szCs w:val="24"/>
          <w:lang w:val="en-GB"/>
        </w:rPr>
      </w:pPr>
    </w:p>
    <w:p w14:paraId="1C95CEBB" w14:textId="53D775E8" w:rsidR="00504509" w:rsidRDefault="00852121" w:rsidP="009800CC">
      <w:pPr>
        <w:jc w:val="both"/>
        <w:rPr>
          <w:rFonts w:cstheme="minorHAnsi"/>
          <w:sz w:val="24"/>
          <w:szCs w:val="24"/>
          <w:lang w:val="en-GB"/>
        </w:rPr>
      </w:pPr>
      <w:r>
        <w:rPr>
          <w:rFonts w:cstheme="minorHAnsi"/>
          <w:sz w:val="24"/>
          <w:szCs w:val="24"/>
          <w:lang w:val="en-GB"/>
        </w:rPr>
        <w:t>Finally, after exploring and summarizing the dataset an ordinary least squares Linear Regression method was applied using the standardized training and testing data that helped detail the accuracy of the model by using the Root Mean Square Error metric.</w:t>
      </w:r>
      <w:r w:rsidR="00CF724C">
        <w:rPr>
          <w:rFonts w:cstheme="minorHAnsi"/>
          <w:sz w:val="24"/>
          <w:szCs w:val="24"/>
          <w:lang w:val="en-GB"/>
        </w:rPr>
        <w:t xml:space="preserve"> </w:t>
      </w:r>
      <w:r w:rsidR="006F0FB3">
        <w:rPr>
          <w:rFonts w:cstheme="minorHAnsi"/>
          <w:sz w:val="24"/>
          <w:szCs w:val="24"/>
          <w:lang w:val="en-GB"/>
        </w:rPr>
        <w:t xml:space="preserve">This metric is the root mean of the squares of the errors. Using the formula as shown by Figure 8 the difference between the predicted values with the actual values is found that helps identify </w:t>
      </w:r>
      <w:r w:rsidR="00517E66">
        <w:rPr>
          <w:rFonts w:cstheme="minorHAnsi"/>
          <w:sz w:val="24"/>
          <w:szCs w:val="24"/>
          <w:lang w:val="en-GB"/>
        </w:rPr>
        <w:t>the dissimilarity and show the error between all the data used.</w:t>
      </w:r>
    </w:p>
    <w:p w14:paraId="29BB6CA8" w14:textId="77777777" w:rsidR="00517E66" w:rsidRDefault="00517E66">
      <w:pPr>
        <w:rPr>
          <w:rFonts w:cstheme="minorHAnsi"/>
          <w:sz w:val="24"/>
          <w:szCs w:val="24"/>
          <w:lang w:val="en-GB"/>
        </w:rPr>
      </w:pPr>
    </w:p>
    <w:p w14:paraId="60A132E4" w14:textId="77777777" w:rsidR="00517E66" w:rsidRDefault="00517E66" w:rsidP="00517E66">
      <w:pPr>
        <w:keepNext/>
        <w:jc w:val="center"/>
      </w:pPr>
      <w:r>
        <w:rPr>
          <w:noProof/>
        </w:rPr>
        <w:drawing>
          <wp:inline distT="0" distB="0" distL="0" distR="0" wp14:anchorId="44E3A584" wp14:editId="2F171D05">
            <wp:extent cx="2508230" cy="784860"/>
            <wp:effectExtent l="0" t="0" r="6985" b="0"/>
            <wp:docPr id="9" name="Picture 9" descr="What does RMSE really mean?. Root Mean Square Error (RMSE) is a… | by James  Moody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does RMSE really mean?. Root Mean Square Error (RMSE) is a… | by James  Moody | Towards Data Sci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34" cy="789837"/>
                    </a:xfrm>
                    <a:prstGeom prst="rect">
                      <a:avLst/>
                    </a:prstGeom>
                    <a:noFill/>
                    <a:ln>
                      <a:noFill/>
                    </a:ln>
                  </pic:spPr>
                </pic:pic>
              </a:graphicData>
            </a:graphic>
          </wp:inline>
        </w:drawing>
      </w:r>
    </w:p>
    <w:p w14:paraId="70F72835" w14:textId="0FB42561" w:rsidR="00517E66" w:rsidRDefault="00517E66" w:rsidP="00517E66">
      <w:pPr>
        <w:pStyle w:val="Caption"/>
        <w:jc w:val="center"/>
        <w:rPr>
          <w:rFonts w:cstheme="minorHAnsi"/>
          <w:sz w:val="24"/>
          <w:szCs w:val="24"/>
          <w:lang w:val="en-GB"/>
        </w:rPr>
      </w:pPr>
      <w:r>
        <w:t xml:space="preserve">Figure </w:t>
      </w:r>
      <w:fldSimple w:instr=" SEQ Figure \* ARABIC ">
        <w:r w:rsidR="001F1A68">
          <w:rPr>
            <w:noProof/>
          </w:rPr>
          <w:t>8</w:t>
        </w:r>
      </w:fldSimple>
      <w:r>
        <w:t>. Root Mean Square Error Formula</w:t>
      </w:r>
    </w:p>
    <w:p w14:paraId="6019D72B" w14:textId="60F1673E" w:rsidR="00852121" w:rsidRDefault="00CF724C" w:rsidP="009800CC">
      <w:pPr>
        <w:jc w:val="both"/>
        <w:rPr>
          <w:rFonts w:cstheme="minorHAnsi"/>
          <w:sz w:val="24"/>
          <w:szCs w:val="24"/>
          <w:lang w:val="en-GB"/>
        </w:rPr>
      </w:pPr>
      <w:r>
        <w:rPr>
          <w:rFonts w:cstheme="minorHAnsi"/>
          <w:sz w:val="24"/>
          <w:szCs w:val="24"/>
          <w:lang w:val="en-GB"/>
        </w:rPr>
        <w:lastRenderedPageBreak/>
        <w:t xml:space="preserve">As shown by Figure </w:t>
      </w:r>
      <w:r w:rsidR="006F0FB3">
        <w:rPr>
          <w:rFonts w:cstheme="minorHAnsi"/>
          <w:sz w:val="24"/>
          <w:szCs w:val="24"/>
          <w:lang w:val="en-GB"/>
        </w:rPr>
        <w:t>9</w:t>
      </w:r>
      <w:r>
        <w:rPr>
          <w:rFonts w:cstheme="minorHAnsi"/>
          <w:sz w:val="24"/>
          <w:szCs w:val="24"/>
          <w:lang w:val="en-GB"/>
        </w:rPr>
        <w:t>, a LinearRegression object was created using functionalities from the library scikit-lea</w:t>
      </w:r>
      <w:r w:rsidR="00D07AE8">
        <w:rPr>
          <w:rFonts w:cstheme="minorHAnsi"/>
          <w:sz w:val="24"/>
          <w:szCs w:val="24"/>
          <w:lang w:val="en-GB"/>
        </w:rPr>
        <w:t>rn, which was then fitted on the training data. The fitted model was the used to make prediction on both the test set and the training set and the results obtained are as shown in Table 1.</w:t>
      </w:r>
      <w:r w:rsidR="00040691">
        <w:rPr>
          <w:rFonts w:cstheme="minorHAnsi"/>
          <w:sz w:val="24"/>
          <w:szCs w:val="24"/>
          <w:lang w:val="en-GB"/>
        </w:rPr>
        <w:t xml:space="preserve"> In </w:t>
      </w:r>
      <w:r w:rsidR="00504509">
        <w:rPr>
          <w:rFonts w:cstheme="minorHAnsi"/>
          <w:sz w:val="24"/>
          <w:szCs w:val="24"/>
          <w:lang w:val="en-GB"/>
        </w:rPr>
        <w:t>both sets</w:t>
      </w:r>
      <w:r w:rsidR="00040691">
        <w:rPr>
          <w:rFonts w:cstheme="minorHAnsi"/>
          <w:sz w:val="24"/>
          <w:szCs w:val="24"/>
          <w:lang w:val="en-GB"/>
        </w:rPr>
        <w:t xml:space="preserve"> the model had a Root Mean Square Error just over 3</w:t>
      </w:r>
      <w:r w:rsidR="001A34BD">
        <w:rPr>
          <w:rFonts w:cstheme="minorHAnsi"/>
          <w:sz w:val="24"/>
          <w:szCs w:val="24"/>
          <w:lang w:val="en-GB"/>
        </w:rPr>
        <w:t xml:space="preserve"> (rounded to 3 decimal places)</w:t>
      </w:r>
      <w:r w:rsidR="00040691">
        <w:rPr>
          <w:rFonts w:cstheme="minorHAnsi"/>
          <w:sz w:val="24"/>
          <w:szCs w:val="24"/>
          <w:lang w:val="en-GB"/>
        </w:rPr>
        <w:t xml:space="preserve"> and </w:t>
      </w:r>
      <w:r w:rsidR="001A34BD">
        <w:rPr>
          <w:rFonts w:cstheme="minorHAnsi"/>
          <w:sz w:val="24"/>
          <w:szCs w:val="24"/>
          <w:lang w:val="en-GB"/>
        </w:rPr>
        <w:t xml:space="preserve">with </w:t>
      </w:r>
      <w:r w:rsidR="00040691">
        <w:rPr>
          <w:rFonts w:cstheme="minorHAnsi"/>
          <w:sz w:val="24"/>
          <w:szCs w:val="24"/>
          <w:lang w:val="en-GB"/>
        </w:rPr>
        <w:t>the similarity between these results</w:t>
      </w:r>
      <w:r w:rsidR="001A34BD">
        <w:rPr>
          <w:rFonts w:cstheme="minorHAnsi"/>
          <w:sz w:val="24"/>
          <w:szCs w:val="24"/>
          <w:lang w:val="en-GB"/>
        </w:rPr>
        <w:t xml:space="preserve"> it</w:t>
      </w:r>
      <w:r w:rsidR="00040691">
        <w:rPr>
          <w:rFonts w:cstheme="minorHAnsi"/>
          <w:sz w:val="24"/>
          <w:szCs w:val="24"/>
          <w:lang w:val="en-GB"/>
        </w:rPr>
        <w:t xml:space="preserve"> shows that the trained Regression model was properly applied in making appropriate predictions on the Test set.</w:t>
      </w:r>
    </w:p>
    <w:p w14:paraId="147D26EC" w14:textId="77777777" w:rsidR="00504509" w:rsidRDefault="00504509">
      <w:pPr>
        <w:rPr>
          <w:rFonts w:cstheme="minorHAnsi"/>
          <w:sz w:val="24"/>
          <w:szCs w:val="24"/>
          <w:lang w:val="en-GB"/>
        </w:rPr>
      </w:pPr>
    </w:p>
    <w:p w14:paraId="26099C2D" w14:textId="77777777" w:rsidR="00D07AE8" w:rsidRDefault="00D07AE8" w:rsidP="00D07AE8">
      <w:pPr>
        <w:keepNext/>
        <w:jc w:val="center"/>
      </w:pPr>
      <w:r>
        <w:rPr>
          <w:noProof/>
        </w:rPr>
        <w:drawing>
          <wp:inline distT="0" distB="0" distL="0" distR="0" wp14:anchorId="3332C6AC" wp14:editId="3DFC8BA0">
            <wp:extent cx="4352925" cy="1000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2925" cy="1000125"/>
                    </a:xfrm>
                    <a:prstGeom prst="rect">
                      <a:avLst/>
                    </a:prstGeom>
                  </pic:spPr>
                </pic:pic>
              </a:graphicData>
            </a:graphic>
          </wp:inline>
        </w:drawing>
      </w:r>
    </w:p>
    <w:p w14:paraId="3692105F" w14:textId="507E11CC" w:rsidR="00D07AE8" w:rsidRDefault="00D07AE8" w:rsidP="00D07AE8">
      <w:pPr>
        <w:pStyle w:val="Caption"/>
        <w:jc w:val="center"/>
        <w:rPr>
          <w:rFonts w:cstheme="minorHAnsi"/>
          <w:sz w:val="24"/>
          <w:szCs w:val="24"/>
          <w:lang w:val="en-GB"/>
        </w:rPr>
      </w:pPr>
      <w:r>
        <w:t xml:space="preserve">Figure </w:t>
      </w:r>
      <w:fldSimple w:instr=" SEQ Figure \* ARABIC ">
        <w:r w:rsidR="001F1A68">
          <w:rPr>
            <w:noProof/>
          </w:rPr>
          <w:t>9</w:t>
        </w:r>
      </w:fldSimple>
      <w:r>
        <w:t>. Applying Linear Regression (code)</w:t>
      </w:r>
    </w:p>
    <w:p w14:paraId="48CAEDFE" w14:textId="77777777" w:rsidR="00B068E2" w:rsidRDefault="00B068E2">
      <w:pPr>
        <w:rPr>
          <w:rFonts w:cstheme="minorHAnsi"/>
          <w:sz w:val="24"/>
          <w:szCs w:val="24"/>
          <w:lang w:val="en-GB"/>
        </w:rPr>
      </w:pPr>
    </w:p>
    <w:p w14:paraId="76430753" w14:textId="5A43DA19" w:rsidR="00D07AE8" w:rsidRDefault="00D07AE8" w:rsidP="00D07AE8">
      <w:pPr>
        <w:pStyle w:val="Caption"/>
        <w:keepNext/>
        <w:jc w:val="center"/>
      </w:pPr>
      <w:r>
        <w:t xml:space="preserve">Table </w:t>
      </w:r>
      <w:fldSimple w:instr=" SEQ Table \* ARABIC ">
        <w:r w:rsidR="001F1A68">
          <w:rPr>
            <w:noProof/>
          </w:rPr>
          <w:t>1</w:t>
        </w:r>
      </w:fldSimple>
      <w:r>
        <w:t>. Least-Squares Linear Model RMSE results</w:t>
      </w:r>
    </w:p>
    <w:tbl>
      <w:tblPr>
        <w:tblStyle w:val="TableGridLight"/>
        <w:tblpPr w:leftFromText="180" w:rightFromText="180" w:vertAnchor="text" w:horzAnchor="margin" w:tblpX="2875" w:tblpY="-47"/>
        <w:tblW w:w="0" w:type="auto"/>
        <w:tblLook w:val="04A0" w:firstRow="1" w:lastRow="0" w:firstColumn="1" w:lastColumn="0" w:noHBand="0" w:noVBand="1"/>
      </w:tblPr>
      <w:tblGrid>
        <w:gridCol w:w="1345"/>
        <w:gridCol w:w="2790"/>
      </w:tblGrid>
      <w:tr w:rsidR="00B068E2" w14:paraId="5D389902" w14:textId="77777777" w:rsidTr="00895F92">
        <w:tc>
          <w:tcPr>
            <w:tcW w:w="1345" w:type="dxa"/>
            <w:vAlign w:val="center"/>
          </w:tcPr>
          <w:p w14:paraId="71DF13A6" w14:textId="59631B0B" w:rsidR="00B068E2" w:rsidRDefault="00B068E2" w:rsidP="00895F92">
            <w:pPr>
              <w:jc w:val="center"/>
              <w:rPr>
                <w:rFonts w:cstheme="minorHAnsi"/>
                <w:sz w:val="24"/>
                <w:szCs w:val="24"/>
                <w:lang w:val="en-GB"/>
              </w:rPr>
            </w:pPr>
            <w:r>
              <w:rPr>
                <w:rFonts w:cstheme="minorHAnsi"/>
                <w:sz w:val="24"/>
                <w:szCs w:val="24"/>
                <w:lang w:val="en-GB"/>
              </w:rPr>
              <w:t>Set</w:t>
            </w:r>
          </w:p>
        </w:tc>
        <w:tc>
          <w:tcPr>
            <w:tcW w:w="2790" w:type="dxa"/>
            <w:vAlign w:val="center"/>
          </w:tcPr>
          <w:p w14:paraId="1601C6E9" w14:textId="09978F29" w:rsidR="00B068E2" w:rsidRDefault="00B068E2" w:rsidP="00895F92">
            <w:pPr>
              <w:jc w:val="center"/>
              <w:rPr>
                <w:rFonts w:cstheme="minorHAnsi"/>
                <w:sz w:val="24"/>
                <w:szCs w:val="24"/>
                <w:lang w:val="en-GB"/>
              </w:rPr>
            </w:pPr>
            <w:r>
              <w:rPr>
                <w:rFonts w:cstheme="minorHAnsi"/>
                <w:sz w:val="24"/>
                <w:szCs w:val="24"/>
                <w:lang w:val="en-GB"/>
              </w:rPr>
              <w:t>Root Mean Square Error (RMSE)</w:t>
            </w:r>
            <w:r w:rsidR="00895F92">
              <w:rPr>
                <w:rFonts w:cstheme="minorHAnsi"/>
                <w:sz w:val="24"/>
                <w:szCs w:val="24"/>
                <w:lang w:val="en-GB"/>
              </w:rPr>
              <w:t xml:space="preserve"> (5 d.p.)</w:t>
            </w:r>
          </w:p>
        </w:tc>
      </w:tr>
      <w:tr w:rsidR="00B068E2" w14:paraId="7E931314" w14:textId="77777777" w:rsidTr="00895F92">
        <w:tc>
          <w:tcPr>
            <w:tcW w:w="1345" w:type="dxa"/>
            <w:vAlign w:val="center"/>
          </w:tcPr>
          <w:p w14:paraId="5F52BCB0" w14:textId="34380611" w:rsidR="00B068E2" w:rsidRDefault="00895F92" w:rsidP="00895F92">
            <w:pPr>
              <w:jc w:val="center"/>
              <w:rPr>
                <w:rFonts w:cstheme="minorHAnsi"/>
                <w:sz w:val="24"/>
                <w:szCs w:val="24"/>
                <w:lang w:val="en-GB"/>
              </w:rPr>
            </w:pPr>
            <w:r>
              <w:rPr>
                <w:rFonts w:cstheme="minorHAnsi"/>
                <w:sz w:val="24"/>
                <w:szCs w:val="24"/>
                <w:lang w:val="en-GB"/>
              </w:rPr>
              <w:t>Train</w:t>
            </w:r>
          </w:p>
        </w:tc>
        <w:tc>
          <w:tcPr>
            <w:tcW w:w="2790" w:type="dxa"/>
            <w:vAlign w:val="center"/>
          </w:tcPr>
          <w:p w14:paraId="041D9969" w14:textId="2186CF50" w:rsidR="00B068E2" w:rsidRDefault="00895F92" w:rsidP="00895F92">
            <w:pPr>
              <w:jc w:val="center"/>
              <w:rPr>
                <w:rFonts w:cstheme="minorHAnsi"/>
                <w:sz w:val="24"/>
                <w:szCs w:val="24"/>
                <w:lang w:val="en-GB"/>
              </w:rPr>
            </w:pPr>
            <w:r w:rsidRPr="00895F92">
              <w:rPr>
                <w:rFonts w:cstheme="minorHAnsi"/>
                <w:sz w:val="24"/>
                <w:szCs w:val="24"/>
                <w:lang w:val="en-GB"/>
              </w:rPr>
              <w:t>3.01155</w:t>
            </w:r>
          </w:p>
        </w:tc>
      </w:tr>
      <w:tr w:rsidR="00B068E2" w14:paraId="6A40E1C8" w14:textId="77777777" w:rsidTr="00895F92">
        <w:tc>
          <w:tcPr>
            <w:tcW w:w="1345" w:type="dxa"/>
            <w:vAlign w:val="center"/>
          </w:tcPr>
          <w:p w14:paraId="6B4FE079" w14:textId="734F76AE" w:rsidR="00B068E2" w:rsidRDefault="00895F92" w:rsidP="00895F92">
            <w:pPr>
              <w:jc w:val="center"/>
              <w:rPr>
                <w:rFonts w:cstheme="minorHAnsi"/>
                <w:sz w:val="24"/>
                <w:szCs w:val="24"/>
                <w:lang w:val="en-GB"/>
              </w:rPr>
            </w:pPr>
            <w:r>
              <w:rPr>
                <w:rFonts w:cstheme="minorHAnsi"/>
                <w:sz w:val="24"/>
                <w:szCs w:val="24"/>
                <w:lang w:val="en-GB"/>
              </w:rPr>
              <w:t>Test</w:t>
            </w:r>
          </w:p>
        </w:tc>
        <w:tc>
          <w:tcPr>
            <w:tcW w:w="2790" w:type="dxa"/>
            <w:vAlign w:val="center"/>
          </w:tcPr>
          <w:p w14:paraId="726365AF" w14:textId="29E660AB" w:rsidR="00B068E2" w:rsidRDefault="00895F92" w:rsidP="00895F92">
            <w:pPr>
              <w:jc w:val="center"/>
              <w:rPr>
                <w:rFonts w:cstheme="minorHAnsi"/>
                <w:sz w:val="24"/>
                <w:szCs w:val="24"/>
                <w:lang w:val="en-GB"/>
              </w:rPr>
            </w:pPr>
            <w:r w:rsidRPr="00895F92">
              <w:rPr>
                <w:rFonts w:cstheme="minorHAnsi"/>
                <w:sz w:val="24"/>
                <w:szCs w:val="24"/>
                <w:lang w:val="en-GB"/>
              </w:rPr>
              <w:t>3.09589</w:t>
            </w:r>
          </w:p>
        </w:tc>
      </w:tr>
    </w:tbl>
    <w:p w14:paraId="5E68D912" w14:textId="77777777" w:rsidR="00B068E2" w:rsidRPr="000A30AA" w:rsidRDefault="00F86900">
      <w:pPr>
        <w:rPr>
          <w:rFonts w:cstheme="minorHAnsi"/>
          <w:sz w:val="24"/>
          <w:szCs w:val="24"/>
          <w:lang w:val="en-GB"/>
        </w:rPr>
      </w:pPr>
      <w:r w:rsidRPr="000A30AA">
        <w:rPr>
          <w:rFonts w:cstheme="minorHAnsi"/>
          <w:sz w:val="24"/>
          <w:szCs w:val="24"/>
          <w:lang w:val="en-GB"/>
        </w:rPr>
        <w:br w:type="page"/>
      </w:r>
    </w:p>
    <w:p w14:paraId="75321F41" w14:textId="5FB92FBA" w:rsidR="00F86900" w:rsidRPr="000A30AA" w:rsidRDefault="00F86900">
      <w:pPr>
        <w:rPr>
          <w:rFonts w:cstheme="minorHAnsi"/>
          <w:sz w:val="24"/>
          <w:szCs w:val="24"/>
          <w:lang w:val="en-GB"/>
        </w:rPr>
      </w:pPr>
    </w:p>
    <w:p w14:paraId="1EE5F2A8" w14:textId="0C972C73" w:rsidR="00F86900" w:rsidRPr="000A30AA" w:rsidRDefault="00F86900" w:rsidP="00F86900">
      <w:pPr>
        <w:jc w:val="center"/>
        <w:rPr>
          <w:rFonts w:cstheme="minorHAnsi"/>
          <w:sz w:val="48"/>
          <w:szCs w:val="48"/>
          <w:lang w:val="en-GB"/>
        </w:rPr>
      </w:pPr>
      <w:r w:rsidRPr="000A30AA">
        <w:rPr>
          <w:rFonts w:cstheme="minorHAnsi"/>
          <w:sz w:val="48"/>
          <w:szCs w:val="48"/>
          <w:lang w:val="en-GB"/>
        </w:rPr>
        <w:t>Bayesian Linear Regression</w:t>
      </w:r>
    </w:p>
    <w:p w14:paraId="769ADC30" w14:textId="2626F1EF" w:rsidR="00F86900" w:rsidRDefault="00F86900" w:rsidP="00F86900">
      <w:pPr>
        <w:rPr>
          <w:rFonts w:cstheme="minorHAnsi"/>
          <w:sz w:val="24"/>
          <w:szCs w:val="24"/>
          <w:lang w:val="en-GB"/>
        </w:rPr>
      </w:pPr>
    </w:p>
    <w:p w14:paraId="3F1C2408" w14:textId="63295867" w:rsidR="007774A1" w:rsidRPr="000A30AA" w:rsidRDefault="007774A1" w:rsidP="00A23EC4">
      <w:pPr>
        <w:jc w:val="both"/>
        <w:rPr>
          <w:rFonts w:cstheme="minorHAnsi"/>
          <w:sz w:val="24"/>
          <w:szCs w:val="24"/>
          <w:lang w:val="en-GB"/>
        </w:rPr>
      </w:pPr>
      <w:r>
        <w:rPr>
          <w:rFonts w:cstheme="minorHAnsi"/>
          <w:sz w:val="24"/>
          <w:szCs w:val="24"/>
          <w:lang w:val="en-GB"/>
        </w:rPr>
        <w:t>The second task was aimed in applying a standard Bayesian linear regression model approach.</w:t>
      </w:r>
    </w:p>
    <w:p w14:paraId="38F42A68" w14:textId="5ACAD29E" w:rsidR="00F86900" w:rsidRPr="000A30AA" w:rsidRDefault="00F86900" w:rsidP="00A23EC4">
      <w:pPr>
        <w:jc w:val="both"/>
        <w:rPr>
          <w:rFonts w:cstheme="minorHAnsi"/>
          <w:b/>
          <w:bCs/>
          <w:sz w:val="32"/>
          <w:szCs w:val="32"/>
          <w:lang w:val="en-GB"/>
        </w:rPr>
      </w:pPr>
      <w:r w:rsidRPr="000A30AA">
        <w:rPr>
          <w:rFonts w:cstheme="minorHAnsi"/>
          <w:b/>
          <w:bCs/>
          <w:sz w:val="32"/>
          <w:szCs w:val="32"/>
          <w:lang w:val="en-GB"/>
        </w:rPr>
        <w:t>Type-II maximum likelihood</w:t>
      </w:r>
    </w:p>
    <w:p w14:paraId="2DFE1061" w14:textId="504510F6" w:rsidR="00F86900" w:rsidRDefault="007774A1" w:rsidP="00A23EC4">
      <w:pPr>
        <w:jc w:val="both"/>
        <w:rPr>
          <w:rFonts w:cstheme="minorHAnsi"/>
          <w:sz w:val="24"/>
          <w:szCs w:val="24"/>
          <w:lang w:val="en-GB"/>
        </w:rPr>
      </w:pPr>
      <w:r>
        <w:rPr>
          <w:rFonts w:cstheme="minorHAnsi"/>
          <w:sz w:val="24"/>
          <w:szCs w:val="24"/>
          <w:lang w:val="en-GB"/>
        </w:rPr>
        <w:t>For the first part of the task, it was focused on using Type-II maximum likelihood to estimate the most probable values for hyper-parameters to be used. By testing on a relatively large range of different hyperparameter values, by assuming a flat prior over all the potentially unknown hyper-parameters it turns the problem to a Maximum Likelihood approach. Using a combination of the different variables the ones that maximize the posterior can then be identified.</w:t>
      </w:r>
    </w:p>
    <w:p w14:paraId="143AB0AD" w14:textId="25C40337" w:rsidR="008E4262" w:rsidRDefault="008E4262" w:rsidP="00A23EC4">
      <w:pPr>
        <w:jc w:val="both"/>
        <w:rPr>
          <w:rFonts w:cstheme="minorHAnsi"/>
          <w:sz w:val="24"/>
          <w:szCs w:val="24"/>
          <w:lang w:val="en-GB"/>
        </w:rPr>
      </w:pPr>
      <w:r>
        <w:rPr>
          <w:rFonts w:cstheme="minorHAnsi"/>
          <w:sz w:val="24"/>
          <w:szCs w:val="24"/>
          <w:lang w:val="en-GB"/>
        </w:rPr>
        <w:t>This likelihood term of using the empirical Bayes is shown by Figure 10 and can be written as:</w:t>
      </w:r>
    </w:p>
    <w:p w14:paraId="6D7970A2" w14:textId="77777777" w:rsidR="008E4262" w:rsidRDefault="008E4262" w:rsidP="0013543D">
      <w:pPr>
        <w:keepNext/>
        <w:jc w:val="center"/>
      </w:pPr>
      <w:r>
        <w:rPr>
          <w:rFonts w:cstheme="minorHAnsi"/>
          <w:noProof/>
          <w:sz w:val="24"/>
          <w:szCs w:val="24"/>
          <w:lang w:val="en-GB"/>
        </w:rPr>
        <w:drawing>
          <wp:inline distT="0" distB="0" distL="0" distR="0" wp14:anchorId="20974A39" wp14:editId="001DCC22">
            <wp:extent cx="4859956" cy="2255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6408" cy="2272438"/>
                    </a:xfrm>
                    <a:prstGeom prst="rect">
                      <a:avLst/>
                    </a:prstGeom>
                    <a:noFill/>
                    <a:ln>
                      <a:noFill/>
                    </a:ln>
                  </pic:spPr>
                </pic:pic>
              </a:graphicData>
            </a:graphic>
          </wp:inline>
        </w:drawing>
      </w:r>
    </w:p>
    <w:p w14:paraId="3A6326B9" w14:textId="02BA5F73" w:rsidR="000F0398" w:rsidRDefault="008E4262" w:rsidP="0013543D">
      <w:pPr>
        <w:pStyle w:val="Caption"/>
        <w:jc w:val="center"/>
        <w:rPr>
          <w:rFonts w:cstheme="minorHAnsi"/>
          <w:sz w:val="24"/>
          <w:szCs w:val="24"/>
          <w:lang w:val="en-GB"/>
        </w:rPr>
      </w:pPr>
      <w:r>
        <w:t xml:space="preserve">Figure </w:t>
      </w:r>
      <w:fldSimple w:instr=" SEQ Figure \* ARABIC ">
        <w:r w:rsidR="001F1A68">
          <w:rPr>
            <w:noProof/>
          </w:rPr>
          <w:t>10</w:t>
        </w:r>
      </w:fldSimple>
      <w:r>
        <w:t xml:space="preserve">. Likelihood term with the information on the corresponding symbols </w:t>
      </w:r>
      <w:r w:rsidR="000F0398">
        <w:t>used.</w:t>
      </w:r>
    </w:p>
    <w:p w14:paraId="5DA73A21" w14:textId="77777777" w:rsidR="00A23EC4" w:rsidRDefault="00A23EC4" w:rsidP="00A23EC4">
      <w:pPr>
        <w:jc w:val="both"/>
        <w:rPr>
          <w:rFonts w:cstheme="minorHAnsi"/>
          <w:sz w:val="24"/>
          <w:szCs w:val="24"/>
          <w:lang w:val="en-GB"/>
        </w:rPr>
      </w:pPr>
    </w:p>
    <w:p w14:paraId="654DE677" w14:textId="122CD9AB" w:rsidR="000F0398" w:rsidRDefault="000F0398" w:rsidP="00A23EC4">
      <w:pPr>
        <w:jc w:val="both"/>
        <w:rPr>
          <w:rFonts w:cstheme="minorHAnsi"/>
          <w:sz w:val="24"/>
          <w:szCs w:val="24"/>
          <w:lang w:val="en-GB"/>
        </w:rPr>
      </w:pPr>
      <w:r>
        <w:rPr>
          <w:rFonts w:cstheme="minorHAnsi"/>
          <w:sz w:val="24"/>
          <w:szCs w:val="24"/>
          <w:lang w:val="en-GB"/>
        </w:rPr>
        <w:t>The two hyperparameters used where alpha which is the inverse variance of w and s2 which is the noise variance. The logarithmic ranges chosen for each hyperparameter with the number of steps are as shown by the following table 2.</w:t>
      </w:r>
    </w:p>
    <w:p w14:paraId="5F82771D" w14:textId="77777777" w:rsidR="000F0398" w:rsidRDefault="000F0398" w:rsidP="00F86900">
      <w:pPr>
        <w:rPr>
          <w:rFonts w:cstheme="minorHAnsi"/>
          <w:sz w:val="24"/>
          <w:szCs w:val="24"/>
          <w:lang w:val="en-GB"/>
        </w:rPr>
      </w:pPr>
    </w:p>
    <w:p w14:paraId="42BD57A1" w14:textId="3E2699F9" w:rsidR="00FC70F1" w:rsidRDefault="00FC70F1" w:rsidP="00FC70F1">
      <w:pPr>
        <w:pStyle w:val="Caption"/>
        <w:keepNext/>
        <w:jc w:val="center"/>
      </w:pPr>
      <w:r>
        <w:t xml:space="preserve">Table </w:t>
      </w:r>
      <w:fldSimple w:instr=" SEQ Table \* ARABIC ">
        <w:r w:rsidR="001F1A68">
          <w:rPr>
            <w:noProof/>
          </w:rPr>
          <w:t>2</w:t>
        </w:r>
      </w:fldSimple>
      <w:r>
        <w:t>. Hyperparameter's Logarithmic Range</w:t>
      </w:r>
    </w:p>
    <w:tbl>
      <w:tblPr>
        <w:tblStyle w:val="TableGrid"/>
        <w:tblW w:w="0" w:type="auto"/>
        <w:jc w:val="center"/>
        <w:tblLook w:val="04A0" w:firstRow="1" w:lastRow="0" w:firstColumn="1" w:lastColumn="0" w:noHBand="0" w:noVBand="1"/>
      </w:tblPr>
      <w:tblGrid>
        <w:gridCol w:w="1776"/>
        <w:gridCol w:w="2045"/>
        <w:gridCol w:w="1597"/>
        <w:gridCol w:w="1597"/>
      </w:tblGrid>
      <w:tr w:rsidR="000F0398" w14:paraId="38ED6952" w14:textId="1F9CA006" w:rsidTr="000F0398">
        <w:trPr>
          <w:jc w:val="center"/>
        </w:trPr>
        <w:tc>
          <w:tcPr>
            <w:tcW w:w="1776" w:type="dxa"/>
            <w:vAlign w:val="center"/>
          </w:tcPr>
          <w:p w14:paraId="05FF4AC9" w14:textId="77777777" w:rsidR="000F0398" w:rsidRDefault="000F0398" w:rsidP="00F56589">
            <w:pPr>
              <w:jc w:val="center"/>
              <w:rPr>
                <w:rFonts w:cstheme="minorHAnsi"/>
                <w:sz w:val="24"/>
                <w:szCs w:val="24"/>
                <w:lang w:val="en-GB"/>
              </w:rPr>
            </w:pPr>
            <w:r>
              <w:rPr>
                <w:rFonts w:cstheme="minorHAnsi"/>
                <w:sz w:val="24"/>
                <w:szCs w:val="24"/>
                <w:lang w:val="en-GB"/>
              </w:rPr>
              <w:t>Parameter</w:t>
            </w:r>
          </w:p>
        </w:tc>
        <w:tc>
          <w:tcPr>
            <w:tcW w:w="2045" w:type="dxa"/>
            <w:vAlign w:val="center"/>
          </w:tcPr>
          <w:p w14:paraId="2DE4ADD4" w14:textId="3B690333" w:rsidR="000F0398" w:rsidRDefault="000F0398" w:rsidP="00F56589">
            <w:pPr>
              <w:jc w:val="center"/>
              <w:rPr>
                <w:rFonts w:cstheme="minorHAnsi"/>
                <w:sz w:val="24"/>
                <w:szCs w:val="24"/>
                <w:lang w:val="en-GB"/>
              </w:rPr>
            </w:pPr>
            <w:r>
              <w:rPr>
                <w:rFonts w:cstheme="minorHAnsi"/>
                <w:sz w:val="24"/>
                <w:szCs w:val="24"/>
                <w:lang w:val="en-GB"/>
              </w:rPr>
              <w:t>Min</w:t>
            </w:r>
          </w:p>
        </w:tc>
        <w:tc>
          <w:tcPr>
            <w:tcW w:w="1597" w:type="dxa"/>
          </w:tcPr>
          <w:p w14:paraId="0108A38C" w14:textId="6D8E3197" w:rsidR="000F0398" w:rsidRDefault="000F0398" w:rsidP="00F56589">
            <w:pPr>
              <w:jc w:val="center"/>
              <w:rPr>
                <w:rFonts w:cstheme="minorHAnsi"/>
                <w:sz w:val="24"/>
                <w:szCs w:val="24"/>
                <w:lang w:val="en-GB"/>
              </w:rPr>
            </w:pPr>
            <w:r>
              <w:rPr>
                <w:rFonts w:cstheme="minorHAnsi"/>
                <w:sz w:val="24"/>
                <w:szCs w:val="24"/>
                <w:lang w:val="en-GB"/>
              </w:rPr>
              <w:t>Max</w:t>
            </w:r>
          </w:p>
        </w:tc>
        <w:tc>
          <w:tcPr>
            <w:tcW w:w="1597" w:type="dxa"/>
          </w:tcPr>
          <w:p w14:paraId="56B3C245" w14:textId="2E6C21D8" w:rsidR="000F0398" w:rsidRDefault="000F0398" w:rsidP="00F56589">
            <w:pPr>
              <w:jc w:val="center"/>
              <w:rPr>
                <w:rFonts w:cstheme="minorHAnsi"/>
                <w:sz w:val="24"/>
                <w:szCs w:val="24"/>
                <w:lang w:val="en-GB"/>
              </w:rPr>
            </w:pPr>
            <w:r>
              <w:rPr>
                <w:rFonts w:cstheme="minorHAnsi"/>
                <w:sz w:val="24"/>
                <w:szCs w:val="24"/>
                <w:lang w:val="en-GB"/>
              </w:rPr>
              <w:t>Steps</w:t>
            </w:r>
          </w:p>
        </w:tc>
      </w:tr>
      <w:tr w:rsidR="000F0398" w14:paraId="061FE38B" w14:textId="4930C4D5" w:rsidTr="000F0398">
        <w:trPr>
          <w:jc w:val="center"/>
        </w:trPr>
        <w:tc>
          <w:tcPr>
            <w:tcW w:w="1776" w:type="dxa"/>
            <w:vAlign w:val="center"/>
          </w:tcPr>
          <w:p w14:paraId="06EE3753" w14:textId="77777777" w:rsidR="000F0398" w:rsidRDefault="000F0398" w:rsidP="00F56589">
            <w:pPr>
              <w:jc w:val="center"/>
              <w:rPr>
                <w:rFonts w:cstheme="minorHAnsi"/>
                <w:sz w:val="24"/>
                <w:szCs w:val="24"/>
                <w:lang w:val="en-GB"/>
              </w:rPr>
            </w:pPr>
            <w:r w:rsidRPr="00D842FA">
              <w:rPr>
                <w:rFonts w:cstheme="minorHAnsi"/>
                <w:sz w:val="24"/>
                <w:szCs w:val="24"/>
                <w:lang w:val="en-GB"/>
              </w:rPr>
              <w:t>alpha</w:t>
            </w:r>
          </w:p>
        </w:tc>
        <w:tc>
          <w:tcPr>
            <w:tcW w:w="2045" w:type="dxa"/>
            <w:vAlign w:val="center"/>
          </w:tcPr>
          <w:p w14:paraId="7BCD1808" w14:textId="30726860" w:rsidR="000F0398" w:rsidRDefault="000F0398" w:rsidP="00F56589">
            <w:pPr>
              <w:jc w:val="center"/>
              <w:rPr>
                <w:rFonts w:cstheme="minorHAnsi"/>
                <w:sz w:val="24"/>
                <w:szCs w:val="24"/>
                <w:lang w:val="en-GB"/>
              </w:rPr>
            </w:pPr>
            <w:r>
              <w:rPr>
                <w:rFonts w:cstheme="minorHAnsi"/>
                <w:sz w:val="24"/>
                <w:szCs w:val="24"/>
                <w:lang w:val="en-GB"/>
              </w:rPr>
              <w:t>-5</w:t>
            </w:r>
          </w:p>
        </w:tc>
        <w:tc>
          <w:tcPr>
            <w:tcW w:w="1597" w:type="dxa"/>
          </w:tcPr>
          <w:p w14:paraId="45374FAC" w14:textId="12CDE8FD" w:rsidR="000F0398" w:rsidRPr="00D842FA" w:rsidRDefault="000F0398" w:rsidP="00F56589">
            <w:pPr>
              <w:jc w:val="center"/>
              <w:rPr>
                <w:rFonts w:cstheme="minorHAnsi"/>
                <w:sz w:val="24"/>
                <w:szCs w:val="24"/>
                <w:lang w:val="en-GB"/>
              </w:rPr>
            </w:pPr>
            <w:r>
              <w:rPr>
                <w:rFonts w:cstheme="minorHAnsi"/>
                <w:sz w:val="24"/>
                <w:szCs w:val="24"/>
                <w:lang w:val="en-GB"/>
              </w:rPr>
              <w:t>30</w:t>
            </w:r>
          </w:p>
        </w:tc>
        <w:tc>
          <w:tcPr>
            <w:tcW w:w="1597" w:type="dxa"/>
          </w:tcPr>
          <w:p w14:paraId="6EFBEB34" w14:textId="62D37533" w:rsidR="000F0398" w:rsidRPr="00D842FA" w:rsidRDefault="000F0398" w:rsidP="00F56589">
            <w:pPr>
              <w:jc w:val="center"/>
              <w:rPr>
                <w:rFonts w:cstheme="minorHAnsi"/>
                <w:sz w:val="24"/>
                <w:szCs w:val="24"/>
                <w:lang w:val="en-GB"/>
              </w:rPr>
            </w:pPr>
            <w:r>
              <w:rPr>
                <w:rFonts w:cstheme="minorHAnsi"/>
                <w:sz w:val="24"/>
                <w:szCs w:val="24"/>
                <w:lang w:val="en-GB"/>
              </w:rPr>
              <w:t>25</w:t>
            </w:r>
          </w:p>
        </w:tc>
      </w:tr>
      <w:tr w:rsidR="000F0398" w14:paraId="0BFFE274" w14:textId="517B2333" w:rsidTr="000F0398">
        <w:trPr>
          <w:jc w:val="center"/>
        </w:trPr>
        <w:tc>
          <w:tcPr>
            <w:tcW w:w="1776" w:type="dxa"/>
            <w:vAlign w:val="center"/>
          </w:tcPr>
          <w:p w14:paraId="1069100F" w14:textId="5A7F99CE" w:rsidR="000F0398" w:rsidRDefault="003015DF" w:rsidP="00F56589">
            <w:pPr>
              <w:jc w:val="center"/>
              <w:rPr>
                <w:rFonts w:cstheme="minorHAnsi"/>
                <w:sz w:val="24"/>
                <w:szCs w:val="24"/>
                <w:lang w:val="en-GB"/>
              </w:rPr>
            </w:pPr>
            <w:r>
              <w:rPr>
                <w:rFonts w:cstheme="minorHAnsi"/>
                <w:sz w:val="24"/>
                <w:szCs w:val="24"/>
                <w:lang w:val="en-GB"/>
              </w:rPr>
              <w:t>s2</w:t>
            </w:r>
          </w:p>
        </w:tc>
        <w:tc>
          <w:tcPr>
            <w:tcW w:w="2045" w:type="dxa"/>
            <w:vAlign w:val="center"/>
          </w:tcPr>
          <w:p w14:paraId="2999CAA5" w14:textId="633AEB71" w:rsidR="000F0398" w:rsidRDefault="000F0398" w:rsidP="00F56589">
            <w:pPr>
              <w:jc w:val="center"/>
              <w:rPr>
                <w:rFonts w:cstheme="minorHAnsi"/>
                <w:sz w:val="24"/>
                <w:szCs w:val="24"/>
                <w:lang w:val="en-GB"/>
              </w:rPr>
            </w:pPr>
            <w:r>
              <w:rPr>
                <w:rFonts w:cstheme="minorHAnsi"/>
                <w:sz w:val="24"/>
                <w:szCs w:val="24"/>
                <w:lang w:val="en-GB"/>
              </w:rPr>
              <w:t>-22</w:t>
            </w:r>
          </w:p>
        </w:tc>
        <w:tc>
          <w:tcPr>
            <w:tcW w:w="1597" w:type="dxa"/>
          </w:tcPr>
          <w:p w14:paraId="518A955E" w14:textId="20DC2BB2" w:rsidR="000F0398" w:rsidRPr="00D842FA" w:rsidRDefault="000F0398" w:rsidP="00F56589">
            <w:pPr>
              <w:jc w:val="center"/>
              <w:rPr>
                <w:rFonts w:cstheme="minorHAnsi"/>
                <w:sz w:val="24"/>
                <w:szCs w:val="24"/>
                <w:lang w:val="en-GB"/>
              </w:rPr>
            </w:pPr>
            <w:r>
              <w:rPr>
                <w:rFonts w:cstheme="minorHAnsi"/>
                <w:sz w:val="24"/>
                <w:szCs w:val="24"/>
                <w:lang w:val="en-GB"/>
              </w:rPr>
              <w:t>-5</w:t>
            </w:r>
          </w:p>
        </w:tc>
        <w:tc>
          <w:tcPr>
            <w:tcW w:w="1597" w:type="dxa"/>
          </w:tcPr>
          <w:p w14:paraId="7C02385C" w14:textId="435E7EA6" w:rsidR="000F0398" w:rsidRPr="00D842FA" w:rsidRDefault="000F0398" w:rsidP="00F56589">
            <w:pPr>
              <w:jc w:val="center"/>
              <w:rPr>
                <w:rFonts w:cstheme="minorHAnsi"/>
                <w:sz w:val="24"/>
                <w:szCs w:val="24"/>
                <w:lang w:val="en-GB"/>
              </w:rPr>
            </w:pPr>
            <w:r>
              <w:rPr>
                <w:rFonts w:cstheme="minorHAnsi"/>
                <w:sz w:val="24"/>
                <w:szCs w:val="24"/>
                <w:lang w:val="en-GB"/>
              </w:rPr>
              <w:t>25</w:t>
            </w:r>
          </w:p>
        </w:tc>
      </w:tr>
    </w:tbl>
    <w:p w14:paraId="44260B1C" w14:textId="77777777" w:rsidR="000F0398" w:rsidRDefault="000F0398" w:rsidP="00F86900">
      <w:pPr>
        <w:rPr>
          <w:rFonts w:cstheme="minorHAnsi"/>
          <w:sz w:val="24"/>
          <w:szCs w:val="24"/>
          <w:lang w:val="en-GB"/>
        </w:rPr>
      </w:pPr>
    </w:p>
    <w:p w14:paraId="04F6EA10" w14:textId="0143668B" w:rsidR="005010DF" w:rsidRDefault="00E00623" w:rsidP="00A23EC4">
      <w:pPr>
        <w:jc w:val="both"/>
        <w:rPr>
          <w:rFonts w:cstheme="minorHAnsi"/>
          <w:sz w:val="24"/>
          <w:szCs w:val="24"/>
          <w:lang w:val="en-GB"/>
        </w:rPr>
      </w:pPr>
      <w:r>
        <w:rPr>
          <w:rFonts w:cstheme="minorHAnsi"/>
          <w:sz w:val="24"/>
          <w:szCs w:val="24"/>
          <w:lang w:val="en-GB"/>
        </w:rPr>
        <w:lastRenderedPageBreak/>
        <w:t xml:space="preserve">Then iterating through </w:t>
      </w:r>
      <w:r w:rsidR="005010DF">
        <w:rPr>
          <w:rFonts w:cstheme="minorHAnsi"/>
          <w:sz w:val="24"/>
          <w:szCs w:val="24"/>
          <w:lang w:val="en-GB"/>
        </w:rPr>
        <w:t>all</w:t>
      </w:r>
      <w:r>
        <w:rPr>
          <w:rFonts w:cstheme="minorHAnsi"/>
          <w:sz w:val="24"/>
          <w:szCs w:val="24"/>
          <w:lang w:val="en-GB"/>
        </w:rPr>
        <w:t xml:space="preserve"> the combination of these hyperparameter values, the</w:t>
      </w:r>
      <w:r w:rsidR="005010DF">
        <w:rPr>
          <w:rFonts w:cstheme="minorHAnsi"/>
          <w:sz w:val="24"/>
          <w:szCs w:val="24"/>
          <w:lang w:val="en-GB"/>
        </w:rPr>
        <w:t>ir</w:t>
      </w:r>
      <w:r>
        <w:rPr>
          <w:rFonts w:cstheme="minorHAnsi"/>
          <w:sz w:val="24"/>
          <w:szCs w:val="24"/>
          <w:lang w:val="en-GB"/>
        </w:rPr>
        <w:t xml:space="preserve"> log marginal probability is calculated and returned</w:t>
      </w:r>
      <w:r w:rsidR="005010DF">
        <w:rPr>
          <w:rFonts w:cstheme="minorHAnsi"/>
          <w:sz w:val="24"/>
          <w:szCs w:val="24"/>
          <w:lang w:val="en-GB"/>
        </w:rPr>
        <w:t>. The function for calculating these log marginal probabilities is as shown below in Figure 11.</w:t>
      </w:r>
    </w:p>
    <w:p w14:paraId="11C18C4F" w14:textId="77777777" w:rsidR="00A23EC4" w:rsidRDefault="00A23EC4" w:rsidP="00A23EC4">
      <w:pPr>
        <w:jc w:val="both"/>
        <w:rPr>
          <w:rFonts w:cstheme="minorHAnsi"/>
          <w:sz w:val="24"/>
          <w:szCs w:val="24"/>
          <w:lang w:val="en-GB"/>
        </w:rPr>
      </w:pPr>
    </w:p>
    <w:p w14:paraId="742B0C1A" w14:textId="77777777" w:rsidR="005010DF" w:rsidRDefault="005010DF" w:rsidP="005010DF">
      <w:pPr>
        <w:keepNext/>
        <w:jc w:val="center"/>
      </w:pPr>
      <w:r>
        <w:rPr>
          <w:noProof/>
        </w:rPr>
        <w:drawing>
          <wp:inline distT="0" distB="0" distL="0" distR="0" wp14:anchorId="4C937C08" wp14:editId="4563DAD1">
            <wp:extent cx="5173980" cy="7517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1558" cy="755782"/>
                    </a:xfrm>
                    <a:prstGeom prst="rect">
                      <a:avLst/>
                    </a:prstGeom>
                  </pic:spPr>
                </pic:pic>
              </a:graphicData>
            </a:graphic>
          </wp:inline>
        </w:drawing>
      </w:r>
    </w:p>
    <w:p w14:paraId="64EDC774" w14:textId="666CC156" w:rsidR="00E00623" w:rsidRDefault="005010DF" w:rsidP="00A23EC4">
      <w:pPr>
        <w:pStyle w:val="Caption"/>
        <w:jc w:val="center"/>
        <w:rPr>
          <w:rFonts w:cstheme="minorHAnsi"/>
          <w:sz w:val="24"/>
          <w:szCs w:val="24"/>
          <w:lang w:val="en-GB"/>
        </w:rPr>
      </w:pPr>
      <w:r>
        <w:t xml:space="preserve">Figure </w:t>
      </w:r>
      <w:fldSimple w:instr=" SEQ Figure \* ARABIC ">
        <w:r w:rsidR="001F1A68">
          <w:rPr>
            <w:noProof/>
          </w:rPr>
          <w:t>11</w:t>
        </w:r>
      </w:fldSimple>
      <w:r>
        <w:t>. Function for computing log marginal probability</w:t>
      </w:r>
    </w:p>
    <w:p w14:paraId="5CB75BA3" w14:textId="77777777" w:rsidR="00A23EC4" w:rsidRDefault="00A23EC4" w:rsidP="00F86900">
      <w:pPr>
        <w:rPr>
          <w:rFonts w:cstheme="minorHAnsi"/>
          <w:sz w:val="24"/>
          <w:szCs w:val="24"/>
          <w:lang w:val="en-GB"/>
        </w:rPr>
      </w:pPr>
    </w:p>
    <w:p w14:paraId="50912644" w14:textId="62B930D2" w:rsidR="000713D8" w:rsidRDefault="00FC70F1" w:rsidP="00D343EE">
      <w:pPr>
        <w:jc w:val="both"/>
        <w:rPr>
          <w:rFonts w:cstheme="minorHAnsi"/>
          <w:sz w:val="24"/>
          <w:szCs w:val="24"/>
          <w:lang w:val="en-GB"/>
        </w:rPr>
      </w:pPr>
      <w:r>
        <w:rPr>
          <w:rFonts w:cstheme="minorHAnsi"/>
          <w:sz w:val="24"/>
          <w:szCs w:val="24"/>
          <w:lang w:val="en-GB"/>
        </w:rPr>
        <w:t>The most probable hyperparameter values are the ones that maximize the log marginal likelihood, thus after iterating through all the combinations and storing their likelihood result, the maximum can be identified that showed to the corresponding combination. Out of the 625 combinations the most probable values for the hyperparameters are the ones shown in table 3</w:t>
      </w:r>
      <w:r w:rsidR="00A53410">
        <w:rPr>
          <w:rFonts w:cstheme="minorHAnsi"/>
          <w:sz w:val="24"/>
          <w:szCs w:val="24"/>
          <w:lang w:val="en-GB"/>
        </w:rPr>
        <w:t xml:space="preserve"> and a </w:t>
      </w:r>
      <w:r w:rsidR="009233A7">
        <w:rPr>
          <w:rFonts w:cstheme="minorHAnsi"/>
          <w:sz w:val="24"/>
          <w:szCs w:val="24"/>
          <w:lang w:val="en-GB"/>
        </w:rPr>
        <w:t xml:space="preserve">posterior distribution </w:t>
      </w:r>
      <w:r w:rsidR="00A53410">
        <w:rPr>
          <w:rFonts w:cstheme="minorHAnsi"/>
          <w:sz w:val="24"/>
          <w:szCs w:val="24"/>
          <w:lang w:val="en-GB"/>
        </w:rPr>
        <w:t>contour graph showing all the results is represented by Figure 12</w:t>
      </w:r>
      <w:r w:rsidR="009233A7">
        <w:rPr>
          <w:rFonts w:cstheme="minorHAnsi"/>
          <w:sz w:val="24"/>
          <w:szCs w:val="24"/>
          <w:lang w:val="en-GB"/>
        </w:rPr>
        <w:t xml:space="preserve"> with a</w:t>
      </w:r>
      <w:r w:rsidR="00A53410">
        <w:rPr>
          <w:rFonts w:cstheme="minorHAnsi"/>
          <w:sz w:val="24"/>
          <w:szCs w:val="24"/>
          <w:lang w:val="en-GB"/>
        </w:rPr>
        <w:t xml:space="preserve"> green dot mark</w:t>
      </w:r>
      <w:r w:rsidR="009233A7">
        <w:rPr>
          <w:rFonts w:cstheme="minorHAnsi"/>
          <w:sz w:val="24"/>
          <w:szCs w:val="24"/>
          <w:lang w:val="en-GB"/>
        </w:rPr>
        <w:t>ing</w:t>
      </w:r>
      <w:r w:rsidR="00A53410">
        <w:rPr>
          <w:rFonts w:cstheme="minorHAnsi"/>
          <w:sz w:val="24"/>
          <w:szCs w:val="24"/>
          <w:lang w:val="en-GB"/>
        </w:rPr>
        <w:t xml:space="preserve"> the most probable value</w:t>
      </w:r>
      <w:r w:rsidR="009233A7">
        <w:rPr>
          <w:rFonts w:cstheme="minorHAnsi"/>
          <w:sz w:val="24"/>
          <w:szCs w:val="24"/>
          <w:lang w:val="en-GB"/>
        </w:rPr>
        <w:t>s.</w:t>
      </w:r>
    </w:p>
    <w:p w14:paraId="7592D41C" w14:textId="77777777" w:rsidR="00D343EE" w:rsidRDefault="00D343EE" w:rsidP="00D343EE">
      <w:pPr>
        <w:jc w:val="both"/>
        <w:rPr>
          <w:rFonts w:cstheme="minorHAnsi"/>
          <w:sz w:val="24"/>
          <w:szCs w:val="24"/>
          <w:lang w:val="en-GB"/>
        </w:rPr>
      </w:pPr>
    </w:p>
    <w:p w14:paraId="08BD763A" w14:textId="168F51A1" w:rsidR="006570E9" w:rsidRDefault="006570E9" w:rsidP="006570E9">
      <w:pPr>
        <w:pStyle w:val="Caption"/>
        <w:keepNext/>
        <w:jc w:val="center"/>
      </w:pPr>
      <w:r>
        <w:t xml:space="preserve">Table </w:t>
      </w:r>
      <w:fldSimple w:instr=" SEQ Table \* ARABIC ">
        <w:r w:rsidR="001F1A68">
          <w:rPr>
            <w:noProof/>
          </w:rPr>
          <w:t>3</w:t>
        </w:r>
      </w:fldSimple>
      <w:r>
        <w:t>. Most probable hyperparameter values.</w:t>
      </w:r>
    </w:p>
    <w:tbl>
      <w:tblPr>
        <w:tblStyle w:val="TableGrid"/>
        <w:tblpPr w:leftFromText="180" w:rightFromText="180" w:vertAnchor="text" w:horzAnchor="margin" w:tblpXSpec="center" w:tblpY="-44"/>
        <w:tblW w:w="0" w:type="auto"/>
        <w:tblLook w:val="04A0" w:firstRow="1" w:lastRow="0" w:firstColumn="1" w:lastColumn="0" w:noHBand="0" w:noVBand="1"/>
      </w:tblPr>
      <w:tblGrid>
        <w:gridCol w:w="2340"/>
        <w:gridCol w:w="3060"/>
      </w:tblGrid>
      <w:tr w:rsidR="006570E9" w14:paraId="498D100A" w14:textId="77777777" w:rsidTr="006570E9">
        <w:tc>
          <w:tcPr>
            <w:tcW w:w="2340" w:type="dxa"/>
            <w:vAlign w:val="center"/>
          </w:tcPr>
          <w:p w14:paraId="7EBADFF9" w14:textId="77777777" w:rsidR="006570E9" w:rsidRDefault="006570E9" w:rsidP="006570E9">
            <w:pPr>
              <w:jc w:val="center"/>
              <w:rPr>
                <w:rFonts w:cstheme="minorHAnsi"/>
                <w:sz w:val="24"/>
                <w:szCs w:val="24"/>
                <w:lang w:val="en-GB"/>
              </w:rPr>
            </w:pPr>
            <w:r>
              <w:rPr>
                <w:rFonts w:cstheme="minorHAnsi"/>
                <w:sz w:val="24"/>
                <w:szCs w:val="24"/>
                <w:lang w:val="en-GB"/>
              </w:rPr>
              <w:t>Parameter</w:t>
            </w:r>
          </w:p>
        </w:tc>
        <w:tc>
          <w:tcPr>
            <w:tcW w:w="3060" w:type="dxa"/>
            <w:vAlign w:val="center"/>
          </w:tcPr>
          <w:p w14:paraId="622F3EE7" w14:textId="77777777" w:rsidR="006570E9" w:rsidRDefault="006570E9" w:rsidP="006570E9">
            <w:pPr>
              <w:jc w:val="center"/>
              <w:rPr>
                <w:rFonts w:cstheme="minorHAnsi"/>
                <w:sz w:val="24"/>
                <w:szCs w:val="24"/>
                <w:lang w:val="en-GB"/>
              </w:rPr>
            </w:pPr>
            <w:r>
              <w:rPr>
                <w:rFonts w:cstheme="minorHAnsi"/>
                <w:sz w:val="24"/>
                <w:szCs w:val="24"/>
                <w:lang w:val="en-GB"/>
              </w:rPr>
              <w:t>Most Probable Value (5 d.p.)</w:t>
            </w:r>
          </w:p>
        </w:tc>
      </w:tr>
      <w:tr w:rsidR="006570E9" w14:paraId="4FD031DD" w14:textId="77777777" w:rsidTr="006570E9">
        <w:tc>
          <w:tcPr>
            <w:tcW w:w="2340" w:type="dxa"/>
            <w:vAlign w:val="center"/>
          </w:tcPr>
          <w:p w14:paraId="43AD2D98" w14:textId="77777777" w:rsidR="006570E9" w:rsidRDefault="006570E9" w:rsidP="006570E9">
            <w:pPr>
              <w:jc w:val="center"/>
              <w:rPr>
                <w:rFonts w:cstheme="minorHAnsi"/>
                <w:sz w:val="24"/>
                <w:szCs w:val="24"/>
                <w:lang w:val="en-GB"/>
              </w:rPr>
            </w:pPr>
            <w:r w:rsidRPr="00D842FA">
              <w:rPr>
                <w:rFonts w:cstheme="minorHAnsi"/>
                <w:sz w:val="24"/>
                <w:szCs w:val="24"/>
                <w:lang w:val="en-GB"/>
              </w:rPr>
              <w:t>alpha</w:t>
            </w:r>
          </w:p>
        </w:tc>
        <w:tc>
          <w:tcPr>
            <w:tcW w:w="3060" w:type="dxa"/>
            <w:vAlign w:val="center"/>
          </w:tcPr>
          <w:p w14:paraId="65BAF184" w14:textId="77777777" w:rsidR="006570E9" w:rsidRDefault="006570E9" w:rsidP="006570E9">
            <w:pPr>
              <w:jc w:val="center"/>
              <w:rPr>
                <w:rFonts w:cstheme="minorHAnsi"/>
                <w:sz w:val="24"/>
                <w:szCs w:val="24"/>
                <w:lang w:val="en-GB"/>
              </w:rPr>
            </w:pPr>
            <w:r w:rsidRPr="00D842FA">
              <w:rPr>
                <w:rFonts w:cstheme="minorHAnsi"/>
                <w:sz w:val="24"/>
                <w:szCs w:val="24"/>
                <w:lang w:val="en-GB"/>
              </w:rPr>
              <w:t>0.02897</w:t>
            </w:r>
          </w:p>
        </w:tc>
      </w:tr>
      <w:tr w:rsidR="006570E9" w14:paraId="265695E2" w14:textId="77777777" w:rsidTr="006570E9">
        <w:tc>
          <w:tcPr>
            <w:tcW w:w="2340" w:type="dxa"/>
            <w:vAlign w:val="center"/>
          </w:tcPr>
          <w:p w14:paraId="0115CE1F" w14:textId="77777777" w:rsidR="006570E9" w:rsidRDefault="006570E9" w:rsidP="006570E9">
            <w:pPr>
              <w:jc w:val="center"/>
              <w:rPr>
                <w:rFonts w:cstheme="minorHAnsi"/>
                <w:sz w:val="24"/>
                <w:szCs w:val="24"/>
                <w:lang w:val="en-GB"/>
              </w:rPr>
            </w:pPr>
            <w:r>
              <w:rPr>
                <w:rFonts w:cstheme="minorHAnsi"/>
                <w:sz w:val="24"/>
                <w:szCs w:val="24"/>
                <w:lang w:val="en-GB"/>
              </w:rPr>
              <w:t>s2</w:t>
            </w:r>
          </w:p>
        </w:tc>
        <w:tc>
          <w:tcPr>
            <w:tcW w:w="3060" w:type="dxa"/>
            <w:vAlign w:val="center"/>
          </w:tcPr>
          <w:p w14:paraId="3C911EC7" w14:textId="77777777" w:rsidR="006570E9" w:rsidRDefault="006570E9" w:rsidP="006570E9">
            <w:pPr>
              <w:jc w:val="center"/>
              <w:rPr>
                <w:rFonts w:cstheme="minorHAnsi"/>
                <w:sz w:val="24"/>
                <w:szCs w:val="24"/>
                <w:lang w:val="en-GB"/>
              </w:rPr>
            </w:pPr>
            <w:r w:rsidRPr="00D842FA">
              <w:rPr>
                <w:rFonts w:cstheme="minorHAnsi"/>
                <w:sz w:val="24"/>
                <w:szCs w:val="24"/>
                <w:lang w:val="en-GB"/>
              </w:rPr>
              <w:t>1e-05</w:t>
            </w:r>
          </w:p>
        </w:tc>
      </w:tr>
    </w:tbl>
    <w:p w14:paraId="05E7A4EA" w14:textId="18C89276" w:rsidR="00E00623" w:rsidRDefault="00E00623" w:rsidP="00F86900">
      <w:pPr>
        <w:rPr>
          <w:rFonts w:cstheme="minorHAnsi"/>
          <w:sz w:val="24"/>
          <w:szCs w:val="24"/>
          <w:lang w:val="en-GB"/>
        </w:rPr>
      </w:pPr>
    </w:p>
    <w:p w14:paraId="61A76F7D" w14:textId="6F6CF835" w:rsidR="0013543D" w:rsidRDefault="0013543D" w:rsidP="00F86900">
      <w:pPr>
        <w:rPr>
          <w:rFonts w:cstheme="minorHAnsi"/>
          <w:sz w:val="24"/>
          <w:szCs w:val="24"/>
          <w:lang w:val="en-GB"/>
        </w:rPr>
      </w:pPr>
    </w:p>
    <w:p w14:paraId="44015FE9" w14:textId="77777777" w:rsidR="0013543D" w:rsidRDefault="0013543D" w:rsidP="00F86900">
      <w:pPr>
        <w:rPr>
          <w:rFonts w:cstheme="minorHAnsi"/>
          <w:sz w:val="24"/>
          <w:szCs w:val="24"/>
          <w:lang w:val="en-GB"/>
        </w:rPr>
      </w:pPr>
    </w:p>
    <w:p w14:paraId="424FB6E0" w14:textId="77777777" w:rsidR="009233A7" w:rsidRDefault="00D842FA" w:rsidP="009233A7">
      <w:pPr>
        <w:keepNext/>
        <w:jc w:val="center"/>
      </w:pPr>
      <w:r>
        <w:rPr>
          <w:noProof/>
        </w:rPr>
        <w:drawing>
          <wp:inline distT="0" distB="0" distL="0" distR="0" wp14:anchorId="5EE2E749" wp14:editId="6B591572">
            <wp:extent cx="3550920" cy="2690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5553" cy="2717130"/>
                    </a:xfrm>
                    <a:prstGeom prst="rect">
                      <a:avLst/>
                    </a:prstGeom>
                  </pic:spPr>
                </pic:pic>
              </a:graphicData>
            </a:graphic>
          </wp:inline>
        </w:drawing>
      </w:r>
    </w:p>
    <w:p w14:paraId="4A244971" w14:textId="1ECAD0B4" w:rsidR="00D34440" w:rsidRPr="000A30AA" w:rsidRDefault="009233A7" w:rsidP="0013543D">
      <w:pPr>
        <w:pStyle w:val="Caption"/>
        <w:jc w:val="center"/>
        <w:rPr>
          <w:rFonts w:cstheme="minorHAnsi"/>
          <w:sz w:val="24"/>
          <w:szCs w:val="24"/>
          <w:lang w:val="en-GB"/>
        </w:rPr>
      </w:pPr>
      <w:r>
        <w:t xml:space="preserve">Figure </w:t>
      </w:r>
      <w:fldSimple w:instr=" SEQ Figure \* ARABIC ">
        <w:r w:rsidR="001F1A68">
          <w:rPr>
            <w:noProof/>
          </w:rPr>
          <w:t>12</w:t>
        </w:r>
      </w:fldSimple>
      <w:r>
        <w:t>. Posterior Distribution contour graph</w:t>
      </w:r>
    </w:p>
    <w:p w14:paraId="245F7267" w14:textId="2D2D8925" w:rsidR="00D34440" w:rsidRPr="000A30AA" w:rsidRDefault="00D34440" w:rsidP="00D34440">
      <w:pPr>
        <w:jc w:val="center"/>
        <w:rPr>
          <w:rFonts w:cstheme="minorHAnsi"/>
          <w:sz w:val="48"/>
          <w:szCs w:val="48"/>
          <w:lang w:val="en-GB"/>
        </w:rPr>
      </w:pPr>
      <w:r w:rsidRPr="000A30AA">
        <w:rPr>
          <w:rFonts w:cstheme="minorHAnsi"/>
          <w:sz w:val="48"/>
          <w:szCs w:val="48"/>
          <w:lang w:val="en-GB"/>
        </w:rPr>
        <w:lastRenderedPageBreak/>
        <w:t>Hamiltonian Monte Carlo (HMC)</w:t>
      </w:r>
    </w:p>
    <w:p w14:paraId="7CB4B1C1" w14:textId="77777777" w:rsidR="00D34440" w:rsidRPr="000A30AA" w:rsidRDefault="00D34440" w:rsidP="00D34440">
      <w:pPr>
        <w:rPr>
          <w:rFonts w:cstheme="minorHAnsi"/>
          <w:sz w:val="24"/>
          <w:szCs w:val="24"/>
          <w:lang w:val="en-GB"/>
        </w:rPr>
      </w:pPr>
    </w:p>
    <w:p w14:paraId="3B143F3C" w14:textId="7599DF99" w:rsidR="00D34440" w:rsidRPr="000A30AA" w:rsidRDefault="00772936" w:rsidP="00D34440">
      <w:pPr>
        <w:rPr>
          <w:rFonts w:cstheme="minorHAnsi"/>
          <w:b/>
          <w:bCs/>
          <w:sz w:val="32"/>
          <w:szCs w:val="32"/>
          <w:lang w:val="en-GB"/>
        </w:rPr>
      </w:pPr>
      <w:r>
        <w:rPr>
          <w:rFonts w:cstheme="minorHAnsi"/>
          <w:b/>
          <w:bCs/>
          <w:sz w:val="32"/>
          <w:szCs w:val="32"/>
          <w:lang w:val="en-GB"/>
        </w:rPr>
        <w:t>Verifying HMC on a simple Gaussian Example</w:t>
      </w:r>
    </w:p>
    <w:p w14:paraId="12CAC009" w14:textId="4111E42D" w:rsidR="00D34440" w:rsidRPr="000A30AA" w:rsidRDefault="00A3401B" w:rsidP="00D34440">
      <w:pPr>
        <w:rPr>
          <w:rFonts w:cstheme="minorHAnsi"/>
          <w:sz w:val="24"/>
          <w:szCs w:val="24"/>
          <w:lang w:val="en-GB"/>
        </w:rPr>
      </w:pPr>
      <w:r>
        <w:rPr>
          <w:rFonts w:cstheme="minorHAnsi"/>
          <w:sz w:val="24"/>
          <w:szCs w:val="24"/>
          <w:lang w:val="en-GB"/>
        </w:rPr>
        <w:t>This section focuses on applying the Hamiltonian Monte Carlo approach on a simple bivariate gaussian example</w:t>
      </w:r>
      <w:r w:rsidR="00673E72">
        <w:rPr>
          <w:rFonts w:cstheme="minorHAnsi"/>
          <w:sz w:val="24"/>
          <w:szCs w:val="24"/>
          <w:lang w:val="en-GB"/>
        </w:rPr>
        <w:t>, represented by Figure 13</w:t>
      </w:r>
      <w:r w:rsidR="00F33808">
        <w:rPr>
          <w:rFonts w:cstheme="minorHAnsi"/>
          <w:sz w:val="24"/>
          <w:szCs w:val="24"/>
          <w:lang w:val="en-GB"/>
        </w:rPr>
        <w:t xml:space="preserve"> on a visualisation of the </w:t>
      </w:r>
      <w:r w:rsidR="004664E8">
        <w:rPr>
          <w:rFonts w:cstheme="minorHAnsi"/>
          <w:sz w:val="24"/>
          <w:szCs w:val="24"/>
          <w:lang w:val="en-GB"/>
        </w:rPr>
        <w:t>distribution.</w:t>
      </w:r>
    </w:p>
    <w:p w14:paraId="3531FC6B" w14:textId="6F62C626" w:rsidR="00D34440" w:rsidRPr="000A30AA" w:rsidRDefault="00D34440" w:rsidP="00F86900">
      <w:pPr>
        <w:rPr>
          <w:rFonts w:cstheme="minorHAnsi"/>
          <w:sz w:val="24"/>
          <w:szCs w:val="24"/>
          <w:lang w:val="en-GB"/>
        </w:rPr>
      </w:pPr>
    </w:p>
    <w:p w14:paraId="1CC00CC3" w14:textId="77777777" w:rsidR="00673E72" w:rsidRDefault="00F5314F" w:rsidP="00673E72">
      <w:pPr>
        <w:keepNext/>
        <w:jc w:val="center"/>
      </w:pPr>
      <w:r>
        <w:rPr>
          <w:noProof/>
        </w:rPr>
        <w:drawing>
          <wp:inline distT="0" distB="0" distL="0" distR="0" wp14:anchorId="34AFDD89" wp14:editId="74C500A8">
            <wp:extent cx="3025140" cy="2406214"/>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3916" cy="2413195"/>
                    </a:xfrm>
                    <a:prstGeom prst="rect">
                      <a:avLst/>
                    </a:prstGeom>
                  </pic:spPr>
                </pic:pic>
              </a:graphicData>
            </a:graphic>
          </wp:inline>
        </w:drawing>
      </w:r>
    </w:p>
    <w:p w14:paraId="11418A88" w14:textId="732EB2A9" w:rsidR="00BD764D" w:rsidRDefault="00673E72" w:rsidP="00673E72">
      <w:pPr>
        <w:pStyle w:val="Caption"/>
        <w:jc w:val="center"/>
        <w:rPr>
          <w:rFonts w:cstheme="minorHAnsi"/>
          <w:sz w:val="24"/>
          <w:szCs w:val="24"/>
          <w:lang w:val="en-GB"/>
        </w:rPr>
      </w:pPr>
      <w:r>
        <w:t xml:space="preserve">Figure </w:t>
      </w:r>
      <w:fldSimple w:instr=" SEQ Figure \* ARABIC ">
        <w:r w:rsidR="001F1A68">
          <w:rPr>
            <w:noProof/>
          </w:rPr>
          <w:t>13</w:t>
        </w:r>
      </w:fldSimple>
      <w:r>
        <w:t>. Bivariate Gaussian Example</w:t>
      </w:r>
    </w:p>
    <w:p w14:paraId="09BC9DA3" w14:textId="04484A06" w:rsidR="00673E72" w:rsidRDefault="00673E72">
      <w:pPr>
        <w:rPr>
          <w:rFonts w:cstheme="minorHAnsi"/>
          <w:sz w:val="24"/>
          <w:szCs w:val="24"/>
          <w:lang w:val="en-GB"/>
        </w:rPr>
      </w:pPr>
    </w:p>
    <w:p w14:paraId="644C8AF0" w14:textId="45E131E4" w:rsidR="00673E72" w:rsidRDefault="00A64E96">
      <w:pPr>
        <w:rPr>
          <w:rFonts w:cstheme="minorHAnsi"/>
          <w:sz w:val="24"/>
          <w:szCs w:val="24"/>
          <w:lang w:val="en-GB"/>
        </w:rPr>
      </w:pPr>
      <w:r>
        <w:rPr>
          <w:rFonts w:cstheme="minorHAnsi"/>
          <w:sz w:val="24"/>
          <w:szCs w:val="24"/>
          <w:lang w:val="en-GB"/>
        </w:rPr>
        <w:t xml:space="preserve">The designed functions </w:t>
      </w:r>
      <w:proofErr w:type="spellStart"/>
      <w:r w:rsidRPr="00F17167">
        <w:rPr>
          <w:rFonts w:cstheme="minorHAnsi"/>
          <w:sz w:val="24"/>
          <w:szCs w:val="24"/>
          <w:lang w:val="en-GB"/>
        </w:rPr>
        <w:t>energy_func</w:t>
      </w:r>
      <w:proofErr w:type="spellEnd"/>
      <w:r w:rsidRPr="00F17167">
        <w:rPr>
          <w:rFonts w:cstheme="minorHAnsi"/>
          <w:sz w:val="24"/>
          <w:szCs w:val="24"/>
          <w:lang w:val="en-GB"/>
        </w:rPr>
        <w:t xml:space="preserve"> and </w:t>
      </w:r>
      <w:proofErr w:type="spellStart"/>
      <w:r w:rsidRPr="00F17167">
        <w:rPr>
          <w:rFonts w:cstheme="minorHAnsi"/>
          <w:sz w:val="24"/>
          <w:szCs w:val="24"/>
          <w:lang w:val="en-GB"/>
        </w:rPr>
        <w:t>energy_</w:t>
      </w:r>
      <w:r w:rsidRPr="00F17167">
        <w:rPr>
          <w:rFonts w:cstheme="minorHAnsi"/>
          <w:sz w:val="24"/>
          <w:szCs w:val="24"/>
          <w:lang w:val="en-GB"/>
        </w:rPr>
        <w:t>grad</w:t>
      </w:r>
      <w:proofErr w:type="spellEnd"/>
      <w:r w:rsidR="00463253">
        <w:rPr>
          <w:rFonts w:cstheme="minorHAnsi"/>
          <w:sz w:val="24"/>
          <w:szCs w:val="24"/>
          <w:lang w:val="en-GB"/>
        </w:rPr>
        <w:t>,</w:t>
      </w:r>
      <w:r w:rsidRPr="00F17167">
        <w:rPr>
          <w:rFonts w:cstheme="minorHAnsi"/>
          <w:sz w:val="24"/>
          <w:szCs w:val="24"/>
          <w:lang w:val="en-GB"/>
        </w:rPr>
        <w:t xml:space="preserve"> are represented accordingly on the below Figures</w:t>
      </w:r>
      <w:r w:rsidR="00E060D7">
        <w:rPr>
          <w:rFonts w:cstheme="minorHAnsi"/>
          <w:sz w:val="24"/>
          <w:szCs w:val="24"/>
          <w:lang w:val="en-GB"/>
        </w:rPr>
        <w:t xml:space="preserve"> 14 and 15. </w:t>
      </w:r>
      <w:r w:rsidR="00025F16" w:rsidRPr="00F17167">
        <w:rPr>
          <w:rFonts w:cstheme="minorHAnsi"/>
          <w:sz w:val="24"/>
          <w:szCs w:val="24"/>
          <w:lang w:val="en-GB"/>
        </w:rPr>
        <w:t xml:space="preserve">The </w:t>
      </w:r>
      <w:r w:rsidR="00BD60B9">
        <w:rPr>
          <w:rFonts w:cstheme="minorHAnsi"/>
          <w:sz w:val="24"/>
          <w:szCs w:val="24"/>
          <w:lang w:val="en-GB"/>
        </w:rPr>
        <w:t>energy function provides a negative log probability of the un-normalised distribution and the gradient function contains the partial derivatives of the energy function which are in respect to x1 and x2.</w:t>
      </w:r>
    </w:p>
    <w:p w14:paraId="77A10D79" w14:textId="77777777" w:rsidR="00673E72" w:rsidRDefault="00673E72">
      <w:pPr>
        <w:rPr>
          <w:rFonts w:cstheme="minorHAnsi"/>
          <w:sz w:val="24"/>
          <w:szCs w:val="24"/>
          <w:lang w:val="en-GB"/>
        </w:rPr>
      </w:pPr>
    </w:p>
    <w:p w14:paraId="4BDEFB41" w14:textId="77777777" w:rsidR="00F33808" w:rsidRDefault="00025F16" w:rsidP="00F33808">
      <w:pPr>
        <w:keepNext/>
        <w:jc w:val="center"/>
      </w:pPr>
      <w:r>
        <w:rPr>
          <w:noProof/>
        </w:rPr>
        <w:drawing>
          <wp:inline distT="0" distB="0" distL="0" distR="0" wp14:anchorId="19B5229D" wp14:editId="6037A168">
            <wp:extent cx="2811780" cy="1005177"/>
            <wp:effectExtent l="0" t="0" r="762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6535" cy="1006877"/>
                    </a:xfrm>
                    <a:prstGeom prst="rect">
                      <a:avLst/>
                    </a:prstGeom>
                  </pic:spPr>
                </pic:pic>
              </a:graphicData>
            </a:graphic>
          </wp:inline>
        </w:drawing>
      </w:r>
    </w:p>
    <w:p w14:paraId="2788735B" w14:textId="79D585B5" w:rsidR="00BD764D" w:rsidRPr="000A30AA" w:rsidRDefault="00F33808" w:rsidP="00F33808">
      <w:pPr>
        <w:pStyle w:val="Caption"/>
        <w:jc w:val="center"/>
        <w:rPr>
          <w:rFonts w:cstheme="minorHAnsi"/>
          <w:sz w:val="24"/>
          <w:szCs w:val="24"/>
          <w:lang w:val="en-GB"/>
        </w:rPr>
      </w:pPr>
      <w:r>
        <w:t xml:space="preserve">Figure </w:t>
      </w:r>
      <w:fldSimple w:instr=" SEQ Figure \* ARABIC ">
        <w:r w:rsidR="001F1A68">
          <w:rPr>
            <w:noProof/>
          </w:rPr>
          <w:t>14</w:t>
        </w:r>
      </w:fldSimple>
      <w:r>
        <w:t>. Energy Function code</w:t>
      </w:r>
    </w:p>
    <w:p w14:paraId="74F938CD" w14:textId="77777777" w:rsidR="00F33808" w:rsidRDefault="00025F16" w:rsidP="00F33808">
      <w:pPr>
        <w:keepNext/>
        <w:jc w:val="center"/>
      </w:pPr>
      <w:r>
        <w:rPr>
          <w:noProof/>
        </w:rPr>
        <w:lastRenderedPageBreak/>
        <w:drawing>
          <wp:inline distT="0" distB="0" distL="0" distR="0" wp14:anchorId="24403C25" wp14:editId="55862D48">
            <wp:extent cx="3215640" cy="731743"/>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8889" cy="734758"/>
                    </a:xfrm>
                    <a:prstGeom prst="rect">
                      <a:avLst/>
                    </a:prstGeom>
                  </pic:spPr>
                </pic:pic>
              </a:graphicData>
            </a:graphic>
          </wp:inline>
        </w:drawing>
      </w:r>
    </w:p>
    <w:p w14:paraId="64D98BD3" w14:textId="5838257E" w:rsidR="00A64E96" w:rsidRDefault="00F33808" w:rsidP="00F33808">
      <w:pPr>
        <w:pStyle w:val="Caption"/>
        <w:jc w:val="center"/>
        <w:rPr>
          <w:rFonts w:cstheme="minorHAnsi"/>
          <w:sz w:val="48"/>
          <w:szCs w:val="48"/>
          <w:lang w:val="en-GB"/>
        </w:rPr>
      </w:pPr>
      <w:r>
        <w:t xml:space="preserve">Figure </w:t>
      </w:r>
      <w:fldSimple w:instr=" SEQ Figure \* ARABIC ">
        <w:r w:rsidR="001F1A68">
          <w:rPr>
            <w:noProof/>
          </w:rPr>
          <w:t>15</w:t>
        </w:r>
      </w:fldSimple>
      <w:r>
        <w:t>. Energy Gradient code</w:t>
      </w:r>
    </w:p>
    <w:p w14:paraId="481C557F" w14:textId="77777777" w:rsidR="00F83BBC" w:rsidRDefault="00F83BBC">
      <w:pPr>
        <w:rPr>
          <w:rFonts w:cstheme="minorHAnsi"/>
          <w:sz w:val="24"/>
          <w:szCs w:val="24"/>
          <w:lang w:val="en-GB"/>
        </w:rPr>
      </w:pPr>
    </w:p>
    <w:p w14:paraId="67825591" w14:textId="25FA823B" w:rsidR="00F83BBC" w:rsidRPr="00AB0AEA" w:rsidRDefault="00F83BBC">
      <w:pPr>
        <w:rPr>
          <w:rFonts w:cstheme="minorHAnsi"/>
          <w:sz w:val="24"/>
          <w:szCs w:val="24"/>
          <w:lang w:val="en-GB"/>
        </w:rPr>
      </w:pPr>
      <w:r>
        <w:rPr>
          <w:rFonts w:cstheme="minorHAnsi"/>
          <w:sz w:val="24"/>
          <w:szCs w:val="24"/>
          <w:lang w:val="en-GB"/>
        </w:rPr>
        <w:t xml:space="preserve">Passing the energy and gradient function on the sampler provided by the demo with some </w:t>
      </w:r>
      <w:r>
        <w:rPr>
          <w:rFonts w:cstheme="minorHAnsi"/>
          <w:sz w:val="24"/>
          <w:szCs w:val="24"/>
          <w:lang w:val="en-GB"/>
        </w:rPr>
        <w:t xml:space="preserve">chosen </w:t>
      </w:r>
      <w:r>
        <w:rPr>
          <w:rFonts w:cstheme="minorHAnsi"/>
          <w:sz w:val="24"/>
          <w:szCs w:val="24"/>
          <w:lang w:val="en-GB"/>
        </w:rPr>
        <w:t>parameter values we are provided with the visualisation represented by Figure 16 that shows the convergence performance of the sampler on the unknown parameters of the mean and covariance of the bivariate model</w:t>
      </w:r>
      <w:r w:rsidR="008C2E6D">
        <w:rPr>
          <w:rFonts w:cstheme="minorHAnsi"/>
          <w:sz w:val="24"/>
          <w:szCs w:val="24"/>
          <w:lang w:val="en-GB"/>
        </w:rPr>
        <w:t>, with an 80.0% acceptance rate.</w:t>
      </w:r>
    </w:p>
    <w:p w14:paraId="39D89AA3" w14:textId="77777777" w:rsidR="00AB0AEA" w:rsidRDefault="00A64E96" w:rsidP="00AB0AEA">
      <w:pPr>
        <w:keepNext/>
        <w:jc w:val="center"/>
      </w:pPr>
      <w:r>
        <w:rPr>
          <w:noProof/>
        </w:rPr>
        <w:drawing>
          <wp:inline distT="0" distB="0" distL="0" distR="0" wp14:anchorId="59EA05E7" wp14:editId="01F1489C">
            <wp:extent cx="3017520" cy="2432714"/>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7913" cy="2441093"/>
                    </a:xfrm>
                    <a:prstGeom prst="rect">
                      <a:avLst/>
                    </a:prstGeom>
                  </pic:spPr>
                </pic:pic>
              </a:graphicData>
            </a:graphic>
          </wp:inline>
        </w:drawing>
      </w:r>
    </w:p>
    <w:p w14:paraId="754D7ACD" w14:textId="59717957" w:rsidR="00A64E96" w:rsidRPr="000A30AA" w:rsidRDefault="00AB0AEA" w:rsidP="00AB0AEA">
      <w:pPr>
        <w:pStyle w:val="Caption"/>
        <w:jc w:val="center"/>
        <w:rPr>
          <w:rFonts w:cstheme="minorHAnsi"/>
          <w:sz w:val="24"/>
          <w:szCs w:val="24"/>
          <w:lang w:val="en-GB"/>
        </w:rPr>
      </w:pPr>
      <w:r>
        <w:t xml:space="preserve">Figure </w:t>
      </w:r>
      <w:fldSimple w:instr=" SEQ Figure \* ARABIC ">
        <w:r w:rsidR="001F1A68">
          <w:rPr>
            <w:noProof/>
          </w:rPr>
          <w:t>16</w:t>
        </w:r>
      </w:fldSimple>
      <w:r>
        <w:t>.  Bivariate Model Sampler Visualization</w:t>
      </w:r>
    </w:p>
    <w:p w14:paraId="354CAF33" w14:textId="38C15C07" w:rsidR="00A64E96" w:rsidRDefault="00AB0AEA" w:rsidP="00A64E96">
      <w:pPr>
        <w:rPr>
          <w:rFonts w:cstheme="minorHAnsi"/>
          <w:sz w:val="24"/>
          <w:szCs w:val="24"/>
          <w:lang w:val="en-GB"/>
        </w:rPr>
      </w:pPr>
      <w:r w:rsidRPr="000A30AA">
        <w:rPr>
          <w:rFonts w:cstheme="minorHAnsi"/>
          <w:sz w:val="24"/>
          <w:szCs w:val="24"/>
          <w:lang w:val="en-GB"/>
        </w:rPr>
        <w:t xml:space="preserve"> </w:t>
      </w:r>
    </w:p>
    <w:p w14:paraId="6CF456A7" w14:textId="5C67C40E" w:rsidR="001F4EB8" w:rsidRDefault="001F4EB8" w:rsidP="00A64E96">
      <w:r>
        <w:rPr>
          <w:rFonts w:cstheme="minorHAnsi"/>
          <w:sz w:val="24"/>
          <w:szCs w:val="24"/>
          <w:lang w:val="en-GB"/>
        </w:rPr>
        <w:t>The parameters used to achieve the above results</w:t>
      </w:r>
      <w:r>
        <w:t xml:space="preserve"> are represented below</w:t>
      </w:r>
      <w:r w:rsidR="008C2E6D">
        <w:t>:</w:t>
      </w:r>
    </w:p>
    <w:p w14:paraId="0AFE69B7" w14:textId="77777777" w:rsidR="001F4EB8" w:rsidRPr="001F4EB8" w:rsidRDefault="001F4EB8" w:rsidP="00A64E96"/>
    <w:p w14:paraId="0EFBC167" w14:textId="5C7CB813" w:rsidR="001F4EB8" w:rsidRDefault="001F4EB8" w:rsidP="001F4EB8">
      <w:pPr>
        <w:pStyle w:val="Caption"/>
        <w:keepNext/>
        <w:jc w:val="center"/>
      </w:pPr>
      <w:r>
        <w:t xml:space="preserve">Table </w:t>
      </w:r>
      <w:fldSimple w:instr=" SEQ Table \* ARABIC ">
        <w:r w:rsidR="001F1A68">
          <w:rPr>
            <w:noProof/>
          </w:rPr>
          <w:t>4</w:t>
        </w:r>
      </w:fldSimple>
      <w:r>
        <w:t>. Hyperparameter Values used for the results of Figure 16.</w:t>
      </w:r>
    </w:p>
    <w:tbl>
      <w:tblPr>
        <w:tblStyle w:val="TableGrid"/>
        <w:tblpPr w:leftFromText="180" w:rightFromText="180" w:vertAnchor="text" w:horzAnchor="margin" w:tblpXSpec="center" w:tblpY="19"/>
        <w:tblW w:w="0" w:type="auto"/>
        <w:tblLook w:val="04A0" w:firstRow="1" w:lastRow="0" w:firstColumn="1" w:lastColumn="0" w:noHBand="0" w:noVBand="1"/>
      </w:tblPr>
      <w:tblGrid>
        <w:gridCol w:w="2340"/>
        <w:gridCol w:w="3060"/>
      </w:tblGrid>
      <w:tr w:rsidR="001F4EB8" w14:paraId="010ABFBF" w14:textId="77777777" w:rsidTr="001F4EB8">
        <w:tc>
          <w:tcPr>
            <w:tcW w:w="2340" w:type="dxa"/>
            <w:vAlign w:val="center"/>
          </w:tcPr>
          <w:p w14:paraId="14F1D9BF" w14:textId="77777777" w:rsidR="001F4EB8" w:rsidRDefault="001F4EB8" w:rsidP="001F4EB8">
            <w:pPr>
              <w:jc w:val="center"/>
              <w:rPr>
                <w:rFonts w:cstheme="minorHAnsi"/>
                <w:sz w:val="24"/>
                <w:szCs w:val="24"/>
                <w:lang w:val="en-GB"/>
              </w:rPr>
            </w:pPr>
            <w:r>
              <w:rPr>
                <w:rFonts w:cstheme="minorHAnsi"/>
                <w:sz w:val="24"/>
                <w:szCs w:val="24"/>
                <w:lang w:val="en-GB"/>
              </w:rPr>
              <w:t>Parameter</w:t>
            </w:r>
          </w:p>
        </w:tc>
        <w:tc>
          <w:tcPr>
            <w:tcW w:w="3060" w:type="dxa"/>
            <w:vAlign w:val="center"/>
          </w:tcPr>
          <w:p w14:paraId="1D3B2518" w14:textId="77777777" w:rsidR="001F4EB8" w:rsidRDefault="001F4EB8" w:rsidP="001F4EB8">
            <w:pPr>
              <w:jc w:val="center"/>
              <w:rPr>
                <w:rFonts w:cstheme="minorHAnsi"/>
                <w:sz w:val="24"/>
                <w:szCs w:val="24"/>
                <w:lang w:val="en-GB"/>
              </w:rPr>
            </w:pPr>
            <w:r>
              <w:rPr>
                <w:rFonts w:cstheme="minorHAnsi"/>
                <w:sz w:val="24"/>
                <w:szCs w:val="24"/>
                <w:lang w:val="en-GB"/>
              </w:rPr>
              <w:t>Value</w:t>
            </w:r>
          </w:p>
        </w:tc>
      </w:tr>
      <w:tr w:rsidR="001F4EB8" w14:paraId="778AAFF8" w14:textId="77777777" w:rsidTr="001F4EB8">
        <w:tc>
          <w:tcPr>
            <w:tcW w:w="2340" w:type="dxa"/>
            <w:vAlign w:val="center"/>
          </w:tcPr>
          <w:p w14:paraId="146AB471" w14:textId="77777777" w:rsidR="001F4EB8" w:rsidRDefault="001F4EB8" w:rsidP="001F4EB8">
            <w:pPr>
              <w:jc w:val="center"/>
              <w:rPr>
                <w:rFonts w:cstheme="minorHAnsi"/>
                <w:sz w:val="24"/>
                <w:szCs w:val="24"/>
                <w:lang w:val="en-GB"/>
              </w:rPr>
            </w:pPr>
            <w:r>
              <w:rPr>
                <w:rFonts w:cstheme="minorHAnsi"/>
                <w:sz w:val="24"/>
                <w:szCs w:val="24"/>
                <w:lang w:val="en-GB"/>
              </w:rPr>
              <w:t>R</w:t>
            </w:r>
          </w:p>
        </w:tc>
        <w:tc>
          <w:tcPr>
            <w:tcW w:w="3060" w:type="dxa"/>
            <w:vAlign w:val="center"/>
          </w:tcPr>
          <w:p w14:paraId="5C99136A" w14:textId="77777777" w:rsidR="001F4EB8" w:rsidRDefault="001F4EB8" w:rsidP="001F4EB8">
            <w:pPr>
              <w:jc w:val="center"/>
              <w:rPr>
                <w:rFonts w:cstheme="minorHAnsi"/>
                <w:sz w:val="24"/>
                <w:szCs w:val="24"/>
                <w:lang w:val="en-GB"/>
              </w:rPr>
            </w:pPr>
            <w:r>
              <w:rPr>
                <w:rFonts w:cstheme="minorHAnsi"/>
                <w:sz w:val="24"/>
                <w:szCs w:val="24"/>
                <w:lang w:val="en-GB"/>
              </w:rPr>
              <w:t>10000</w:t>
            </w:r>
          </w:p>
        </w:tc>
      </w:tr>
      <w:tr w:rsidR="001F4EB8" w14:paraId="7E72898E" w14:textId="77777777" w:rsidTr="001F4EB8">
        <w:tc>
          <w:tcPr>
            <w:tcW w:w="2340" w:type="dxa"/>
            <w:vAlign w:val="center"/>
          </w:tcPr>
          <w:p w14:paraId="1E8DB92D" w14:textId="77777777" w:rsidR="001F4EB8" w:rsidRDefault="001F4EB8" w:rsidP="001F4EB8">
            <w:pPr>
              <w:jc w:val="center"/>
              <w:rPr>
                <w:rFonts w:cstheme="minorHAnsi"/>
                <w:sz w:val="24"/>
                <w:szCs w:val="24"/>
                <w:lang w:val="en-GB"/>
              </w:rPr>
            </w:pPr>
            <w:r>
              <w:rPr>
                <w:rFonts w:cstheme="minorHAnsi"/>
                <w:sz w:val="24"/>
                <w:szCs w:val="24"/>
                <w:lang w:val="en-GB"/>
              </w:rPr>
              <w:t>L</w:t>
            </w:r>
          </w:p>
        </w:tc>
        <w:tc>
          <w:tcPr>
            <w:tcW w:w="3060" w:type="dxa"/>
            <w:vAlign w:val="center"/>
          </w:tcPr>
          <w:p w14:paraId="3E05C565" w14:textId="77777777" w:rsidR="001F4EB8" w:rsidRDefault="001F4EB8" w:rsidP="001F4EB8">
            <w:pPr>
              <w:jc w:val="center"/>
              <w:rPr>
                <w:rFonts w:cstheme="minorHAnsi"/>
                <w:sz w:val="24"/>
                <w:szCs w:val="24"/>
                <w:lang w:val="en-GB"/>
              </w:rPr>
            </w:pPr>
            <w:r>
              <w:rPr>
                <w:rFonts w:cstheme="minorHAnsi"/>
                <w:sz w:val="24"/>
                <w:szCs w:val="24"/>
                <w:lang w:val="en-GB"/>
              </w:rPr>
              <w:t>25</w:t>
            </w:r>
          </w:p>
        </w:tc>
      </w:tr>
      <w:tr w:rsidR="001F4EB8" w14:paraId="254A8462" w14:textId="77777777" w:rsidTr="001F4EB8">
        <w:tc>
          <w:tcPr>
            <w:tcW w:w="2340" w:type="dxa"/>
            <w:vAlign w:val="center"/>
          </w:tcPr>
          <w:p w14:paraId="0B1412F0" w14:textId="77777777" w:rsidR="001F4EB8" w:rsidRDefault="001F4EB8" w:rsidP="001F4EB8">
            <w:pPr>
              <w:jc w:val="center"/>
              <w:rPr>
                <w:rFonts w:cstheme="minorHAnsi"/>
                <w:sz w:val="24"/>
                <w:szCs w:val="24"/>
                <w:lang w:val="en-GB"/>
              </w:rPr>
            </w:pPr>
            <w:r w:rsidRPr="00BD764D">
              <w:rPr>
                <w:rFonts w:cstheme="minorHAnsi"/>
                <w:sz w:val="24"/>
                <w:szCs w:val="24"/>
                <w:lang w:val="en-GB"/>
              </w:rPr>
              <w:t>epsilon0</w:t>
            </w:r>
          </w:p>
        </w:tc>
        <w:tc>
          <w:tcPr>
            <w:tcW w:w="3060" w:type="dxa"/>
            <w:vAlign w:val="center"/>
          </w:tcPr>
          <w:p w14:paraId="1C272887" w14:textId="77777777" w:rsidR="001F4EB8" w:rsidRDefault="001F4EB8" w:rsidP="001F4EB8">
            <w:pPr>
              <w:jc w:val="center"/>
              <w:rPr>
                <w:rFonts w:cstheme="minorHAnsi"/>
                <w:sz w:val="24"/>
                <w:szCs w:val="24"/>
                <w:lang w:val="en-GB"/>
              </w:rPr>
            </w:pPr>
            <w:r w:rsidRPr="00BD764D">
              <w:rPr>
                <w:rFonts w:cstheme="minorHAnsi"/>
                <w:sz w:val="24"/>
                <w:szCs w:val="24"/>
                <w:lang w:val="en-GB"/>
              </w:rPr>
              <w:t>0.03</w:t>
            </w:r>
          </w:p>
        </w:tc>
      </w:tr>
    </w:tbl>
    <w:p w14:paraId="77FC9C27" w14:textId="0B8642E7" w:rsidR="00AB0AEA" w:rsidRPr="00AB0AEA" w:rsidRDefault="001F4EB8" w:rsidP="00A64E96">
      <w:r>
        <w:rPr>
          <w:rFonts w:cstheme="minorHAnsi"/>
          <w:sz w:val="24"/>
          <w:szCs w:val="24"/>
          <w:lang w:val="en-GB"/>
        </w:rPr>
        <w:t xml:space="preserve"> </w:t>
      </w:r>
    </w:p>
    <w:p w14:paraId="2AA8ED1F" w14:textId="1C26EF92" w:rsidR="001F4EB8" w:rsidRDefault="001F4EB8">
      <w:pPr>
        <w:rPr>
          <w:rFonts w:cstheme="minorHAnsi"/>
          <w:sz w:val="48"/>
          <w:szCs w:val="48"/>
          <w:lang w:val="en-GB"/>
        </w:rPr>
      </w:pPr>
      <w:r>
        <w:rPr>
          <w:rFonts w:cstheme="minorHAnsi"/>
          <w:sz w:val="48"/>
          <w:szCs w:val="48"/>
          <w:lang w:val="en-GB"/>
        </w:rPr>
        <w:t xml:space="preserve"> </w:t>
      </w:r>
    </w:p>
    <w:p w14:paraId="45398745" w14:textId="77777777" w:rsidR="007B3172" w:rsidRDefault="007B3172">
      <w:pPr>
        <w:rPr>
          <w:rFonts w:cstheme="minorHAnsi"/>
          <w:sz w:val="48"/>
          <w:szCs w:val="48"/>
          <w:lang w:val="en-GB"/>
        </w:rPr>
      </w:pPr>
      <w:r>
        <w:rPr>
          <w:rFonts w:cstheme="minorHAnsi"/>
          <w:sz w:val="48"/>
          <w:szCs w:val="48"/>
          <w:lang w:val="en-GB"/>
        </w:rPr>
        <w:br w:type="page"/>
      </w:r>
    </w:p>
    <w:p w14:paraId="4DFA2CC5" w14:textId="1CC17887" w:rsidR="00D34440" w:rsidRPr="000A30AA" w:rsidRDefault="00D34440" w:rsidP="00D34440">
      <w:pPr>
        <w:jc w:val="center"/>
        <w:rPr>
          <w:rFonts w:cstheme="minorHAnsi"/>
          <w:sz w:val="48"/>
          <w:szCs w:val="48"/>
          <w:lang w:val="en-GB"/>
        </w:rPr>
      </w:pPr>
      <w:r w:rsidRPr="000A30AA">
        <w:rPr>
          <w:rFonts w:cstheme="minorHAnsi"/>
          <w:sz w:val="48"/>
          <w:szCs w:val="48"/>
          <w:lang w:val="en-GB"/>
        </w:rPr>
        <w:lastRenderedPageBreak/>
        <w:t>Report Summary</w:t>
      </w:r>
    </w:p>
    <w:p w14:paraId="11947376" w14:textId="77777777" w:rsidR="00D34440" w:rsidRPr="000A30AA" w:rsidRDefault="00D34440" w:rsidP="00D34440">
      <w:pPr>
        <w:rPr>
          <w:rFonts w:cstheme="minorHAnsi"/>
          <w:sz w:val="24"/>
          <w:szCs w:val="24"/>
          <w:lang w:val="en-GB"/>
        </w:rPr>
      </w:pPr>
    </w:p>
    <w:p w14:paraId="36F7A0C1" w14:textId="040D7CD2" w:rsidR="00045196" w:rsidRDefault="00045196" w:rsidP="00F5314F">
      <w:pPr>
        <w:autoSpaceDE w:val="0"/>
        <w:autoSpaceDN w:val="0"/>
        <w:adjustRightInd w:val="0"/>
        <w:spacing w:after="0" w:line="240" w:lineRule="auto"/>
        <w:rPr>
          <w:rFonts w:cstheme="minorHAnsi"/>
          <w:sz w:val="24"/>
          <w:szCs w:val="24"/>
          <w:lang w:val="en-GB"/>
        </w:rPr>
      </w:pPr>
      <w:r>
        <w:rPr>
          <w:rFonts w:cstheme="minorHAnsi"/>
          <w:sz w:val="24"/>
          <w:szCs w:val="24"/>
          <w:lang w:val="en-GB"/>
        </w:rPr>
        <w:t>To sum up, what has been learned on the provided data set under study is that the features provide</w:t>
      </w:r>
      <w:r w:rsidR="00582C80">
        <w:rPr>
          <w:rFonts w:cstheme="minorHAnsi"/>
          <w:sz w:val="24"/>
          <w:szCs w:val="24"/>
          <w:lang w:val="en-GB"/>
        </w:rPr>
        <w:t>d for being used in identifying energy efficiency are a good representation on actual data given and tested on.</w:t>
      </w:r>
      <w:r w:rsidR="00A71588">
        <w:rPr>
          <w:rFonts w:cstheme="minorHAnsi"/>
          <w:sz w:val="24"/>
          <w:szCs w:val="24"/>
          <w:lang w:val="en-GB"/>
        </w:rPr>
        <w:t xml:space="preserve"> The linear models performed for prediction the testing data have been proven successful and the proper identification of the relevance of the different variable was successfully recognised.</w:t>
      </w:r>
    </w:p>
    <w:p w14:paraId="147A34EC" w14:textId="2F4CF0CA" w:rsidR="001416A9" w:rsidRDefault="001416A9" w:rsidP="00F5314F">
      <w:pPr>
        <w:autoSpaceDE w:val="0"/>
        <w:autoSpaceDN w:val="0"/>
        <w:adjustRightInd w:val="0"/>
        <w:spacing w:after="0" w:line="240" w:lineRule="auto"/>
        <w:rPr>
          <w:rFonts w:cstheme="minorHAnsi"/>
          <w:sz w:val="24"/>
          <w:szCs w:val="24"/>
          <w:lang w:val="en-GB"/>
        </w:rPr>
      </w:pPr>
    </w:p>
    <w:p w14:paraId="35BE51EC" w14:textId="06742FB7" w:rsidR="001416A9" w:rsidRDefault="001416A9" w:rsidP="00F5314F">
      <w:pPr>
        <w:autoSpaceDE w:val="0"/>
        <w:autoSpaceDN w:val="0"/>
        <w:adjustRightInd w:val="0"/>
        <w:spacing w:after="0" w:line="240" w:lineRule="auto"/>
        <w:rPr>
          <w:rFonts w:cstheme="minorHAnsi"/>
          <w:sz w:val="24"/>
          <w:szCs w:val="24"/>
          <w:lang w:val="en-GB"/>
        </w:rPr>
      </w:pPr>
      <w:r>
        <w:rPr>
          <w:rFonts w:cstheme="minorHAnsi"/>
          <w:sz w:val="24"/>
          <w:szCs w:val="24"/>
          <w:lang w:val="en-GB"/>
        </w:rPr>
        <w:t xml:space="preserve">Through the observations on the effectiveness of the various methods applied in this project have been proven relatively </w:t>
      </w:r>
      <w:r w:rsidR="0093024F">
        <w:rPr>
          <w:rFonts w:cstheme="minorHAnsi"/>
          <w:sz w:val="24"/>
          <w:szCs w:val="24"/>
          <w:lang w:val="en-GB"/>
        </w:rPr>
        <w:t>ineffective</w:t>
      </w:r>
      <w:r w:rsidR="004664E8">
        <w:rPr>
          <w:rFonts w:cstheme="minorHAnsi"/>
          <w:sz w:val="24"/>
          <w:szCs w:val="24"/>
          <w:lang w:val="en-GB"/>
        </w:rPr>
        <w:t xml:space="preserve">. Some very generic representation of the applied model was shown and a lot more can be further investigated in all the approaches and methods used. Although with the observations shown the least-squares linear regression approach seemed relatively effective for properly predicting the target variable but further filtering on the most important features can be adapted to better improve its performance. Additionally, the Type-II Maximum Likelihood for identifying the probable hyperparameter values was thoroughly investigated between </w:t>
      </w:r>
      <w:r w:rsidR="008C2E6D">
        <w:rPr>
          <w:rFonts w:cstheme="minorHAnsi"/>
          <w:sz w:val="24"/>
          <w:szCs w:val="24"/>
          <w:lang w:val="en-GB"/>
        </w:rPr>
        <w:t>several</w:t>
      </w:r>
      <w:r w:rsidR="004664E8">
        <w:rPr>
          <w:rFonts w:cstheme="minorHAnsi"/>
          <w:sz w:val="24"/>
          <w:szCs w:val="24"/>
          <w:lang w:val="en-GB"/>
        </w:rPr>
        <w:t xml:space="preserve"> range combination and steps so the values obtained should be the overall optimal ones.</w:t>
      </w:r>
      <w:r w:rsidR="008C2E6D">
        <w:rPr>
          <w:rFonts w:cstheme="minorHAnsi"/>
          <w:sz w:val="24"/>
          <w:szCs w:val="24"/>
          <w:lang w:val="en-GB"/>
        </w:rPr>
        <w:t xml:space="preserve"> Lastly, applying the HMC on a simple gaussian model seemed much harder than expected but with the results obtained on the chosen hyperparameter values </w:t>
      </w:r>
      <w:r w:rsidR="007F22A3">
        <w:rPr>
          <w:rFonts w:cstheme="minorHAnsi"/>
          <w:sz w:val="24"/>
          <w:szCs w:val="24"/>
          <w:lang w:val="en-GB"/>
        </w:rPr>
        <w:t>it showed that its application was effective.</w:t>
      </w:r>
      <w:r w:rsidR="008C2E6D">
        <w:rPr>
          <w:rFonts w:cstheme="minorHAnsi"/>
          <w:sz w:val="24"/>
          <w:szCs w:val="24"/>
          <w:lang w:val="en-GB"/>
        </w:rPr>
        <w:t xml:space="preserve"> </w:t>
      </w:r>
    </w:p>
    <w:p w14:paraId="51C0E01E" w14:textId="77777777" w:rsidR="00F86900" w:rsidRPr="000A30AA" w:rsidRDefault="00F86900" w:rsidP="00F86900">
      <w:pPr>
        <w:rPr>
          <w:rFonts w:cstheme="minorHAnsi"/>
          <w:sz w:val="24"/>
          <w:szCs w:val="24"/>
          <w:lang w:val="en-GB"/>
        </w:rPr>
      </w:pPr>
    </w:p>
    <w:p w14:paraId="3DEA6573" w14:textId="6D605FE3" w:rsidR="00F86900" w:rsidRPr="00BA6A55" w:rsidRDefault="00F86900" w:rsidP="00BA6A55">
      <w:pPr>
        <w:rPr>
          <w:rFonts w:cstheme="minorHAnsi"/>
          <w:color w:val="000000"/>
          <w:sz w:val="20"/>
          <w:szCs w:val="20"/>
          <w:lang w:val="en-GB"/>
        </w:rPr>
      </w:pPr>
    </w:p>
    <w:sectPr w:rsidR="00F86900" w:rsidRPr="00BA6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220F4"/>
    <w:multiLevelType w:val="hybridMultilevel"/>
    <w:tmpl w:val="BBB0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317D79"/>
    <w:multiLevelType w:val="hybridMultilevel"/>
    <w:tmpl w:val="D5C8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77A55"/>
    <w:multiLevelType w:val="hybridMultilevel"/>
    <w:tmpl w:val="C9A2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38A"/>
    <w:rsid w:val="00025F16"/>
    <w:rsid w:val="00040691"/>
    <w:rsid w:val="00045196"/>
    <w:rsid w:val="000702F0"/>
    <w:rsid w:val="000713D8"/>
    <w:rsid w:val="0007199A"/>
    <w:rsid w:val="000A30AA"/>
    <w:rsid w:val="000C49B0"/>
    <w:rsid w:val="000F0398"/>
    <w:rsid w:val="0013177A"/>
    <w:rsid w:val="0013543D"/>
    <w:rsid w:val="001416A9"/>
    <w:rsid w:val="00155616"/>
    <w:rsid w:val="001A34BD"/>
    <w:rsid w:val="001B667D"/>
    <w:rsid w:val="001F1A68"/>
    <w:rsid w:val="001F4EB8"/>
    <w:rsid w:val="00240A94"/>
    <w:rsid w:val="00252C31"/>
    <w:rsid w:val="00281684"/>
    <w:rsid w:val="003015DF"/>
    <w:rsid w:val="003171D3"/>
    <w:rsid w:val="00385FE6"/>
    <w:rsid w:val="003D79C1"/>
    <w:rsid w:val="00463253"/>
    <w:rsid w:val="004664E8"/>
    <w:rsid w:val="00474E68"/>
    <w:rsid w:val="004965E2"/>
    <w:rsid w:val="004E38DA"/>
    <w:rsid w:val="005010DF"/>
    <w:rsid w:val="00504509"/>
    <w:rsid w:val="00517E66"/>
    <w:rsid w:val="00582C80"/>
    <w:rsid w:val="005A0A88"/>
    <w:rsid w:val="005B545A"/>
    <w:rsid w:val="005E2D58"/>
    <w:rsid w:val="006470D2"/>
    <w:rsid w:val="006570E9"/>
    <w:rsid w:val="00673E72"/>
    <w:rsid w:val="006E35F2"/>
    <w:rsid w:val="006F0FB3"/>
    <w:rsid w:val="00732F97"/>
    <w:rsid w:val="0074482B"/>
    <w:rsid w:val="00772936"/>
    <w:rsid w:val="007774A1"/>
    <w:rsid w:val="007B3172"/>
    <w:rsid w:val="007F22A3"/>
    <w:rsid w:val="0083350C"/>
    <w:rsid w:val="00852121"/>
    <w:rsid w:val="00895F92"/>
    <w:rsid w:val="008C2E6D"/>
    <w:rsid w:val="008C3A50"/>
    <w:rsid w:val="008C7730"/>
    <w:rsid w:val="008E4262"/>
    <w:rsid w:val="009233A7"/>
    <w:rsid w:val="00926785"/>
    <w:rsid w:val="0093024F"/>
    <w:rsid w:val="009800CC"/>
    <w:rsid w:val="009D5810"/>
    <w:rsid w:val="009E06E0"/>
    <w:rsid w:val="009E385F"/>
    <w:rsid w:val="00A23EC4"/>
    <w:rsid w:val="00A3401B"/>
    <w:rsid w:val="00A53410"/>
    <w:rsid w:val="00A64E96"/>
    <w:rsid w:val="00A71588"/>
    <w:rsid w:val="00A80B7F"/>
    <w:rsid w:val="00A91840"/>
    <w:rsid w:val="00AB0AEA"/>
    <w:rsid w:val="00AC54C5"/>
    <w:rsid w:val="00AC5C9E"/>
    <w:rsid w:val="00B068E2"/>
    <w:rsid w:val="00BA6A55"/>
    <w:rsid w:val="00BD60B9"/>
    <w:rsid w:val="00BD764D"/>
    <w:rsid w:val="00CB0C6E"/>
    <w:rsid w:val="00CD0AA2"/>
    <w:rsid w:val="00CF724C"/>
    <w:rsid w:val="00D07AE8"/>
    <w:rsid w:val="00D343EE"/>
    <w:rsid w:val="00D34440"/>
    <w:rsid w:val="00D5238A"/>
    <w:rsid w:val="00D7169F"/>
    <w:rsid w:val="00D842FA"/>
    <w:rsid w:val="00E00623"/>
    <w:rsid w:val="00E060D7"/>
    <w:rsid w:val="00ED7C0D"/>
    <w:rsid w:val="00EE60BE"/>
    <w:rsid w:val="00F1412E"/>
    <w:rsid w:val="00F17167"/>
    <w:rsid w:val="00F33808"/>
    <w:rsid w:val="00F5314F"/>
    <w:rsid w:val="00F6608A"/>
    <w:rsid w:val="00F83BBC"/>
    <w:rsid w:val="00F86900"/>
    <w:rsid w:val="00FC70F1"/>
    <w:rsid w:val="00FE16D2"/>
    <w:rsid w:val="00FE4775"/>
    <w:rsid w:val="00FF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7F7B"/>
  <w15:chartTrackingRefBased/>
  <w15:docId w15:val="{356DCEB0-4A67-488E-91C8-5832B138D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61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616"/>
    <w:pPr>
      <w:ind w:left="720"/>
      <w:contextualSpacing/>
    </w:pPr>
  </w:style>
  <w:style w:type="table" w:styleId="TableGrid">
    <w:name w:val="Table Grid"/>
    <w:basedOn w:val="TableNormal"/>
    <w:uiPriority w:val="39"/>
    <w:rsid w:val="00B06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068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A80B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126">
      <w:bodyDiv w:val="1"/>
      <w:marLeft w:val="0"/>
      <w:marRight w:val="0"/>
      <w:marTop w:val="0"/>
      <w:marBottom w:val="0"/>
      <w:divBdr>
        <w:top w:val="none" w:sz="0" w:space="0" w:color="auto"/>
        <w:left w:val="none" w:sz="0" w:space="0" w:color="auto"/>
        <w:bottom w:val="none" w:sz="0" w:space="0" w:color="auto"/>
        <w:right w:val="none" w:sz="0" w:space="0" w:color="auto"/>
      </w:divBdr>
    </w:div>
    <w:div w:id="866914173">
      <w:bodyDiv w:val="1"/>
      <w:marLeft w:val="0"/>
      <w:marRight w:val="0"/>
      <w:marTop w:val="0"/>
      <w:marBottom w:val="0"/>
      <w:divBdr>
        <w:top w:val="none" w:sz="0" w:space="0" w:color="auto"/>
        <w:left w:val="none" w:sz="0" w:space="0" w:color="auto"/>
        <w:bottom w:val="none" w:sz="0" w:space="0" w:color="auto"/>
        <w:right w:val="none" w:sz="0" w:space="0" w:color="auto"/>
      </w:divBdr>
    </w:div>
    <w:div w:id="1229342790">
      <w:bodyDiv w:val="1"/>
      <w:marLeft w:val="0"/>
      <w:marRight w:val="0"/>
      <w:marTop w:val="0"/>
      <w:marBottom w:val="0"/>
      <w:divBdr>
        <w:top w:val="none" w:sz="0" w:space="0" w:color="auto"/>
        <w:left w:val="none" w:sz="0" w:space="0" w:color="auto"/>
        <w:bottom w:val="none" w:sz="0" w:space="0" w:color="auto"/>
        <w:right w:val="none" w:sz="0" w:space="0" w:color="auto"/>
      </w:divBdr>
    </w:div>
    <w:div w:id="1972326092">
      <w:bodyDiv w:val="1"/>
      <w:marLeft w:val="0"/>
      <w:marRight w:val="0"/>
      <w:marTop w:val="0"/>
      <w:marBottom w:val="0"/>
      <w:divBdr>
        <w:top w:val="none" w:sz="0" w:space="0" w:color="auto"/>
        <w:left w:val="none" w:sz="0" w:space="0" w:color="auto"/>
        <w:bottom w:val="none" w:sz="0" w:space="0" w:color="auto"/>
        <w:right w:val="none" w:sz="0" w:space="0" w:color="auto"/>
      </w:divBdr>
    </w:div>
    <w:div w:id="2012488277">
      <w:bodyDiv w:val="1"/>
      <w:marLeft w:val="0"/>
      <w:marRight w:val="0"/>
      <w:marTop w:val="0"/>
      <w:marBottom w:val="0"/>
      <w:divBdr>
        <w:top w:val="none" w:sz="0" w:space="0" w:color="auto"/>
        <w:left w:val="none" w:sz="0" w:space="0" w:color="auto"/>
        <w:bottom w:val="none" w:sz="0" w:space="0" w:color="auto"/>
        <w:right w:val="none" w:sz="0" w:space="0" w:color="auto"/>
      </w:divBdr>
    </w:div>
    <w:div w:id="201314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11</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Lontos</dc:creator>
  <cp:keywords/>
  <dc:description/>
  <cp:lastModifiedBy>Spyros Lontos</cp:lastModifiedBy>
  <cp:revision>96</cp:revision>
  <cp:lastPrinted>2021-05-17T13:30:00Z</cp:lastPrinted>
  <dcterms:created xsi:type="dcterms:W3CDTF">2021-05-16T08:44:00Z</dcterms:created>
  <dcterms:modified xsi:type="dcterms:W3CDTF">2021-05-17T13:31:00Z</dcterms:modified>
</cp:coreProperties>
</file>