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2C8A" w14:textId="77777777" w:rsidR="00CB2BD3" w:rsidRPr="00CB2BD3" w:rsidRDefault="009B194D" w:rsidP="009B194D">
      <w:pPr>
        <w:pStyle w:val="a3"/>
        <w:numPr>
          <w:ilvl w:val="1"/>
          <w:numId w:val="1"/>
        </w:numPr>
        <w:rPr>
          <w:rStyle w:val="markedcontent"/>
        </w:rPr>
      </w:pPr>
      <w:r w:rsidRPr="009B194D">
        <w:rPr>
          <w:rStyle w:val="markedcontent"/>
          <w:rFonts w:ascii="Arial" w:hAnsi="Arial" w:cs="Arial"/>
        </w:rPr>
        <w:t xml:space="preserve">Цель – </w:t>
      </w:r>
      <w:r w:rsidRPr="009B194D">
        <w:rPr>
          <w:rStyle w:val="markedcontent"/>
          <w:rFonts w:ascii="Arial" w:hAnsi="Arial" w:cs="Arial"/>
        </w:rPr>
        <w:t xml:space="preserve">проверка </w:t>
      </w:r>
      <w:r w:rsidR="00CB2BD3">
        <w:rPr>
          <w:rStyle w:val="markedcontent"/>
          <w:rFonts w:ascii="Arial" w:hAnsi="Arial" w:cs="Arial"/>
        </w:rPr>
        <w:t>приложения.</w:t>
      </w:r>
    </w:p>
    <w:p w14:paraId="17E1290D" w14:textId="558E0CB9" w:rsidR="009B194D" w:rsidRDefault="009B194D" w:rsidP="00CB2BD3">
      <w:pPr>
        <w:pStyle w:val="a3"/>
        <w:numPr>
          <w:ilvl w:val="1"/>
          <w:numId w:val="1"/>
        </w:numPr>
        <w:rPr>
          <w:rStyle w:val="markedcontent"/>
        </w:rPr>
      </w:pPr>
      <w:r w:rsidRPr="009B194D">
        <w:rPr>
          <w:rStyle w:val="markedcontent"/>
          <w:rFonts w:ascii="Arial" w:hAnsi="Arial" w:cs="Arial"/>
        </w:rPr>
        <w:t xml:space="preserve"> </w:t>
      </w:r>
      <w:r w:rsidR="00CB2BD3" w:rsidRPr="00CB2BD3">
        <w:rPr>
          <w:rStyle w:val="markedcontent"/>
          <w:rFonts w:ascii="Arial" w:hAnsi="Arial" w:cs="Arial"/>
        </w:rPr>
        <w:t>Исходные условия – приложение тестируется целиком.</w:t>
      </w:r>
      <w:r w:rsidR="00CB2BD3">
        <w:rPr>
          <w:rStyle w:val="markedcontent"/>
          <w:rFonts w:ascii="Arial" w:hAnsi="Arial" w:cs="Arial"/>
        </w:rPr>
        <w:t xml:space="preserve"> </w:t>
      </w:r>
      <w:r w:rsidR="00CB2BD3" w:rsidRPr="00CB2BD3">
        <w:rPr>
          <w:rStyle w:val="markedcontent"/>
        </w:rPr>
        <w:t xml:space="preserve">Задачи: </w:t>
      </w:r>
      <w:r w:rsidR="00CB2BD3">
        <w:rPr>
          <w:rStyle w:val="markedcontent"/>
        </w:rPr>
        <w:t>проверять задачи и генерировать варианты ответов как минимум с одним верным ответом.</w:t>
      </w:r>
    </w:p>
    <w:p w14:paraId="00FE0EA2" w14:textId="0A6C2DD2" w:rsidR="00CB2BD3" w:rsidRDefault="00CB2BD3" w:rsidP="00CB2BD3">
      <w:pPr>
        <w:pStyle w:val="a3"/>
        <w:numPr>
          <w:ilvl w:val="1"/>
          <w:numId w:val="1"/>
        </w:numPr>
        <w:rPr>
          <w:rStyle w:val="markedcontent"/>
        </w:rPr>
      </w:pPr>
      <w:r w:rsidRPr="00CB2BD3">
        <w:rPr>
          <w:rStyle w:val="markedcontent"/>
        </w:rPr>
        <w:t>Область действия: системное тестирование методом «черного ящика».</w:t>
      </w:r>
    </w:p>
    <w:p w14:paraId="759AFEBF" w14:textId="4E4DB15E" w:rsidR="00CB2BD3" w:rsidRDefault="00CB2BD3" w:rsidP="00CB2BD3">
      <w:pPr>
        <w:pStyle w:val="a3"/>
        <w:numPr>
          <w:ilvl w:val="0"/>
          <w:numId w:val="1"/>
        </w:numPr>
        <w:rPr>
          <w:rStyle w:val="markedcontent"/>
        </w:rPr>
      </w:pPr>
      <w:r w:rsidRPr="00CB2BD3">
        <w:rPr>
          <w:rStyle w:val="markedcontent"/>
        </w:rPr>
        <w:t>Список функциональных требований будет сформирован на основании предоставленной спецификации</w:t>
      </w:r>
      <w:r>
        <w:rPr>
          <w:rStyle w:val="markedcontent"/>
        </w:rPr>
        <w:t>.</w:t>
      </w:r>
    </w:p>
    <w:p w14:paraId="5805F462" w14:textId="4F186E57" w:rsidR="00CB2BD3" w:rsidRPr="00CB2BD3" w:rsidRDefault="00CB2BD3" w:rsidP="00CB2BD3">
      <w:pPr>
        <w:pStyle w:val="a3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Стратегия тестирования</w:t>
      </w:r>
      <w:r>
        <w:rPr>
          <w:rStyle w:val="markedcontent"/>
          <w:rFonts w:ascii="Arial" w:hAnsi="Arial" w:cs="Arial"/>
        </w:rPr>
        <w:t>.</w:t>
      </w:r>
    </w:p>
    <w:p w14:paraId="0319DF61" w14:textId="2C84EF31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</w:rPr>
        <w:t xml:space="preserve">3.1  </w:t>
      </w:r>
      <w:r>
        <w:rPr>
          <w:rStyle w:val="markedcontent"/>
          <w:rFonts w:ascii="Arial" w:hAnsi="Arial" w:cs="Arial"/>
        </w:rPr>
        <w:t>Типы тестирования.</w:t>
      </w:r>
    </w:p>
    <w:p w14:paraId="2ECF8AFC" w14:textId="5C2E8C2C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3.1.1 </w:t>
      </w:r>
      <w:r>
        <w:rPr>
          <w:rStyle w:val="markedcontent"/>
          <w:rFonts w:ascii="Arial" w:hAnsi="Arial" w:cs="Arial"/>
        </w:rPr>
        <w:t xml:space="preserve">Тестирование данных и целостности БД – проводит </w:t>
      </w:r>
      <w:r>
        <w:rPr>
          <w:rStyle w:val="markedcontent"/>
          <w:rFonts w:ascii="Arial" w:hAnsi="Arial" w:cs="Arial"/>
        </w:rPr>
        <w:t>разработчик</w:t>
      </w:r>
      <w:r>
        <w:rPr>
          <w:rStyle w:val="markedcontent"/>
          <w:rFonts w:ascii="Arial" w:hAnsi="Arial" w:cs="Arial"/>
        </w:rPr>
        <w:t>, т.к</w:t>
      </w:r>
      <w:r>
        <w:rPr>
          <w:rStyle w:val="markedcontent"/>
          <w:rFonts w:ascii="Arial" w:hAnsi="Arial" w:cs="Arial"/>
        </w:rPr>
        <w:t xml:space="preserve"> тестировщики </w:t>
      </w:r>
      <w:r>
        <w:rPr>
          <w:rStyle w:val="markedcontent"/>
          <w:rFonts w:ascii="Arial" w:hAnsi="Arial" w:cs="Arial"/>
        </w:rPr>
        <w:t>работа</w:t>
      </w:r>
      <w:r>
        <w:rPr>
          <w:rStyle w:val="markedcontent"/>
          <w:rFonts w:ascii="Arial" w:hAnsi="Arial" w:cs="Arial"/>
        </w:rPr>
        <w:t>ю</w:t>
      </w:r>
      <w:r>
        <w:rPr>
          <w:rStyle w:val="markedcontent"/>
          <w:rFonts w:ascii="Arial" w:hAnsi="Arial" w:cs="Arial"/>
        </w:rPr>
        <w:t>т по методу «черного ящика».</w:t>
      </w:r>
    </w:p>
    <w:p w14:paraId="0737DA54" w14:textId="0E2EC464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3.1.2 </w:t>
      </w:r>
      <w:r w:rsidRPr="00CB2BD3">
        <w:rPr>
          <w:rStyle w:val="markedcontent"/>
          <w:rFonts w:ascii="Arial" w:hAnsi="Arial" w:cs="Arial"/>
        </w:rPr>
        <w:t>Функциональное тестирование – провод</w:t>
      </w:r>
      <w:r>
        <w:rPr>
          <w:rStyle w:val="markedcontent"/>
          <w:rFonts w:ascii="Arial" w:hAnsi="Arial" w:cs="Arial"/>
        </w:rPr>
        <w:t>я</w:t>
      </w:r>
      <w:r w:rsidRPr="00CB2BD3">
        <w:rPr>
          <w:rStyle w:val="markedcontent"/>
          <w:rFonts w:ascii="Arial" w:hAnsi="Arial" w:cs="Arial"/>
        </w:rPr>
        <w:t xml:space="preserve">т </w:t>
      </w:r>
      <w:r>
        <w:rPr>
          <w:rStyle w:val="markedcontent"/>
          <w:rFonts w:ascii="Arial" w:hAnsi="Arial" w:cs="Arial"/>
        </w:rPr>
        <w:t>тестировщики</w:t>
      </w:r>
      <w:r w:rsidRPr="00CB2BD3">
        <w:rPr>
          <w:rStyle w:val="markedcontent"/>
          <w:rFonts w:ascii="Arial" w:hAnsi="Arial" w:cs="Arial"/>
        </w:rPr>
        <w:t>.</w:t>
      </w:r>
    </w:p>
    <w:p w14:paraId="73EE1B08" w14:textId="16C0E455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3.1.3 </w:t>
      </w:r>
      <w:r>
        <w:rPr>
          <w:rStyle w:val="markedcontent"/>
          <w:rFonts w:ascii="Arial" w:hAnsi="Arial" w:cs="Arial"/>
        </w:rPr>
        <w:t>Тестирование бизнес-цикла – не проводим, т.к. оно целесообразно для более масштабных проектов.</w:t>
      </w:r>
    </w:p>
    <w:p w14:paraId="1D2F182E" w14:textId="354F764D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3.1.4 </w:t>
      </w:r>
      <w:r>
        <w:rPr>
          <w:rStyle w:val="markedcontent"/>
          <w:rFonts w:ascii="Arial" w:hAnsi="Arial" w:cs="Arial"/>
        </w:rPr>
        <w:t>Тестирование пользовательского интерфейса – провод</w:t>
      </w:r>
      <w:r>
        <w:rPr>
          <w:rStyle w:val="markedcontent"/>
          <w:rFonts w:ascii="Arial" w:hAnsi="Arial" w:cs="Arial"/>
        </w:rPr>
        <w:t>я</w:t>
      </w:r>
      <w:r>
        <w:rPr>
          <w:rStyle w:val="markedcontent"/>
          <w:rFonts w:ascii="Arial" w:hAnsi="Arial" w:cs="Arial"/>
        </w:rPr>
        <w:t xml:space="preserve">т </w:t>
      </w:r>
      <w:r>
        <w:rPr>
          <w:rStyle w:val="markedcontent"/>
          <w:rFonts w:ascii="Arial" w:hAnsi="Arial" w:cs="Arial"/>
        </w:rPr>
        <w:t>тестировщики</w:t>
      </w:r>
      <w:r>
        <w:rPr>
          <w:rStyle w:val="markedcontent"/>
          <w:rFonts w:ascii="Arial" w:hAnsi="Arial" w:cs="Arial"/>
        </w:rPr>
        <w:t>.</w:t>
      </w:r>
    </w:p>
    <w:p w14:paraId="1E1F5E0F" w14:textId="2A7F38E0" w:rsidR="00CB2BD3" w:rsidRDefault="00CB2BD3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3.1.5</w:t>
      </w:r>
      <w:r w:rsidR="001840C2">
        <w:rPr>
          <w:rStyle w:val="markedcontent"/>
          <w:rFonts w:ascii="Arial" w:hAnsi="Arial" w:cs="Arial"/>
        </w:rPr>
        <w:t xml:space="preserve"> </w:t>
      </w:r>
      <w:r w:rsidR="001840C2">
        <w:rPr>
          <w:rStyle w:val="markedcontent"/>
          <w:rFonts w:ascii="Arial" w:hAnsi="Arial" w:cs="Arial"/>
        </w:rPr>
        <w:t>Анализ профиля производительности не проводится, т.к. не осуществляется тестирование производительности из-за отсутствия средств</w:t>
      </w:r>
      <w:r w:rsidR="001840C2">
        <w:br/>
      </w:r>
      <w:r w:rsidR="001840C2">
        <w:rPr>
          <w:rStyle w:val="markedcontent"/>
          <w:rFonts w:ascii="Arial" w:hAnsi="Arial" w:cs="Arial"/>
        </w:rPr>
        <w:t>автоматизации.</w:t>
      </w:r>
    </w:p>
    <w:p w14:paraId="6ED2E063" w14:textId="70F623E9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3.1.6 </w:t>
      </w:r>
      <w:r>
        <w:rPr>
          <w:rStyle w:val="markedcontent"/>
          <w:rFonts w:ascii="Arial" w:hAnsi="Arial" w:cs="Arial"/>
        </w:rPr>
        <w:t>Нагрузочное тестирование – не производится из-за отсутствия</w:t>
      </w:r>
      <w:r>
        <w:br/>
      </w:r>
      <w:r>
        <w:rPr>
          <w:rStyle w:val="markedcontent"/>
          <w:rFonts w:ascii="Arial" w:hAnsi="Arial" w:cs="Arial"/>
        </w:rPr>
        <w:t>средств автоматизации.</w:t>
      </w:r>
    </w:p>
    <w:p w14:paraId="053032BF" w14:textId="06D1CB99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3.1.7 </w:t>
      </w:r>
      <w:r>
        <w:rPr>
          <w:rStyle w:val="markedcontent"/>
          <w:rFonts w:ascii="Arial" w:hAnsi="Arial" w:cs="Arial"/>
        </w:rPr>
        <w:t>Стрессовое тестирование – не производится из-за отсутствия</w:t>
      </w:r>
      <w:r>
        <w:br/>
      </w:r>
      <w:r>
        <w:rPr>
          <w:rStyle w:val="markedcontent"/>
          <w:rFonts w:ascii="Arial" w:hAnsi="Arial" w:cs="Arial"/>
        </w:rPr>
        <w:t>средств автоматизации.</w:t>
      </w:r>
    </w:p>
    <w:p w14:paraId="7DE2AC83" w14:textId="327AF98C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3.1.8 </w:t>
      </w:r>
      <w:r>
        <w:rPr>
          <w:rStyle w:val="markedcontent"/>
          <w:rFonts w:ascii="Arial" w:hAnsi="Arial" w:cs="Arial"/>
        </w:rPr>
        <w:t xml:space="preserve">Объемное тестирование – проводит </w:t>
      </w:r>
      <w:r>
        <w:rPr>
          <w:rStyle w:val="markedcontent"/>
          <w:rFonts w:ascii="Arial" w:hAnsi="Arial" w:cs="Arial"/>
        </w:rPr>
        <w:t>разработчик.</w:t>
      </w:r>
    </w:p>
    <w:p w14:paraId="2CBFA70F" w14:textId="23DB5295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3.1.9 Т</w:t>
      </w:r>
      <w:r>
        <w:rPr>
          <w:rStyle w:val="markedcontent"/>
          <w:rFonts w:ascii="Arial" w:hAnsi="Arial" w:cs="Arial"/>
        </w:rPr>
        <w:t>естирование контроля безопасности и доступа – не проводим, т.к.</w:t>
      </w:r>
      <w:r>
        <w:br/>
      </w:r>
      <w:r>
        <w:rPr>
          <w:rStyle w:val="markedcontent"/>
          <w:rFonts w:ascii="Arial" w:hAnsi="Arial" w:cs="Arial"/>
        </w:rPr>
        <w:t>для данного приложения оно не имеет высокого приоритета.</w:t>
      </w:r>
    </w:p>
    <w:p w14:paraId="6AA4F8FA" w14:textId="785AD20D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3.1.10 </w:t>
      </w:r>
      <w:r>
        <w:rPr>
          <w:rStyle w:val="markedcontent"/>
          <w:rFonts w:ascii="Arial" w:hAnsi="Arial" w:cs="Arial"/>
        </w:rPr>
        <w:t xml:space="preserve">Тестирование на отказ и восстановление – </w:t>
      </w:r>
      <w:r>
        <w:rPr>
          <w:rStyle w:val="markedcontent"/>
          <w:rFonts w:ascii="Arial" w:hAnsi="Arial" w:cs="Arial"/>
        </w:rPr>
        <w:t>проводят тестировщики.</w:t>
      </w:r>
    </w:p>
    <w:p w14:paraId="46D6C1E6" w14:textId="77777777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3.1.11 </w:t>
      </w:r>
      <w:r w:rsidRPr="001840C2">
        <w:rPr>
          <w:rStyle w:val="markedcontent"/>
          <w:rFonts w:ascii="Arial" w:hAnsi="Arial" w:cs="Arial"/>
        </w:rPr>
        <w:t>Инсталляционное тестирование – провод</w:t>
      </w:r>
      <w:r>
        <w:rPr>
          <w:rStyle w:val="markedcontent"/>
          <w:rFonts w:ascii="Arial" w:hAnsi="Arial" w:cs="Arial"/>
        </w:rPr>
        <w:t>я</w:t>
      </w:r>
      <w:r w:rsidRPr="001840C2">
        <w:rPr>
          <w:rStyle w:val="markedcontent"/>
          <w:rFonts w:ascii="Arial" w:hAnsi="Arial" w:cs="Arial"/>
        </w:rPr>
        <w:t>т</w:t>
      </w:r>
      <w:r>
        <w:rPr>
          <w:rStyle w:val="markedcontent"/>
          <w:rFonts w:ascii="Arial" w:hAnsi="Arial" w:cs="Arial"/>
        </w:rPr>
        <w:t xml:space="preserve"> тестировщики</w:t>
      </w:r>
    </w:p>
    <w:p w14:paraId="6133C9CE" w14:textId="4CCF56CF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4. Ресурсы</w:t>
      </w:r>
      <w:r w:rsidRPr="001840C2">
        <w:rPr>
          <w:rStyle w:val="markedcontent"/>
          <w:rFonts w:ascii="Arial" w:hAnsi="Arial" w:cs="Arial"/>
        </w:rPr>
        <w:t>.</w:t>
      </w:r>
    </w:p>
    <w:p w14:paraId="0AD65DFC" w14:textId="2B73C31B" w:rsidR="001840C2" w:rsidRDefault="001840C2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4.1. Роли: разработчик тестов, тестировщик.</w:t>
      </w:r>
    </w:p>
    <w:p w14:paraId="37C9FF79" w14:textId="5336E141" w:rsidR="00A1125C" w:rsidRPr="001840C2" w:rsidRDefault="00A1125C" w:rsidP="00CB2BD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4.2. Система: </w:t>
      </w:r>
      <w:r>
        <w:rPr>
          <w:rStyle w:val="markedcontent"/>
          <w:rFonts w:ascii="Arial" w:hAnsi="Arial" w:cs="Arial"/>
        </w:rPr>
        <w:t xml:space="preserve">сервер </w:t>
      </w:r>
      <w:r>
        <w:rPr>
          <w:rStyle w:val="markedcontent"/>
          <w:rFonts w:ascii="Arial" w:hAnsi="Arial" w:cs="Arial"/>
        </w:rPr>
        <w:t>БД, сеть, персональны</w:t>
      </w:r>
      <w:r>
        <w:rPr>
          <w:rStyle w:val="markedcontent"/>
          <w:rFonts w:ascii="Arial" w:hAnsi="Arial" w:cs="Arial"/>
        </w:rPr>
        <w:t>й</w:t>
      </w:r>
      <w:r>
        <w:rPr>
          <w:rStyle w:val="markedcontent"/>
          <w:rFonts w:ascii="Arial" w:hAnsi="Arial" w:cs="Arial"/>
        </w:rPr>
        <w:t xml:space="preserve"> компьютер.</w:t>
      </w:r>
    </w:p>
    <w:p w14:paraId="1976A1A1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2391625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15E0C05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6883BA3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7FCBC06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F7F0BA8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F49D70E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6CE9CC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BD13569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5E1E195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78F1341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753F9C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565EF1C8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0E15A88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16A80E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6B789C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3DF9108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8E750FE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2BA1103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A9269E3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12418AE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508FAAFE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2305675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7B6F1F0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55A2A3C5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0C923BA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D1BA995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187F359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17DE2D8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18B503C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41A60FD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C74513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E14585A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582846C7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B36A9B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BF518D9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2222B429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7A625DEA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68DA005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3855D13F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6A0EF9B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66B27CF6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91A58A2" w14:textId="77777777" w:rsidR="009B194D" w:rsidRPr="00CB2BD3" w:rsidRDefault="009B194D" w:rsidP="009B194D">
      <w:pPr>
        <w:pStyle w:val="a3"/>
        <w:ind w:left="435"/>
        <w:rPr>
          <w:rStyle w:val="markedcontent"/>
          <w:rFonts w:ascii="Arial" w:hAnsi="Arial" w:cs="Arial"/>
        </w:rPr>
      </w:pPr>
    </w:p>
    <w:p w14:paraId="4E847408" w14:textId="6870C3F4" w:rsidR="00637FB9" w:rsidRDefault="009B194D" w:rsidP="009B194D">
      <w:pPr>
        <w:pStyle w:val="a3"/>
        <w:ind w:left="435"/>
      </w:pPr>
      <w:r w:rsidRPr="009B194D">
        <w:rPr>
          <w:rStyle w:val="markedcontent"/>
          <w:rFonts w:ascii="Arial" w:hAnsi="Arial" w:cs="Arial"/>
          <w:lang w:val="en-US"/>
        </w:rPr>
        <w:t>MyTcpServer</w:t>
      </w:r>
      <w:r w:rsidRPr="009B194D">
        <w:rPr>
          <w:rStyle w:val="markedcontent"/>
          <w:rFonts w:ascii="Arial" w:hAnsi="Arial" w:cs="Arial"/>
        </w:rPr>
        <w:t xml:space="preserve"> и его метод</w:t>
      </w:r>
      <w:r>
        <w:rPr>
          <w:rStyle w:val="markedcontent"/>
          <w:rFonts w:ascii="Arial" w:hAnsi="Arial" w:cs="Arial"/>
        </w:rPr>
        <w:t>ов</w:t>
      </w:r>
      <w:r w:rsidRPr="009B194D">
        <w:rPr>
          <w:rStyle w:val="markedcontent"/>
          <w:rFonts w:ascii="Arial" w:hAnsi="Arial" w:cs="Arial"/>
        </w:rPr>
        <w:br/>
      </w:r>
      <w:r w:rsidRPr="009B194D">
        <w:rPr>
          <w:lang w:val="en-US"/>
        </w:rPr>
        <w:t>slotNewConnection</w:t>
      </w:r>
      <w:r w:rsidRPr="009B194D">
        <w:t xml:space="preserve"> – </w:t>
      </w:r>
      <w:r>
        <w:t>подключение новых пользователей</w:t>
      </w:r>
    </w:p>
    <w:p w14:paraId="71140994" w14:textId="21ACA5E7" w:rsidR="009B194D" w:rsidRDefault="009B194D" w:rsidP="009B194D">
      <w:pPr>
        <w:pStyle w:val="a3"/>
        <w:ind w:left="435"/>
      </w:pPr>
      <w:r w:rsidRPr="009B194D">
        <w:t>slotServerRead</w:t>
      </w:r>
      <w:r>
        <w:t xml:space="preserve"> – чтение данных и парсинг</w:t>
      </w:r>
    </w:p>
    <w:p w14:paraId="077F3704" w14:textId="471BA49B" w:rsidR="009B194D" w:rsidRDefault="009B194D" w:rsidP="009B194D">
      <w:pPr>
        <w:pStyle w:val="a3"/>
        <w:ind w:left="435"/>
      </w:pPr>
      <w:r w:rsidRPr="009B194D">
        <w:t>slotClientDisconnected</w:t>
      </w:r>
      <w:r>
        <w:t xml:space="preserve"> – закрытия соединения</w:t>
      </w:r>
    </w:p>
    <w:p w14:paraId="6DE74934" w14:textId="06D627C4" w:rsidR="009B194D" w:rsidRDefault="009B194D" w:rsidP="009B194D">
      <w:pPr>
        <w:pStyle w:val="a3"/>
        <w:ind w:left="435"/>
      </w:pPr>
      <w:r w:rsidRPr="009B194D">
        <w:t>getConnectionId</w:t>
      </w:r>
      <w:r>
        <w:t xml:space="preserve"> – получение айди клиента</w:t>
      </w:r>
    </w:p>
    <w:p w14:paraId="48F43A6D" w14:textId="735CB95B" w:rsidR="009B194D" w:rsidRDefault="009B194D" w:rsidP="009B194D">
      <w:pPr>
        <w:pStyle w:val="a3"/>
        <w:ind w:left="435"/>
      </w:pPr>
      <w:r w:rsidRPr="009B194D">
        <w:t>~MyTcpServer</w:t>
      </w:r>
      <w:r>
        <w:t xml:space="preserve"> – отключение сервера</w:t>
      </w:r>
    </w:p>
    <w:p w14:paraId="7704F7E9" w14:textId="29C2A7BA" w:rsidR="009B194D" w:rsidRDefault="009B194D" w:rsidP="009B194D">
      <w:pPr>
        <w:pStyle w:val="a3"/>
        <w:ind w:left="435"/>
      </w:pPr>
      <w:r w:rsidRPr="009B194D">
        <w:t>MyTcpServer</w:t>
      </w:r>
      <w:r>
        <w:t xml:space="preserve"> – запуск сервера</w:t>
      </w:r>
    </w:p>
    <w:p w14:paraId="1B728DD9" w14:textId="77777777" w:rsidR="009B194D" w:rsidRPr="009B194D" w:rsidRDefault="009B194D" w:rsidP="009B194D">
      <w:pPr>
        <w:pStyle w:val="a3"/>
        <w:ind w:left="435"/>
      </w:pPr>
    </w:p>
    <w:sectPr w:rsidR="009B194D" w:rsidRPr="009B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7EDA"/>
    <w:multiLevelType w:val="multilevel"/>
    <w:tmpl w:val="A8900892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</w:rPr>
    </w:lvl>
  </w:abstractNum>
  <w:num w:numId="1" w16cid:durableId="19562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9"/>
    <w:rsid w:val="001840C2"/>
    <w:rsid w:val="00637FB9"/>
    <w:rsid w:val="009B194D"/>
    <w:rsid w:val="00A1125C"/>
    <w:rsid w:val="00C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4C4B"/>
  <w15:chartTrackingRefBased/>
  <w15:docId w15:val="{046282D1-6E98-45E2-9187-549F27FD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B194D"/>
  </w:style>
  <w:style w:type="paragraph" w:styleId="a3">
    <w:name w:val="List Paragraph"/>
    <w:basedOn w:val="a"/>
    <w:uiPriority w:val="34"/>
    <w:qFormat/>
    <w:rsid w:val="009B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rapesomeoneat@outlook.com</dc:creator>
  <cp:keywords/>
  <dc:description/>
  <cp:lastModifiedBy>rapesomeoneat@outlook.com</cp:lastModifiedBy>
  <cp:revision>6</cp:revision>
  <dcterms:created xsi:type="dcterms:W3CDTF">2023-06-08T10:01:00Z</dcterms:created>
  <dcterms:modified xsi:type="dcterms:W3CDTF">2023-06-08T10:32:00Z</dcterms:modified>
</cp:coreProperties>
</file>