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ESCOPO BEAUTY ACADEMY</w:t>
        <w:b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Squad nº: 28</w:t>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br/>
        <w:t>Nome do integrante: Daniel Lira da Silva</w:t>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Nome do integrante: Caio Vinicius Teixeira dos Santos</w:t>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DESAFIO ESCOLHIDO</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 DEMOCRATIZAÇÃO DO ACESSO À FORMAÇÃO PROFISSIONALIZANTE PARA O MERCADO DE TRABALHO</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2. Considerando o desafio escolhido, qual é o problema a ser resolvido e que será contemplado com o projeto final?</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No Brasil até o primeiro trimestre de 2023, existiam cerca de 10 milhões de desempregados segundos dados do Instituto Nacional de Geografia e Estatística (IBGE). Até abril de 2022 eram mais de 3,7 milhões de pessoas sem emprego há mais de dois anos, a classe C e E representava 81% das pessoas desse grupo, hoje o país conta com 109 milhões de pessoas que ocupam está classe social, ou seja, mais de 50% da população. De acordo com levantamento feito pelo Instituto Locomotiva em abril deste ano, 33,3 % do valor mensal recebido pela população da classe C é gasto com alimentação.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Pensando nos dados abordados acima, o projeto surgiu com a ideia de facilitar o ingresso de pessoas de baixa renda no mercado de trabalho, que tem pouco ou quase nenhum recurso para investir em sua carreira profissional, ajudar de forma gratuita a chegar com qualidade e competitividade no mercado que mais cresce nos últimos tempos </w:t>
      </w:r>
      <w:r>
        <w:rPr>
          <w:rFonts w:eastAsia="Calibri" w:cs="Calibri"/>
          <w:color w:val="000000"/>
          <w:spacing w:val="0"/>
          <w:sz w:val="22"/>
          <w:shd w:fill="F7F8F9" w:val="clear"/>
        </w:rPr>
        <w:t>(Estética e Beleza).</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A plataforma criada busca ser a ponte que muitas dessas pessoas precisava para alcançar a melhoria e independência financeira que tanto almeja. A plataforma é mantida por empresas parceiras da área da estética e beleza que buscam encontrar a cada dia mais qualidade nos profissionais e entregar um serviço de excelência.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Assim podendo capitar profissionais através da plataforma, como também futuros consumidores de seus produtos. Para as empresas, o ingresso e capacitação dessas classes sociais é de extrema importância pois gera um maior leque de opções para boas escolhas.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3. Qual o público-alvo? A solução poderá ser aplicada a todos, sem restrição de idade ou grau de escolaridade, por exemplo?</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A plataforma é destinada para pessoas de baixa renda, Classe C, D e E. Com uma linguagem fácil e plataforma leve, qualquer pessoa acima de 16 anos e grau de escolaridade ao menos alfabetizado pode ter acesso e executar os cursos, pois os cursos serão disponibilizados com conteúdos em vídeos, como também em forma de texto, com a linguagem bem didática para o usuário.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4. O problema foi escolhido com base em quais dados oficiais? Como vocês identificaram que esse realmente é um problema para o público-alvo? Indique as referências usadas, justificando a sua escolha.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Esse problema foi escolhido conforme observação e pesquisa bibliográfica e levantamento de dados sobre o nível de desemprego no Brasil, e demostra que 81% dos quase 4 milhões de desempregados no país há mais de dois anos faziam parte da classe D e E, de acordo com levantamento feito em abril de 2022 pelo Tendências Consultoria Integrada. Conforme o IBGE até o primeiro trimestre de 2023 o número de pessoas sem emprego no Brasil chegava a quase 9 milhões. Dentre esses, o percentual maior entre as mulheres, pretos e pardos.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Dados como esses nos motivaram a criar algo inovador, onde reuni diversos cursos profissionalizantes e de capacitação no mercado que mais cresceu nos últimos anos. Segundo a Associação Brasileira da Indústria, Higiene Pessoal, Perfumaria e Cosméticos (ABIHPEC), somente nos últimos cinco anos (2018-2022), o crescimento desse setor foi de 560% em relação aos períodos anteriores. O Brasil é o quarto maior mercado de beleza e cuidados pessoais do mundo.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Diante de todo esse crescimento, profissionais se tornaram necessários para ocupar tantas vagas e demanda e unir a capacidade e oportunidade a muitas pessoas que não tem com condições se tornou ideal para dar uma injeção nesse mercado.</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5. Como esse problema afeta o público-alvo?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O fato de ter a capacidade e habilidade para a área em muitos casos não é suficiente para a contratação ou credibilidade para desenvolver certas funções ou execução de um serviço, essas pessoas de baixa renda se esbarravam na falta de condição financeira para uma certificação adequada, pessoas que muitas vezes utilizam o pouco que recebe para a alimentação do lar.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 Qual o cronograma das atividades?</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1ª entrega - 01/09/2023 - Protótipo</w:t>
        <w:br/>
        <w:t>2ª entrega - 09/11/2023 - Aperfeiçoamento, aplicação das tecnologias e alimentação do banco de dados dos alunos e cursos.</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3ª entrega - </w:t>
      </w:r>
      <w:r>
        <w:rPr>
          <w:rFonts w:eastAsia="Calibri" w:cs="Calibri"/>
          <w:color w:val="000000"/>
          <w:spacing w:val="0"/>
          <w:sz w:val="22"/>
          <w:shd w:fill="auto" w:val="clear"/>
        </w:rPr>
        <w:t>28</w:t>
      </w:r>
      <w:r>
        <w:rPr>
          <w:rFonts w:eastAsia="Calibri" w:cs="Calibri"/>
          <w:color w:val="000000"/>
          <w:spacing w:val="0"/>
          <w:sz w:val="22"/>
          <w:shd w:fill="auto" w:val="clear"/>
        </w:rPr>
        <w:t>/01/2024 - Finalização e entrega total do projeto.</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 Como será feita a distribuição das atividades entre os integrantes do squad para essa primeira entrega?</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Através de reuniões, levando em consideração do pontos fortes e disponibilidade de cada integrante.</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8. Qual a ferramenta de gerenciamento de projeto será usada para o monitoramento das atividades?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Monday e Teams.</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346567BBEFC8545A11D547E661E2D23" ma:contentTypeVersion="9" ma:contentTypeDescription="Crie um novo documento." ma:contentTypeScope="" ma:versionID="b75eafc2a9252715c02d821f650c949e">
  <xsd:schema xmlns:xsd="http://www.w3.org/2001/XMLSchema" xmlns:xs="http://www.w3.org/2001/XMLSchema" xmlns:p="http://schemas.microsoft.com/office/2006/metadata/properties" xmlns:ns2="8d5f4cff-49d4-4a22-a71e-ec35e9abebb1" targetNamespace="http://schemas.microsoft.com/office/2006/metadata/properties" ma:root="true" ma:fieldsID="c3bb79f5e7a74c63e43efc923acdde59" ns2:_="">
    <xsd:import namespace="8d5f4cff-49d4-4a22-a71e-ec35e9abebb1"/>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f4cff-49d4-4a22-a71e-ec35e9abebb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d9ffeec4-64cc-4dc9-a020-27dbb7d959a9"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4C6DBA-ECDA-4749-88C1-06D3C914170C}"/>
</file>

<file path=customXml/itemProps2.xml><?xml version="1.0" encoding="utf-8"?>
<ds:datastoreItem xmlns:ds="http://schemas.openxmlformats.org/officeDocument/2006/customXml" ds:itemID="{7CC24C30-B500-4B4C-BC89-264F50E6EAA8}"/>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2</Pages>
  <Words>776</Words>
  <Characters>3986</Characters>
  <CharactersWithSpaces>4752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2024-01-28T11:15:00Z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