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284" w:rsidRPr="007320F0" w:rsidRDefault="003F5284" w:rsidP="003F5284">
      <w:pPr>
        <w:autoSpaceDE w:val="0"/>
        <w:autoSpaceDN w:val="0"/>
        <w:adjustRightInd w:val="0"/>
        <w:ind w:left="-567"/>
        <w:jc w:val="center"/>
      </w:pPr>
      <w:r w:rsidRPr="000B5BA7">
        <w:rPr>
          <w:noProof/>
        </w:rPr>
        <w:drawing>
          <wp:inline distT="0" distB="0" distL="0" distR="0">
            <wp:extent cx="1009650" cy="1085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284" w:rsidRPr="007320F0" w:rsidRDefault="003F5284" w:rsidP="003F5284">
      <w:pPr>
        <w:autoSpaceDE w:val="0"/>
        <w:autoSpaceDN w:val="0"/>
        <w:adjustRightInd w:val="0"/>
        <w:ind w:left="-567"/>
        <w:jc w:val="center"/>
        <w:rPr>
          <w:color w:val="000000"/>
          <w:szCs w:val="28"/>
        </w:rPr>
      </w:pPr>
    </w:p>
    <w:p w:rsidR="003F5284" w:rsidRPr="007320F0" w:rsidRDefault="003F5284" w:rsidP="003F5284">
      <w:pPr>
        <w:autoSpaceDE w:val="0"/>
        <w:autoSpaceDN w:val="0"/>
        <w:adjustRightInd w:val="0"/>
        <w:ind w:left="-567"/>
        <w:jc w:val="center"/>
        <w:rPr>
          <w:b/>
          <w:bCs/>
          <w:color w:val="000000"/>
          <w:sz w:val="32"/>
          <w:szCs w:val="28"/>
        </w:rPr>
      </w:pPr>
      <w:r w:rsidRPr="007320F0">
        <w:rPr>
          <w:b/>
          <w:bCs/>
          <w:color w:val="000000"/>
          <w:sz w:val="32"/>
          <w:szCs w:val="28"/>
        </w:rPr>
        <w:t>ПРАВИТЕЛЬСТВО</w:t>
      </w:r>
    </w:p>
    <w:p w:rsidR="003F5284" w:rsidRPr="007320F0" w:rsidRDefault="003F5284" w:rsidP="003F5284">
      <w:pPr>
        <w:autoSpaceDE w:val="0"/>
        <w:autoSpaceDN w:val="0"/>
        <w:adjustRightInd w:val="0"/>
        <w:ind w:left="-567"/>
        <w:jc w:val="center"/>
        <w:rPr>
          <w:b/>
          <w:bCs/>
          <w:color w:val="000000"/>
          <w:sz w:val="32"/>
          <w:szCs w:val="28"/>
        </w:rPr>
      </w:pPr>
      <w:r w:rsidRPr="007320F0">
        <w:rPr>
          <w:b/>
          <w:bCs/>
          <w:color w:val="000000"/>
          <w:sz w:val="32"/>
          <w:szCs w:val="28"/>
        </w:rPr>
        <w:t>ТВЕРСКОЙ ОБЛАСТИ</w:t>
      </w:r>
    </w:p>
    <w:p w:rsidR="003F5284" w:rsidRPr="007320F0" w:rsidRDefault="003F5284" w:rsidP="003F5284">
      <w:pPr>
        <w:autoSpaceDE w:val="0"/>
        <w:autoSpaceDN w:val="0"/>
        <w:adjustRightInd w:val="0"/>
        <w:ind w:left="-567"/>
        <w:jc w:val="center"/>
        <w:rPr>
          <w:b/>
          <w:color w:val="000000"/>
          <w:sz w:val="32"/>
          <w:szCs w:val="28"/>
        </w:rPr>
      </w:pPr>
    </w:p>
    <w:p w:rsidR="003F5284" w:rsidRPr="00496289" w:rsidRDefault="003F5284" w:rsidP="003F5284">
      <w:pPr>
        <w:autoSpaceDE w:val="0"/>
        <w:autoSpaceDN w:val="0"/>
        <w:adjustRightInd w:val="0"/>
        <w:ind w:left="-567"/>
        <w:jc w:val="center"/>
        <w:rPr>
          <w:b/>
          <w:bCs/>
          <w:color w:val="000000"/>
          <w:sz w:val="32"/>
          <w:szCs w:val="28"/>
        </w:rPr>
      </w:pPr>
      <w:r>
        <w:rPr>
          <w:b/>
          <w:bCs/>
          <w:color w:val="000000"/>
          <w:sz w:val="32"/>
          <w:szCs w:val="28"/>
        </w:rPr>
        <w:t xml:space="preserve">П О </w:t>
      </w:r>
      <w:r w:rsidRPr="00496289">
        <w:rPr>
          <w:b/>
          <w:bCs/>
          <w:color w:val="000000"/>
          <w:sz w:val="32"/>
          <w:szCs w:val="28"/>
        </w:rPr>
        <w:t>С</w:t>
      </w:r>
      <w:r>
        <w:rPr>
          <w:b/>
          <w:bCs/>
          <w:color w:val="000000"/>
          <w:sz w:val="32"/>
          <w:szCs w:val="28"/>
        </w:rPr>
        <w:t xml:space="preserve"> Т А Н О В Л Е Н </w:t>
      </w:r>
      <w:r w:rsidRPr="00496289">
        <w:rPr>
          <w:b/>
          <w:bCs/>
          <w:color w:val="000000"/>
          <w:sz w:val="32"/>
          <w:szCs w:val="28"/>
        </w:rPr>
        <w:t>И</w:t>
      </w:r>
      <w:r>
        <w:rPr>
          <w:b/>
          <w:bCs/>
          <w:color w:val="000000"/>
          <w:sz w:val="32"/>
          <w:szCs w:val="28"/>
        </w:rPr>
        <w:t xml:space="preserve"> </w:t>
      </w:r>
      <w:r w:rsidRPr="00496289">
        <w:rPr>
          <w:b/>
          <w:bCs/>
          <w:color w:val="000000"/>
          <w:sz w:val="32"/>
          <w:szCs w:val="28"/>
        </w:rPr>
        <w:t>Е</w:t>
      </w:r>
    </w:p>
    <w:p w:rsidR="003F5284" w:rsidRPr="007320F0" w:rsidRDefault="003F5284" w:rsidP="003F5284">
      <w:pPr>
        <w:spacing w:line="360" w:lineRule="auto"/>
        <w:ind w:left="-284"/>
        <w:rPr>
          <w:b/>
        </w:rPr>
      </w:pPr>
    </w:p>
    <w:tbl>
      <w:tblPr>
        <w:tblW w:w="9356" w:type="dxa"/>
        <w:tblInd w:w="108" w:type="dxa"/>
        <w:tblLook w:val="0000" w:firstRow="0" w:lastRow="0" w:firstColumn="0" w:lastColumn="0" w:noHBand="0" w:noVBand="0"/>
      </w:tblPr>
      <w:tblGrid>
        <w:gridCol w:w="2835"/>
        <w:gridCol w:w="3186"/>
        <w:gridCol w:w="3335"/>
      </w:tblGrid>
      <w:tr w:rsidR="003F5284" w:rsidRPr="00E00C36" w:rsidTr="00243CDF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3F5284" w:rsidRPr="00E00C36" w:rsidRDefault="003F5284" w:rsidP="00243CDF">
            <w:pPr>
              <w:ind w:left="-249" w:firstLine="141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26.04.</w:t>
            </w:r>
            <w:r w:rsidRPr="00E00C36">
              <w:rPr>
                <w:bCs/>
                <w:sz w:val="28"/>
              </w:rPr>
              <w:t>201</w:t>
            </w:r>
            <w:r>
              <w:rPr>
                <w:bCs/>
                <w:sz w:val="28"/>
              </w:rPr>
              <w:t>9</w:t>
            </w:r>
          </w:p>
        </w:tc>
        <w:tc>
          <w:tcPr>
            <w:tcW w:w="3186" w:type="dxa"/>
          </w:tcPr>
          <w:p w:rsidR="003F5284" w:rsidRPr="00E00C36" w:rsidRDefault="003F5284" w:rsidP="00243CDF">
            <w:pPr>
              <w:pStyle w:val="2"/>
              <w:ind w:left="-284"/>
              <w:rPr>
                <w:b w:val="0"/>
                <w:szCs w:val="28"/>
              </w:rPr>
            </w:pPr>
          </w:p>
        </w:tc>
        <w:tc>
          <w:tcPr>
            <w:tcW w:w="3335" w:type="dxa"/>
          </w:tcPr>
          <w:p w:rsidR="003F5284" w:rsidRPr="00E00C36" w:rsidRDefault="003F5284" w:rsidP="003F5284">
            <w:pPr>
              <w:ind w:left="-284"/>
              <w:jc w:val="right"/>
              <w:rPr>
                <w:bCs/>
                <w:sz w:val="28"/>
              </w:rPr>
            </w:pPr>
            <w:r w:rsidRPr="00E00C36">
              <w:rPr>
                <w:bCs/>
                <w:sz w:val="28"/>
              </w:rPr>
              <w:t xml:space="preserve">№ </w:t>
            </w:r>
            <w:r>
              <w:rPr>
                <w:bCs/>
                <w:sz w:val="28"/>
              </w:rPr>
              <w:t>13</w:t>
            </w:r>
            <w:r>
              <w:rPr>
                <w:bCs/>
                <w:sz w:val="28"/>
              </w:rPr>
              <w:t>8</w:t>
            </w:r>
            <w:r w:rsidRPr="00E00C36">
              <w:rPr>
                <w:bCs/>
                <w:sz w:val="28"/>
              </w:rPr>
              <w:t xml:space="preserve">-пп        </w:t>
            </w:r>
          </w:p>
        </w:tc>
      </w:tr>
      <w:tr w:rsidR="003F5284" w:rsidRPr="00E00C36" w:rsidTr="00243CDF">
        <w:tblPrEx>
          <w:tblCellMar>
            <w:top w:w="0" w:type="dxa"/>
            <w:bottom w:w="0" w:type="dxa"/>
          </w:tblCellMar>
        </w:tblPrEx>
        <w:tc>
          <w:tcPr>
            <w:tcW w:w="2835" w:type="dxa"/>
          </w:tcPr>
          <w:p w:rsidR="003F5284" w:rsidRPr="00E00C36" w:rsidRDefault="003F5284" w:rsidP="00243CDF">
            <w:pPr>
              <w:ind w:left="-108"/>
              <w:jc w:val="both"/>
              <w:rPr>
                <w:bCs/>
                <w:sz w:val="28"/>
              </w:rPr>
            </w:pPr>
          </w:p>
        </w:tc>
        <w:tc>
          <w:tcPr>
            <w:tcW w:w="3186" w:type="dxa"/>
          </w:tcPr>
          <w:p w:rsidR="003F5284" w:rsidRPr="00E00C36" w:rsidRDefault="003F5284" w:rsidP="00243CDF">
            <w:pPr>
              <w:pStyle w:val="2"/>
              <w:ind w:left="-284"/>
              <w:rPr>
                <w:b w:val="0"/>
                <w:szCs w:val="28"/>
              </w:rPr>
            </w:pPr>
            <w:r w:rsidRPr="00E00C36">
              <w:rPr>
                <w:b w:val="0"/>
                <w:szCs w:val="28"/>
              </w:rPr>
              <w:t>г. Тверь</w:t>
            </w:r>
          </w:p>
        </w:tc>
        <w:tc>
          <w:tcPr>
            <w:tcW w:w="3335" w:type="dxa"/>
          </w:tcPr>
          <w:p w:rsidR="003F5284" w:rsidRPr="00E00C36" w:rsidRDefault="003F5284" w:rsidP="00243CDF">
            <w:pPr>
              <w:ind w:left="-284"/>
              <w:jc w:val="right"/>
              <w:rPr>
                <w:bCs/>
                <w:sz w:val="28"/>
              </w:rPr>
            </w:pPr>
          </w:p>
        </w:tc>
      </w:tr>
    </w:tbl>
    <w:p w:rsidR="00C94A0A" w:rsidRDefault="00C94A0A" w:rsidP="00F85ED5">
      <w:pPr>
        <w:rPr>
          <w:sz w:val="28"/>
          <w:szCs w:val="28"/>
        </w:rPr>
      </w:pPr>
    </w:p>
    <w:p w:rsidR="00F85ED5" w:rsidRDefault="00F85ED5" w:rsidP="00F85ED5">
      <w:pPr>
        <w:rPr>
          <w:sz w:val="28"/>
          <w:szCs w:val="28"/>
        </w:rPr>
      </w:pPr>
    </w:p>
    <w:p w:rsidR="00F85ED5" w:rsidRDefault="00F85ED5" w:rsidP="00F85ED5">
      <w:pPr>
        <w:rPr>
          <w:sz w:val="28"/>
          <w:szCs w:val="28"/>
        </w:rPr>
      </w:pPr>
    </w:p>
    <w:p w:rsidR="00DB588F" w:rsidRPr="00F85ED5" w:rsidRDefault="00DB588F" w:rsidP="00F85ED5">
      <w:pPr>
        <w:widowControl w:val="0"/>
        <w:autoSpaceDE w:val="0"/>
        <w:autoSpaceDN w:val="0"/>
        <w:adjustRightInd w:val="0"/>
        <w:rPr>
          <w:b/>
          <w:sz w:val="28"/>
          <w:szCs w:val="28"/>
        </w:rPr>
      </w:pPr>
      <w:bookmarkStart w:id="0" w:name="_GoBack"/>
      <w:bookmarkEnd w:id="0"/>
      <w:r w:rsidRPr="00F85ED5">
        <w:rPr>
          <w:b/>
          <w:sz w:val="28"/>
          <w:szCs w:val="28"/>
        </w:rPr>
        <w:t xml:space="preserve">Об утверждении Порядка определения объема </w:t>
      </w:r>
    </w:p>
    <w:p w:rsidR="00DB588F" w:rsidRPr="00F85ED5" w:rsidRDefault="00DB588F" w:rsidP="00F85ED5">
      <w:pPr>
        <w:widowControl w:val="0"/>
        <w:autoSpaceDE w:val="0"/>
        <w:autoSpaceDN w:val="0"/>
        <w:adjustRightInd w:val="0"/>
        <w:rPr>
          <w:b/>
          <w:sz w:val="28"/>
          <w:szCs w:val="28"/>
        </w:rPr>
      </w:pPr>
      <w:r w:rsidRPr="00F85ED5">
        <w:rPr>
          <w:b/>
          <w:sz w:val="28"/>
          <w:szCs w:val="28"/>
        </w:rPr>
        <w:t xml:space="preserve">и предоставления субсидий социально </w:t>
      </w:r>
    </w:p>
    <w:p w:rsidR="00DB588F" w:rsidRPr="00F85ED5" w:rsidRDefault="00DB588F" w:rsidP="00F85ED5">
      <w:pPr>
        <w:widowControl w:val="0"/>
        <w:autoSpaceDE w:val="0"/>
        <w:autoSpaceDN w:val="0"/>
        <w:adjustRightInd w:val="0"/>
        <w:rPr>
          <w:b/>
          <w:sz w:val="28"/>
          <w:szCs w:val="28"/>
        </w:rPr>
      </w:pPr>
      <w:r w:rsidRPr="00F85ED5">
        <w:rPr>
          <w:b/>
          <w:sz w:val="28"/>
          <w:szCs w:val="28"/>
        </w:rPr>
        <w:t xml:space="preserve">ориентированным некоммерческим </w:t>
      </w:r>
    </w:p>
    <w:p w:rsidR="00DB588F" w:rsidRPr="00F85ED5" w:rsidRDefault="00DB588F" w:rsidP="00F85ED5">
      <w:pPr>
        <w:widowControl w:val="0"/>
        <w:autoSpaceDE w:val="0"/>
        <w:autoSpaceDN w:val="0"/>
        <w:adjustRightInd w:val="0"/>
        <w:rPr>
          <w:b/>
          <w:sz w:val="28"/>
          <w:szCs w:val="28"/>
        </w:rPr>
      </w:pPr>
      <w:r w:rsidRPr="00F85ED5">
        <w:rPr>
          <w:b/>
          <w:sz w:val="28"/>
          <w:szCs w:val="28"/>
        </w:rPr>
        <w:t xml:space="preserve">организациям в целях содействия реализации </w:t>
      </w:r>
    </w:p>
    <w:p w:rsidR="00DB588F" w:rsidRPr="00F85ED5" w:rsidRDefault="00DB588F" w:rsidP="00F85ED5">
      <w:pPr>
        <w:widowControl w:val="0"/>
        <w:autoSpaceDE w:val="0"/>
        <w:autoSpaceDN w:val="0"/>
        <w:adjustRightInd w:val="0"/>
        <w:rPr>
          <w:b/>
          <w:sz w:val="28"/>
          <w:szCs w:val="28"/>
        </w:rPr>
      </w:pPr>
      <w:r w:rsidRPr="00F85ED5">
        <w:rPr>
          <w:b/>
          <w:sz w:val="28"/>
          <w:szCs w:val="28"/>
        </w:rPr>
        <w:t xml:space="preserve">ими целевых социальных программ </w:t>
      </w:r>
    </w:p>
    <w:p w:rsidR="00DB588F" w:rsidRPr="00F85ED5" w:rsidRDefault="00DB588F" w:rsidP="00F85ED5">
      <w:pPr>
        <w:widowControl w:val="0"/>
        <w:autoSpaceDE w:val="0"/>
        <w:autoSpaceDN w:val="0"/>
        <w:adjustRightInd w:val="0"/>
        <w:rPr>
          <w:b/>
          <w:sz w:val="28"/>
          <w:szCs w:val="28"/>
        </w:rPr>
      </w:pPr>
      <w:r w:rsidRPr="00F85ED5">
        <w:rPr>
          <w:b/>
          <w:sz w:val="28"/>
          <w:szCs w:val="28"/>
        </w:rPr>
        <w:t>(социальных проектов)</w:t>
      </w:r>
    </w:p>
    <w:p w:rsidR="00DB588F" w:rsidRDefault="00DB588F" w:rsidP="00F85ED5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F85ED5" w:rsidRPr="00F85ED5" w:rsidRDefault="00F85ED5" w:rsidP="00F85ED5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</w:p>
    <w:p w:rsidR="00DB588F" w:rsidRPr="00F85ED5" w:rsidRDefault="00DB588F" w:rsidP="00F85ED5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5ED5">
        <w:rPr>
          <w:rFonts w:ascii="Times New Roman" w:hAnsi="Times New Roman" w:cs="Times New Roman"/>
          <w:sz w:val="28"/>
          <w:szCs w:val="28"/>
        </w:rPr>
        <w:t>В соответствии с</w:t>
      </w:r>
      <w:r w:rsidR="00B92C8D">
        <w:rPr>
          <w:rFonts w:ascii="Times New Roman" w:hAnsi="Times New Roman" w:cs="Times New Roman"/>
          <w:sz w:val="28"/>
          <w:szCs w:val="28"/>
        </w:rPr>
        <w:t xml:space="preserve"> пунктом 2</w:t>
      </w:r>
      <w:r w:rsidRPr="00F85ED5">
        <w:rPr>
          <w:rFonts w:ascii="Times New Roman" w:hAnsi="Times New Roman" w:cs="Times New Roman"/>
          <w:sz w:val="28"/>
          <w:szCs w:val="28"/>
        </w:rPr>
        <w:t xml:space="preserve"> стать</w:t>
      </w:r>
      <w:r w:rsidR="00B92C8D">
        <w:rPr>
          <w:rFonts w:ascii="Times New Roman" w:hAnsi="Times New Roman" w:cs="Times New Roman"/>
          <w:sz w:val="28"/>
          <w:szCs w:val="28"/>
        </w:rPr>
        <w:t>и</w:t>
      </w:r>
      <w:r w:rsidRPr="00F85ED5">
        <w:rPr>
          <w:rFonts w:ascii="Times New Roman" w:hAnsi="Times New Roman" w:cs="Times New Roman"/>
          <w:sz w:val="28"/>
          <w:szCs w:val="28"/>
        </w:rPr>
        <w:t xml:space="preserve"> 78.1 Бюджетного кодекса Российской Федерации, в целях реализации Федерального закона от 12.01.1996 № 7-ФЗ      </w:t>
      </w:r>
      <w:proofErr w:type="gramStart"/>
      <w:r w:rsidRPr="00F85ED5">
        <w:rPr>
          <w:rFonts w:ascii="Times New Roman" w:hAnsi="Times New Roman" w:cs="Times New Roman"/>
          <w:sz w:val="28"/>
          <w:szCs w:val="28"/>
        </w:rPr>
        <w:t xml:space="preserve">   «</w:t>
      </w:r>
      <w:proofErr w:type="gramEnd"/>
      <w:r w:rsidRPr="00F85ED5">
        <w:rPr>
          <w:rFonts w:ascii="Times New Roman" w:hAnsi="Times New Roman" w:cs="Times New Roman"/>
          <w:sz w:val="28"/>
          <w:szCs w:val="28"/>
        </w:rPr>
        <w:t>О некоммерческих организациях», статьи 4.1 закона Тверской области                            от 12.03.2007 № 16-ЗО «О поддержке некоммерческих организаций органами государственной власти Тверской области»</w:t>
      </w:r>
      <w:r w:rsidRPr="00F85ED5">
        <w:rPr>
          <w:rFonts w:ascii="Times New Roman" w:eastAsia="Calibri" w:hAnsi="Times New Roman" w:cs="Times New Roman"/>
          <w:sz w:val="28"/>
          <w:szCs w:val="28"/>
        </w:rPr>
        <w:t xml:space="preserve"> Правительство Тверской области постановляет</w:t>
      </w:r>
      <w:r w:rsidRPr="00F85ED5">
        <w:rPr>
          <w:rFonts w:ascii="Times New Roman" w:hAnsi="Times New Roman" w:cs="Times New Roman"/>
          <w:sz w:val="28"/>
          <w:szCs w:val="28"/>
        </w:rPr>
        <w:t>:</w:t>
      </w:r>
    </w:p>
    <w:p w:rsidR="00DB588F" w:rsidRPr="00F85ED5" w:rsidRDefault="00DB588F" w:rsidP="00F85ED5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5ED5">
        <w:rPr>
          <w:rFonts w:ascii="Times New Roman" w:hAnsi="Times New Roman" w:cs="Times New Roman"/>
          <w:sz w:val="28"/>
          <w:szCs w:val="28"/>
        </w:rPr>
        <w:t xml:space="preserve">1. Утвердить Порядок определения объема и предоставления субсидий социально ориентированным некоммерческим организациям в целях содействия реализации ими целевых социальных программ (социальных проектов) (далее </w:t>
      </w:r>
      <w:r w:rsidR="000C4E32" w:rsidRPr="00F85ED5">
        <w:rPr>
          <w:rFonts w:ascii="Times New Roman" w:hAnsi="Times New Roman" w:cs="Times New Roman"/>
          <w:sz w:val="28"/>
          <w:szCs w:val="28"/>
        </w:rPr>
        <w:t>–</w:t>
      </w:r>
      <w:r w:rsidRPr="00F85ED5">
        <w:rPr>
          <w:rFonts w:ascii="Times New Roman" w:hAnsi="Times New Roman" w:cs="Times New Roman"/>
          <w:sz w:val="28"/>
          <w:szCs w:val="28"/>
        </w:rPr>
        <w:t xml:space="preserve"> Порядок).</w:t>
      </w:r>
    </w:p>
    <w:p w:rsidR="00DB588F" w:rsidRPr="00F85ED5" w:rsidRDefault="00DB588F" w:rsidP="00F85ED5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5ED5">
        <w:rPr>
          <w:rFonts w:ascii="Times New Roman" w:hAnsi="Times New Roman" w:cs="Times New Roman"/>
          <w:sz w:val="28"/>
          <w:szCs w:val="28"/>
        </w:rPr>
        <w:t>2. Признать утратившими силу:</w:t>
      </w:r>
    </w:p>
    <w:p w:rsidR="00DB588F" w:rsidRPr="00F85ED5" w:rsidRDefault="00DB588F" w:rsidP="00F85ED5">
      <w:pPr>
        <w:widowControl w:val="0"/>
        <w:autoSpaceDE w:val="0"/>
        <w:autoSpaceDN w:val="0"/>
        <w:adjustRightInd w:val="0"/>
        <w:ind w:firstLine="709"/>
        <w:jc w:val="both"/>
        <w:outlineLvl w:val="0"/>
        <w:rPr>
          <w:sz w:val="28"/>
          <w:szCs w:val="28"/>
        </w:rPr>
      </w:pPr>
      <w:r w:rsidRPr="00F85ED5">
        <w:rPr>
          <w:sz w:val="28"/>
          <w:szCs w:val="28"/>
        </w:rPr>
        <w:t xml:space="preserve">1) постановление Правительства Тверской области от 14.05.2013 </w:t>
      </w:r>
      <w:r w:rsidR="00F85ED5">
        <w:rPr>
          <w:sz w:val="28"/>
          <w:szCs w:val="28"/>
        </w:rPr>
        <w:t xml:space="preserve">                 </w:t>
      </w:r>
      <w:r w:rsidRPr="00F85ED5">
        <w:rPr>
          <w:sz w:val="28"/>
          <w:szCs w:val="28"/>
        </w:rPr>
        <w:t>№ 177-пп «Об утверждении Порядка предоставления грантов социально ориентированным некоммерческим организациям в целях содействия реализации ими целевых социальных программ (социальных проектов)»;</w:t>
      </w:r>
    </w:p>
    <w:p w:rsidR="00DB588F" w:rsidRPr="00F85ED5" w:rsidRDefault="00DB588F" w:rsidP="00F85ED5">
      <w:pPr>
        <w:pStyle w:val="ConsPlusTitle"/>
        <w:widowControl/>
        <w:ind w:firstLine="709"/>
        <w:jc w:val="both"/>
        <w:rPr>
          <w:b w:val="0"/>
          <w:sz w:val="28"/>
          <w:szCs w:val="28"/>
        </w:rPr>
      </w:pPr>
      <w:r w:rsidRPr="00F85ED5">
        <w:rPr>
          <w:b w:val="0"/>
          <w:sz w:val="28"/>
          <w:szCs w:val="28"/>
        </w:rPr>
        <w:t xml:space="preserve">2) постановление Правительства Тверской области от 05.08.2014 </w:t>
      </w:r>
      <w:r w:rsidR="00F85ED5">
        <w:rPr>
          <w:b w:val="0"/>
          <w:sz w:val="28"/>
          <w:szCs w:val="28"/>
        </w:rPr>
        <w:t xml:space="preserve">            </w:t>
      </w:r>
      <w:r w:rsidRPr="00F85ED5">
        <w:rPr>
          <w:b w:val="0"/>
          <w:sz w:val="28"/>
          <w:szCs w:val="28"/>
        </w:rPr>
        <w:t>№ 385-пп «О внесении изменений в постановление Правительства Тверской области от 14.05.2013 № 177-пп»;</w:t>
      </w:r>
    </w:p>
    <w:p w:rsidR="00DB588F" w:rsidRPr="00F85ED5" w:rsidRDefault="00DB588F" w:rsidP="00F85ED5">
      <w:pPr>
        <w:pStyle w:val="ConsPlusTitle"/>
        <w:widowControl/>
        <w:ind w:firstLine="709"/>
        <w:jc w:val="both"/>
        <w:rPr>
          <w:b w:val="0"/>
          <w:sz w:val="28"/>
          <w:szCs w:val="28"/>
        </w:rPr>
      </w:pPr>
      <w:r w:rsidRPr="00F85ED5">
        <w:rPr>
          <w:b w:val="0"/>
          <w:sz w:val="28"/>
          <w:szCs w:val="28"/>
        </w:rPr>
        <w:lastRenderedPageBreak/>
        <w:t>3)</w:t>
      </w:r>
      <w:r w:rsidRPr="00F85ED5">
        <w:rPr>
          <w:b w:val="0"/>
          <w:sz w:val="28"/>
          <w:szCs w:val="28"/>
          <w:lang w:val="en-US"/>
        </w:rPr>
        <w:t> </w:t>
      </w:r>
      <w:r w:rsidRPr="00F85ED5">
        <w:rPr>
          <w:b w:val="0"/>
          <w:sz w:val="28"/>
          <w:szCs w:val="28"/>
        </w:rPr>
        <w:t xml:space="preserve">постановление Правительства Тверской области от 21.07.2015 </w:t>
      </w:r>
      <w:r w:rsidR="00F85ED5">
        <w:rPr>
          <w:b w:val="0"/>
          <w:sz w:val="28"/>
          <w:szCs w:val="28"/>
        </w:rPr>
        <w:t xml:space="preserve">              </w:t>
      </w:r>
      <w:r w:rsidRPr="00F85ED5">
        <w:rPr>
          <w:b w:val="0"/>
          <w:sz w:val="28"/>
          <w:szCs w:val="28"/>
        </w:rPr>
        <w:t>№ 344-пп «О внесении изменений в постановление Правительства Тверской области от 14.05.2013 № 177-пп»;</w:t>
      </w:r>
    </w:p>
    <w:p w:rsidR="00DB588F" w:rsidRPr="00F85ED5" w:rsidRDefault="00DB588F" w:rsidP="00F85ED5">
      <w:pPr>
        <w:pStyle w:val="ConsPlusTitle"/>
        <w:widowControl/>
        <w:ind w:firstLine="709"/>
        <w:jc w:val="both"/>
        <w:rPr>
          <w:b w:val="0"/>
          <w:sz w:val="28"/>
          <w:szCs w:val="28"/>
        </w:rPr>
      </w:pPr>
      <w:r w:rsidRPr="00F85ED5">
        <w:rPr>
          <w:b w:val="0"/>
          <w:sz w:val="28"/>
          <w:szCs w:val="28"/>
        </w:rPr>
        <w:t xml:space="preserve">4) постановление Правительства Тверской области от 06.05.2016 </w:t>
      </w:r>
      <w:r w:rsidR="00F85ED5">
        <w:rPr>
          <w:b w:val="0"/>
          <w:sz w:val="28"/>
          <w:szCs w:val="28"/>
        </w:rPr>
        <w:t xml:space="preserve">              </w:t>
      </w:r>
      <w:r w:rsidRPr="00F85ED5">
        <w:rPr>
          <w:b w:val="0"/>
          <w:sz w:val="28"/>
          <w:szCs w:val="28"/>
        </w:rPr>
        <w:t>№</w:t>
      </w:r>
      <w:r w:rsidRPr="00F85ED5">
        <w:rPr>
          <w:b w:val="0"/>
          <w:sz w:val="28"/>
          <w:szCs w:val="28"/>
          <w:lang w:val="en-US"/>
        </w:rPr>
        <w:t> </w:t>
      </w:r>
      <w:r w:rsidRPr="00F85ED5">
        <w:rPr>
          <w:b w:val="0"/>
          <w:sz w:val="28"/>
          <w:szCs w:val="28"/>
        </w:rPr>
        <w:t>177-пп «О внесении изменений в постановление Правительства Тверской области от 14.05.2013 № 177-пп».</w:t>
      </w:r>
    </w:p>
    <w:p w:rsidR="00DB588F" w:rsidRPr="00F85ED5" w:rsidRDefault="00DB588F" w:rsidP="00F85ED5">
      <w:pPr>
        <w:pStyle w:val="a3"/>
        <w:ind w:firstLine="709"/>
        <w:jc w:val="both"/>
        <w:rPr>
          <w:b w:val="0"/>
          <w:bCs w:val="0"/>
          <w:szCs w:val="28"/>
        </w:rPr>
      </w:pPr>
      <w:r w:rsidRPr="00F85ED5">
        <w:rPr>
          <w:rFonts w:eastAsia="Calibri"/>
          <w:b w:val="0"/>
          <w:szCs w:val="28"/>
          <w:lang w:eastAsia="en-US"/>
        </w:rPr>
        <w:t xml:space="preserve">3. Контроль за исполнением настоящего постановления возложить на заместителя </w:t>
      </w:r>
      <w:r w:rsidRPr="00F85ED5">
        <w:rPr>
          <w:b w:val="0"/>
          <w:szCs w:val="28"/>
        </w:rPr>
        <w:t>Председателя Правительства Тверской области, курирующего вопросы взаимодействия с общественными объединениями.</w:t>
      </w:r>
    </w:p>
    <w:p w:rsidR="00DB588F" w:rsidRPr="00F85ED5" w:rsidRDefault="00DB588F" w:rsidP="00F85ED5">
      <w:pPr>
        <w:tabs>
          <w:tab w:val="left" w:pos="1134"/>
        </w:tabs>
        <w:ind w:firstLine="709"/>
        <w:jc w:val="both"/>
        <w:rPr>
          <w:sz w:val="28"/>
          <w:szCs w:val="28"/>
        </w:rPr>
      </w:pPr>
      <w:r w:rsidRPr="00F85ED5">
        <w:rPr>
          <w:bCs/>
          <w:sz w:val="28"/>
          <w:szCs w:val="28"/>
        </w:rPr>
        <w:t xml:space="preserve">4. </w:t>
      </w:r>
      <w:r w:rsidRPr="00F85ED5">
        <w:rPr>
          <w:sz w:val="28"/>
          <w:szCs w:val="28"/>
        </w:rPr>
        <w:t xml:space="preserve">Настоящее постановление вступает в силу со дня его официального опубликования, за исключением пункта 9 </w:t>
      </w:r>
      <w:r w:rsidR="00E31F25">
        <w:rPr>
          <w:sz w:val="28"/>
          <w:szCs w:val="28"/>
        </w:rPr>
        <w:t>Порядка</w:t>
      </w:r>
      <w:r w:rsidRPr="00F85ED5">
        <w:rPr>
          <w:sz w:val="28"/>
          <w:szCs w:val="28"/>
        </w:rPr>
        <w:t xml:space="preserve">, вступающего в силу </w:t>
      </w:r>
      <w:r w:rsidR="00E31F25">
        <w:rPr>
          <w:sz w:val="28"/>
          <w:szCs w:val="28"/>
        </w:rPr>
        <w:t xml:space="preserve">                 </w:t>
      </w:r>
      <w:r w:rsidRPr="00F85ED5">
        <w:rPr>
          <w:sz w:val="28"/>
          <w:szCs w:val="28"/>
        </w:rPr>
        <w:t>с 15</w:t>
      </w:r>
      <w:r w:rsidR="000C4E32" w:rsidRPr="00F85ED5">
        <w:rPr>
          <w:sz w:val="28"/>
          <w:szCs w:val="28"/>
        </w:rPr>
        <w:t xml:space="preserve"> мая </w:t>
      </w:r>
      <w:r w:rsidRPr="00F85ED5">
        <w:rPr>
          <w:sz w:val="28"/>
          <w:szCs w:val="28"/>
        </w:rPr>
        <w:t>2019</w:t>
      </w:r>
      <w:r w:rsidR="000C4E32" w:rsidRPr="00F85ED5">
        <w:rPr>
          <w:sz w:val="28"/>
          <w:szCs w:val="28"/>
        </w:rPr>
        <w:t xml:space="preserve"> года</w:t>
      </w:r>
      <w:r w:rsidRPr="00F85ED5">
        <w:rPr>
          <w:sz w:val="28"/>
          <w:szCs w:val="28"/>
        </w:rPr>
        <w:t>.</w:t>
      </w:r>
    </w:p>
    <w:p w:rsidR="00DB588F" w:rsidRPr="00F85ED5" w:rsidRDefault="00DB588F" w:rsidP="00F85ED5">
      <w:pPr>
        <w:pStyle w:val="ConsPlusTitle"/>
        <w:widowControl/>
        <w:jc w:val="both"/>
        <w:rPr>
          <w:b w:val="0"/>
          <w:sz w:val="28"/>
          <w:szCs w:val="28"/>
        </w:rPr>
      </w:pPr>
    </w:p>
    <w:p w:rsidR="006C371F" w:rsidRPr="00F85ED5" w:rsidRDefault="006C371F" w:rsidP="00F85ED5">
      <w:pPr>
        <w:rPr>
          <w:sz w:val="28"/>
          <w:szCs w:val="28"/>
        </w:rPr>
      </w:pPr>
    </w:p>
    <w:p w:rsidR="00F85ED5" w:rsidRPr="00F85ED5" w:rsidRDefault="00F85ED5" w:rsidP="00F85ED5">
      <w:pPr>
        <w:rPr>
          <w:sz w:val="28"/>
          <w:szCs w:val="28"/>
        </w:rPr>
      </w:pPr>
    </w:p>
    <w:p w:rsidR="00F85ED5" w:rsidRPr="00F85ED5" w:rsidRDefault="00F85ED5" w:rsidP="00F85ED5">
      <w:pPr>
        <w:jc w:val="both"/>
        <w:rPr>
          <w:b/>
          <w:sz w:val="28"/>
          <w:szCs w:val="28"/>
        </w:rPr>
      </w:pPr>
      <w:r w:rsidRPr="00F85ED5">
        <w:rPr>
          <w:b/>
          <w:sz w:val="28"/>
          <w:szCs w:val="28"/>
        </w:rPr>
        <w:t xml:space="preserve">Губернатор </w:t>
      </w:r>
    </w:p>
    <w:p w:rsidR="00F85ED5" w:rsidRPr="00F85ED5" w:rsidRDefault="00F85ED5" w:rsidP="00F85ED5">
      <w:pPr>
        <w:jc w:val="both"/>
        <w:rPr>
          <w:b/>
          <w:sz w:val="28"/>
          <w:szCs w:val="28"/>
        </w:rPr>
      </w:pPr>
      <w:r w:rsidRPr="00F85ED5">
        <w:rPr>
          <w:b/>
          <w:sz w:val="28"/>
          <w:szCs w:val="28"/>
        </w:rPr>
        <w:t xml:space="preserve">Тверской области     </w:t>
      </w:r>
      <w:r>
        <w:rPr>
          <w:b/>
          <w:sz w:val="28"/>
          <w:szCs w:val="28"/>
        </w:rPr>
        <w:t xml:space="preserve">    </w:t>
      </w:r>
      <w:r w:rsidRPr="00F85ED5">
        <w:rPr>
          <w:b/>
          <w:sz w:val="28"/>
          <w:szCs w:val="28"/>
        </w:rPr>
        <w:t xml:space="preserve">                   </w:t>
      </w:r>
      <w:r>
        <w:rPr>
          <w:b/>
          <w:sz w:val="28"/>
          <w:szCs w:val="28"/>
        </w:rPr>
        <w:t xml:space="preserve"> </w:t>
      </w:r>
      <w:r w:rsidRPr="00F85ED5">
        <w:rPr>
          <w:b/>
          <w:sz w:val="28"/>
          <w:szCs w:val="28"/>
        </w:rPr>
        <w:t xml:space="preserve">                                                      И.М. </w:t>
      </w:r>
      <w:proofErr w:type="spellStart"/>
      <w:r w:rsidRPr="00F85ED5">
        <w:rPr>
          <w:b/>
          <w:sz w:val="28"/>
          <w:szCs w:val="28"/>
        </w:rPr>
        <w:t>Руденя</w:t>
      </w:r>
      <w:proofErr w:type="spellEnd"/>
    </w:p>
    <w:p w:rsidR="00F85ED5" w:rsidRPr="00F85ED5" w:rsidRDefault="00F85ED5" w:rsidP="00F85ED5">
      <w:pPr>
        <w:rPr>
          <w:sz w:val="28"/>
          <w:szCs w:val="28"/>
        </w:rPr>
      </w:pPr>
    </w:p>
    <w:sectPr w:rsidR="00F85ED5" w:rsidRPr="00F85ED5" w:rsidSect="00F85ED5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0E05" w:rsidRDefault="00EE0E05" w:rsidP="00F85ED5">
      <w:r>
        <w:separator/>
      </w:r>
    </w:p>
  </w:endnote>
  <w:endnote w:type="continuationSeparator" w:id="0">
    <w:p w:rsidR="00EE0E05" w:rsidRDefault="00EE0E05" w:rsidP="00F85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0E05" w:rsidRDefault="00EE0E05" w:rsidP="00F85ED5">
      <w:r>
        <w:separator/>
      </w:r>
    </w:p>
  </w:footnote>
  <w:footnote w:type="continuationSeparator" w:id="0">
    <w:p w:rsidR="00EE0E05" w:rsidRDefault="00EE0E05" w:rsidP="00F85E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62536615"/>
      <w:docPartObj>
        <w:docPartGallery w:val="Page Numbers (Top of Page)"/>
        <w:docPartUnique/>
      </w:docPartObj>
    </w:sdtPr>
    <w:sdtEndPr/>
    <w:sdtContent>
      <w:p w:rsidR="00F85ED5" w:rsidRDefault="00F85ED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5284">
          <w:rPr>
            <w:noProof/>
          </w:rPr>
          <w:t>2</w:t>
        </w:r>
        <w:r>
          <w:fldChar w:fldCharType="end"/>
        </w:r>
      </w:p>
    </w:sdtContent>
  </w:sdt>
  <w:p w:rsidR="00F85ED5" w:rsidRDefault="00F85ED5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71F"/>
    <w:rsid w:val="000C4E32"/>
    <w:rsid w:val="003F5284"/>
    <w:rsid w:val="00556149"/>
    <w:rsid w:val="006C371F"/>
    <w:rsid w:val="00A951FF"/>
    <w:rsid w:val="00B92C8D"/>
    <w:rsid w:val="00C94A0A"/>
    <w:rsid w:val="00DB588F"/>
    <w:rsid w:val="00E31F25"/>
    <w:rsid w:val="00EE0E05"/>
    <w:rsid w:val="00F8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B1DDF"/>
  <w15:chartTrackingRefBased/>
  <w15:docId w15:val="{B6E1C47D-127A-48E8-98C0-EF804298E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37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6C371F"/>
    <w:pPr>
      <w:keepNext/>
      <w:jc w:val="center"/>
      <w:outlineLvl w:val="1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C371F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customStyle="1" w:styleId="ConsPlusTitle">
    <w:name w:val="ConsPlusTitle"/>
    <w:rsid w:val="00DB588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ConsPlusNormal">
    <w:name w:val="ConsPlusNormal"/>
    <w:link w:val="ConsPlusNormal0"/>
    <w:rsid w:val="00DB588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Body Text"/>
    <w:basedOn w:val="a"/>
    <w:link w:val="a4"/>
    <w:rsid w:val="00DB588F"/>
    <w:pPr>
      <w:jc w:val="center"/>
    </w:pPr>
    <w:rPr>
      <w:b/>
      <w:bCs/>
      <w:sz w:val="28"/>
    </w:rPr>
  </w:style>
  <w:style w:type="character" w:customStyle="1" w:styleId="a4">
    <w:name w:val="Основной текст Знак"/>
    <w:basedOn w:val="a0"/>
    <w:link w:val="a3"/>
    <w:rsid w:val="00DB588F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ConsPlusNormal0">
    <w:name w:val="ConsPlusNormal Знак"/>
    <w:link w:val="ConsPlusNormal"/>
    <w:locked/>
    <w:rsid w:val="00DB588F"/>
    <w:rPr>
      <w:rFonts w:ascii="Arial" w:eastAsia="Times New Roman" w:hAnsi="Arial" w:cs="Arial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F85ED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85ED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F85ED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85ED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E31F25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E31F25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GoncharovaMA</dc:creator>
  <cp:keywords/>
  <dc:description/>
  <cp:lastModifiedBy>GoncharovaMA</cp:lastModifiedBy>
  <cp:revision>2</cp:revision>
  <cp:lastPrinted>2019-04-23T15:41:00Z</cp:lastPrinted>
  <dcterms:created xsi:type="dcterms:W3CDTF">2019-04-29T15:35:00Z</dcterms:created>
  <dcterms:modified xsi:type="dcterms:W3CDTF">2019-04-29T15:35:00Z</dcterms:modified>
</cp:coreProperties>
</file>