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cus6uqtudvw6" w:id="0"/>
      <w:bookmarkEnd w:id="0"/>
      <w:r w:rsidDel="00000000" w:rsidR="00000000" w:rsidRPr="00000000">
        <w:rPr>
          <w:rtl w:val="0"/>
        </w:rPr>
        <w:t xml:space="preserve">Livello di Rete</w:t>
      </w:r>
      <w:r w:rsidDel="00000000" w:rsidR="00000000" w:rsidRPr="00000000">
        <w:rPr>
          <w:rtl w:val="0"/>
        </w:rPr>
        <w:t xml:space="preserve"> - Piano Dati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Abbiamo visto quindi 2 tipi di funzioni che il livello di rete implementa: </w:t>
      </w:r>
      <w:r w:rsidDel="00000000" w:rsidR="00000000" w:rsidRPr="00000000">
        <w:rPr>
          <w:rtl w:val="0"/>
        </w:rPr>
        <w:t xml:space="preserve">forwarding</w:t>
      </w:r>
      <w:r w:rsidDel="00000000" w:rsidR="00000000" w:rsidRPr="00000000">
        <w:rPr>
          <w:rtl w:val="0"/>
        </w:rPr>
        <w:t xml:space="preserve"> (il pkg viene instradato da router a router) e il </w:t>
      </w:r>
      <w:r w:rsidDel="00000000" w:rsidR="00000000" w:rsidRPr="00000000">
        <w:rPr>
          <w:rtl w:val="0"/>
        </w:rPr>
        <w:t xml:space="preserve">routing</w:t>
      </w:r>
      <w:r w:rsidDel="00000000" w:rsidR="00000000" w:rsidRPr="00000000">
        <w:rPr>
          <w:rtl w:val="0"/>
        </w:rPr>
        <w:t xml:space="preserve"> (determina il percorso generale che dovrà fare il pkg).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Il </w:t>
      </w:r>
      <w:r w:rsidDel="00000000" w:rsidR="00000000" w:rsidRPr="00000000">
        <w:rPr>
          <w:b w:val="1"/>
          <w:rtl w:val="0"/>
        </w:rPr>
        <w:t xml:space="preserve">Data Plane</w:t>
      </w:r>
      <w:r w:rsidDel="00000000" w:rsidR="00000000" w:rsidRPr="00000000">
        <w:rPr>
          <w:rtl w:val="0"/>
        </w:rPr>
        <w:t xml:space="preserve"> è LOCALE ed è HardWare, è implementato nei singoli nodi/router. Stabilisce come un datagramma deve essere inoltrato, ovvero implementa il </w:t>
      </w:r>
      <w:r w:rsidDel="00000000" w:rsidR="00000000" w:rsidRPr="00000000">
        <w:rPr>
          <w:b w:val="1"/>
          <w:rtl w:val="0"/>
        </w:rPr>
        <w:t xml:space="preserve">forwarding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Il Livello di Rete è un BEST EFFORT SERVICE MODEL (di default in tutte le reti), ovvero non implementa il recupero dei pkg, la gestione degli errori o la garanzia della consegna.</w:t>
      </w:r>
    </w:p>
    <w:p w:rsidR="00000000" w:rsidDel="00000000" w:rsidP="00000000" w:rsidRDefault="00000000" w:rsidRPr="00000000" w14:paraId="00000005">
      <w:pPr>
        <w:jc w:val="center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ARCHITETTURA DEL ROUTER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06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Ci sono tot. porte in input e in output suddivise LOGICAMENTE (ovvero le porte gestiscono I/O ma viene usata solo una funzionalità, o Input oppure Output).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Switching Fabrics: trasferisce i pkg da input ad output, bisogna determinare la velocità di switching (idealmente uguale a N*R, N = numero di input, R = tempo di smistamento, così non c'è accodamento).</w:t>
      </w:r>
    </w:p>
    <w:p w:rsidR="00000000" w:rsidDel="00000000" w:rsidP="00000000" w:rsidRDefault="00000000" w:rsidRPr="00000000" w14:paraId="00000009">
      <w:pPr>
        <w:jc w:val="center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INPUT PORT FUNCTIONS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38761d"/>
        </w:rPr>
      </w:pPr>
      <w:r w:rsidDel="00000000" w:rsidR="00000000" w:rsidRPr="00000000">
        <w:rPr>
          <w:color w:val="38761d"/>
        </w:rPr>
        <w:drawing>
          <wp:inline distB="114300" distT="114300" distL="114300" distR="114300">
            <wp:extent cx="5731200" cy="1854200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Fa mettere in coda i datagrammi in attesa di essere smistati.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Input Port Queueing</w:t>
      </w:r>
      <w:r w:rsidDel="00000000" w:rsidR="00000000" w:rsidRPr="00000000">
        <w:rPr>
          <w:rtl w:val="0"/>
        </w:rPr>
        <w:t xml:space="preserve">: Se la Switch Fabrics non riesce a smistare tutti i datagrammi che riceve allora si crea un problema di coda. </w:t>
      </w:r>
      <w:r w:rsidDel="00000000" w:rsidR="00000000" w:rsidRPr="00000000">
        <w:rPr>
          <w:b w:val="1"/>
          <w:rtl w:val="0"/>
        </w:rPr>
        <w:t xml:space="preserve">HOL Blocking</w:t>
      </w:r>
      <w:r w:rsidDel="00000000" w:rsidR="00000000" w:rsidRPr="00000000">
        <w:rPr>
          <w:rtl w:val="0"/>
        </w:rPr>
        <w:t xml:space="preserve"> = il primo che arriva ha la priorità.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47800"/>
            <wp:effectExtent b="0" l="0" r="0" t="0"/>
            <wp:docPr id="1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4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Il verde nonostante abbia l’output libero deve aspettare che il rosso si si tolga di mezzo. Sta subendo HOL Blocking.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Output Port Queueing</w:t>
      </w:r>
      <w:r w:rsidDel="00000000" w:rsidR="00000000" w:rsidRPr="00000000">
        <w:rPr>
          <w:rtl w:val="0"/>
        </w:rPr>
        <w:t xml:space="preserve">: La Switch Fabrics è più veloce di R. Il Buffer si riempie e questo comporta l’applicazione di alcune politiche e quindi la perdita di pacchetti.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Drop Policies -&gt; scarto datagrammi di bassa priorità. Scheduling Policies -&gt; tra tutti i datagrammi chi devo trasmettere per primo?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Il Data Plane è quindi implementato a livello HW perchè deve operare ad altissime velocità (nanosecondi). </w:t>
      </w:r>
      <w:r w:rsidDel="00000000" w:rsidR="00000000" w:rsidRPr="00000000">
        <w:rPr>
          <w:color w:val="38761d"/>
          <w:rtl w:val="0"/>
        </w:rPr>
        <w:t xml:space="preserve">L’HW non permette </w:t>
      </w:r>
      <w:r w:rsidDel="00000000" w:rsidR="00000000" w:rsidRPr="00000000">
        <w:rPr>
          <w:color w:val="38761d"/>
          <w:rtl w:val="0"/>
        </w:rPr>
        <w:t xml:space="preserve">fisicamente</w:t>
      </w:r>
      <w:r w:rsidDel="00000000" w:rsidR="00000000" w:rsidRPr="00000000">
        <w:rPr>
          <w:color w:val="38761d"/>
          <w:rtl w:val="0"/>
        </w:rPr>
        <w:t xml:space="preserve"> di avere traffico, se 2 porte hanno problemi esse non influenzano le altre porte.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IP DATAGRAM FORMAT</w:t>
      </w:r>
    </w:p>
    <w:p w:rsidR="00000000" w:rsidDel="00000000" w:rsidP="00000000" w:rsidRDefault="00000000" w:rsidRPr="00000000" w14:paraId="00000014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565400"/>
            <wp:effectExtent b="0" l="0" r="0" t="0"/>
            <wp:docPr id="7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38761d"/>
        </w:rPr>
      </w:pPr>
      <w:r w:rsidDel="00000000" w:rsidR="00000000" w:rsidRPr="00000000">
        <w:rPr>
          <w:rtl w:val="0"/>
        </w:rPr>
        <w:t xml:space="preserve">Protocollo IP = unico protocollo usato a livello di rete (32 bit), ogni host/interfaccia è associata ad un IP Address. </w:t>
      </w:r>
      <w:r w:rsidDel="00000000" w:rsidR="00000000" w:rsidRPr="00000000">
        <w:rPr>
          <w:color w:val="38761d"/>
          <w:rtl w:val="0"/>
        </w:rPr>
        <w:t xml:space="preserve">La frammentazione non serve a un cazzo</w:t>
      </w:r>
    </w:p>
    <w:p w:rsidR="00000000" w:rsidDel="00000000" w:rsidP="00000000" w:rsidRDefault="00000000" w:rsidRPr="00000000" w14:paraId="00000016">
      <w:pPr>
        <w:jc w:val="center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IP ADDRESSING</w:t>
      </w:r>
      <w:r w:rsidDel="00000000" w:rsidR="00000000" w:rsidRPr="00000000">
        <w:rPr>
          <w:color w:val="0000ff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L’interfaccia è una connessione fisica tra 2 host/router. Ci sono interfacce collegate senza passare da un router, esse si chiamano sotto-reti.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IP diviso in </w:t>
      </w:r>
      <w:r w:rsidDel="00000000" w:rsidR="00000000" w:rsidRPr="00000000">
        <w:rPr>
          <w:rtl w:val="0"/>
        </w:rPr>
        <w:t xml:space="preserve">Subnet-Part e</w:t>
      </w:r>
      <w:r w:rsidDel="00000000" w:rsidR="00000000" w:rsidRPr="00000000">
        <w:rPr>
          <w:rtl w:val="0"/>
        </w:rPr>
        <w:t xml:space="preserve"> Host-Part (parte più a destra). Le subnet sono sotto-reti, quindi host che non devono passare dal router per comunicare tra di loro.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CIDR</w:t>
      </w:r>
      <w:r w:rsidDel="00000000" w:rsidR="00000000" w:rsidRPr="00000000">
        <w:rPr>
          <w:rtl w:val="0"/>
        </w:rPr>
        <w:t xml:space="preserve"> -&gt; metodologia per separare subnet da host. /24 vuol dire 24 bit dedicati alla subnet e 8 bit dedicati all’host. La Subnet Mask è la riscrittura dello spazio dedicato alle subnet.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14500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304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La classe A ha tanti host, poche sottoreti, viceversa per la classe C, che ha pochi host ma molte sottoreti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DESTINATION-BASED FORWARDING</w:t>
      </w:r>
    </w:p>
    <w:p w:rsidR="00000000" w:rsidDel="00000000" w:rsidP="00000000" w:rsidRDefault="00000000" w:rsidRPr="00000000" w14:paraId="0000001F">
      <w:pPr>
        <w:rPr/>
        <w:sectPr>
          <w:pgSz w:h="16834" w:w="11909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/>
        <w:drawing>
          <wp:inline distB="114300" distT="114300" distL="114300" distR="114300">
            <wp:extent cx="5731200" cy="23241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2767013" cy="2147681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7013" cy="21476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  <w:sectPr>
          <w:type w:val="continuous"/>
          <w:pgSz w:h="16834" w:w="11909" w:orient="portrait"/>
          <w:pgMar w:bottom="1440" w:top="1440" w:left="1440" w:right="1440" w:header="720" w:footer="720"/>
          <w:cols w:equalWidth="0" w:num="2">
            <w:col w:space="720" w:w="4152.74"/>
            <w:col w:space="0" w:w="4152.74"/>
          </w:cols>
        </w:sectPr>
      </w:pPr>
      <w:r w:rsidDel="00000000" w:rsidR="00000000" w:rsidRPr="00000000">
        <w:rPr/>
        <w:drawing>
          <wp:inline distB="114300" distT="114300" distL="114300" distR="114300">
            <wp:extent cx="3001697" cy="1820524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1697" cy="18205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Quali di questi 2 devo usare? Semplice, devo usare il prefisso più lungo, quindi la seconda immagine è quella giusta.</w:t>
      </w:r>
    </w:p>
    <w:p w:rsidR="00000000" w:rsidDel="00000000" w:rsidP="00000000" w:rsidRDefault="00000000" w:rsidRPr="00000000" w14:paraId="00000023">
      <w:pPr>
        <w:jc w:val="center"/>
        <w:rPr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DHCP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Un host può ricevere il suo indirizzo IP in modo statico (assegnato fisicamente) oppure attraverso il DHCP.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DHCP assegna dinamicamente un IP, permette di usare quelli non in uso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DHCP DISCOVER</w:t>
      </w:r>
      <w:r w:rsidDel="00000000" w:rsidR="00000000" w:rsidRPr="00000000">
        <w:rPr>
          <w:rtl w:val="0"/>
        </w:rPr>
        <w:t xml:space="preserve">: L'host invia un messaggio di richiesta DHCP sulla rete. Il server DHCP è un altro dispositivo nella rete, che potrebbe essere il router domestico.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DHCP OFFER</w:t>
      </w:r>
      <w:r w:rsidDel="00000000" w:rsidR="00000000" w:rsidRPr="00000000">
        <w:rPr>
          <w:rtl w:val="0"/>
        </w:rPr>
        <w:t xml:space="preserve">: Il server DHCP risponde con un messaggio di offerta DHCP, in cui propone un indirizzo IP disponibile per l'host (se vuole anche subnet mask e il server DNS). </w:t>
      </w:r>
      <w:r w:rsidDel="00000000" w:rsidR="00000000" w:rsidRPr="00000000">
        <w:rPr>
          <w:u w:val="single"/>
          <w:rtl w:val="0"/>
        </w:rPr>
        <w:t xml:space="preserve">I primi 2 messaggi non servono se l’host si ricorda di aver già parlato con lo stesso DHCP Server.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DHCP REQUEST</w:t>
      </w:r>
      <w:r w:rsidDel="00000000" w:rsidR="00000000" w:rsidRPr="00000000">
        <w:rPr>
          <w:rtl w:val="0"/>
        </w:rPr>
        <w:t xml:space="preserve">: L'host risponde con una richiesta DHCP, accettando l’indirizzo IP offerto.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before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DHCP ACK</w:t>
      </w:r>
      <w:r w:rsidDel="00000000" w:rsidR="00000000" w:rsidRPr="00000000">
        <w:rPr>
          <w:rtl w:val="0"/>
        </w:rPr>
        <w:t xml:space="preserve">: Il server DHCP invia un messaggio di conferma DHCP all'host, confermando ufficialmente l'assegnazione dell'indirizzo IP.</w:t>
      </w:r>
    </w:p>
    <w:p w:rsidR="00000000" w:rsidDel="00000000" w:rsidP="00000000" w:rsidRDefault="00000000" w:rsidRPr="00000000" w14:paraId="0000002A">
      <w:pPr>
        <w:spacing w:before="0" w:lineRule="auto"/>
        <w:ind w:left="0" w:firstLine="0"/>
        <w:jc w:val="center"/>
        <w:rPr>
          <w:b w:val="1"/>
          <w:color w:val="0000ff"/>
        </w:rPr>
      </w:pPr>
      <w:r w:rsidDel="00000000" w:rsidR="00000000" w:rsidRPr="00000000">
        <w:rPr>
          <w:b w:val="1"/>
          <w:color w:val="0000ff"/>
          <w:rtl w:val="0"/>
        </w:rPr>
        <w:t xml:space="preserve">INDIRIZZAMENTO GERARCHICO</w:t>
      </w:r>
    </w:p>
    <w:p w:rsidR="00000000" w:rsidDel="00000000" w:rsidP="00000000" w:rsidRDefault="00000000" w:rsidRPr="00000000" w14:paraId="0000002B">
      <w:pPr>
        <w:spacing w:before="0" w:lineRule="auto"/>
        <w:ind w:left="0" w:firstLine="0"/>
        <w:rPr/>
      </w:pPr>
      <w:r w:rsidDel="00000000" w:rsidR="00000000" w:rsidRPr="00000000">
        <w:rPr>
          <w:rtl w:val="0"/>
        </w:rPr>
        <w:t xml:space="preserve">Come fa un indirizzo IP a essere suddiviso in parti, subnet e host? Ottiene una parte assegnata dello spazio degli indirizzi dal suo ISP provider. ISP ottiene gli IP da ICANN (azienda). </w:t>
      </w:r>
    </w:p>
    <w:p w:rsidR="00000000" w:rsidDel="00000000" w:rsidP="00000000" w:rsidRDefault="00000000" w:rsidRPr="00000000" w14:paraId="0000002C">
      <w:pPr>
        <w:spacing w:before="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171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before="0" w:lineRule="auto"/>
        <w:ind w:left="0" w:firstLine="0"/>
        <w:rPr/>
      </w:pPr>
      <w:r w:rsidDel="00000000" w:rsidR="00000000" w:rsidRPr="00000000">
        <w:rPr>
          <w:rtl w:val="0"/>
        </w:rPr>
        <w:t xml:space="preserve">ISP ha una subnet di /20. Ma dato che vuole aumentare i guadagni suddivide ulteriormente l’IP dando più spazio alla subnet e meno agli host, facendo diventare la subnet = /23.</w:t>
      </w:r>
    </w:p>
    <w:p w:rsidR="00000000" w:rsidDel="00000000" w:rsidP="00000000" w:rsidRDefault="00000000" w:rsidRPr="00000000" w14:paraId="0000002E">
      <w:pPr>
        <w:spacing w:before="0" w:lineRule="auto"/>
        <w:ind w:left="0" w:firstLine="0"/>
        <w:rPr/>
      </w:pPr>
      <w:r w:rsidDel="00000000" w:rsidR="00000000" w:rsidRPr="00000000">
        <w:rPr>
          <w:rtl w:val="0"/>
        </w:rPr>
        <w:t xml:space="preserve">Questo può essere utile per fare aggregazione delle rotte, cioè con una sola riga nella tabella di inoltro (200.23.16.0/20) internet può inviare msg all’ISP e poi sono cazzi dell’ISP mandare il msg all’host giusto. Questo semplifica il lavoro del router.</w:t>
      </w:r>
    </w:p>
    <w:p w:rsidR="00000000" w:rsidDel="00000000" w:rsidP="00000000" w:rsidRDefault="00000000" w:rsidRPr="00000000" w14:paraId="0000002F">
      <w:pPr>
        <w:spacing w:before="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568244" cy="2236286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68244" cy="22362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In più se un host (200.23.18.0/23) cambia ISP basta aggiungere l’indirizzo IP alla tabella di inoltro e il gioco è fatto. 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La tabella, se ricordi, sceglie il prefisso più lungo, per questo non si confonde con l’altro ISP.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3414713" cy="2318306"/>
            <wp:effectExtent b="0" l="0" r="0" t="0"/>
            <wp:docPr id="10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4713" cy="23183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NAT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Gli indirizzi IPv4 sono finiti ma vengono ancora utilizzati, questo grazie alla NAT. Essa permette a più dispositivi di condividere lo stesso indirizzo IP.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Come riconoscere i vari host se hanno tutti lo stesso IP? Attraverso le porte. Ma che vantaggi ci sono: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just one “public” IP address needed from provider ISP for all devices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change addresses of host in local network without notifying outside world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 change ISP without changing addresses of devices in local network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security: devices inside local net not directly addressable, visible by outside world</w:t>
      </w:r>
    </w:p>
    <w:p w:rsidR="00000000" w:rsidDel="00000000" w:rsidP="00000000" w:rsidRDefault="00000000" w:rsidRPr="00000000" w14:paraId="0000003B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Infatti gli IP pubblici usano la NAT, mentre gli indirizzi IP privati si usano solo nelle LAN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NAT TRANSLATION TABLE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Trasforma la coppia (IP Host, Porta) in (IP Lan, Porta) e viceversa.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Il NAT è odiato perchè il router dovrebbe processare solo fino al livello 3 del , il fatto che operi con le porte rompe questa premessa.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rtl w:val="0"/>
        </w:rPr>
        <w:t xml:space="preserve">INDIRIZZI IP SPECIALI</w:t>
      </w:r>
      <w:r w:rsidDel="00000000" w:rsidR="00000000" w:rsidRPr="00000000">
        <w:rPr>
          <w:rtl w:val="0"/>
        </w:rPr>
        <w:t xml:space="preserve">, non possono essere assegnati ad un host.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Tutta la parte di host è 0 -&gt; ~.~.~.0/24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Indirizzo di broadcast diretto (mai usato) -&gt; ~.~.~.255/24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spacing w:before="0" w:beforeAutospacing="0"/>
        <w:ind w:left="720" w:hanging="360"/>
      </w:pPr>
      <w:r w:rsidDel="00000000" w:rsidR="00000000" w:rsidRPr="00000000">
        <w:rPr>
          <w:rtl w:val="0"/>
        </w:rPr>
        <w:t xml:space="preserve">Indirizzo di broadcast limitato (usato spesso), tutta la parte di host è 1 -&gt; .255.255.255.255/24</w:t>
      </w:r>
      <w:r w:rsidDel="00000000" w:rsidR="00000000" w:rsidRPr="00000000">
        <w:rPr>
          <w:rtl w:val="0"/>
        </w:rPr>
      </w:r>
    </w:p>
    <w:sectPr>
      <w:type w:val="continuous"/>
      <w:pgSz w:h="16834" w:w="11909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onsolas"/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onsolas" w:cs="Consolas" w:eastAsia="Consolas" w:hAnsi="Consolas"/>
        <w:sz w:val="26"/>
        <w:szCs w:val="26"/>
        <w:lang w:val="it"/>
      </w:rPr>
    </w:rPrDefault>
    <w:pPrDefault>
      <w:pPr>
        <w:spacing w:after="240" w:before="24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rFonts w:ascii="Comfortaa" w:cs="Comfortaa" w:eastAsia="Comfortaa" w:hAnsi="Comfortaa"/>
      <w:b w:val="1"/>
      <w:color w:val="ff0000"/>
      <w:sz w:val="42"/>
      <w:szCs w:val="4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9.png"/><Relationship Id="rId13" Type="http://schemas.openxmlformats.org/officeDocument/2006/relationships/image" Target="media/image5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2.png"/><Relationship Id="rId14" Type="http://schemas.openxmlformats.org/officeDocument/2006/relationships/image" Target="media/image3.png"/><Relationship Id="rId17" Type="http://schemas.openxmlformats.org/officeDocument/2006/relationships/image" Target="media/image7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11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