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6hf02yxvzzyb" w:id="0"/>
      <w:bookmarkEnd w:id="0"/>
      <w:r w:rsidDel="00000000" w:rsidR="00000000" w:rsidRPr="00000000">
        <w:rPr>
          <w:rtl w:val="0"/>
        </w:rPr>
        <w:t xml:space="preserve">Definizione di Cloud Computing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L'edge computing è un </w:t>
      </w:r>
      <w:r w:rsidDel="00000000" w:rsidR="00000000" w:rsidRPr="00000000">
        <w:rPr>
          <w:shd w:fill="d9ead3" w:val="clear"/>
          <w:rtl w:val="0"/>
        </w:rPr>
        <w:t xml:space="preserve">modello/tecnica</w:t>
      </w:r>
      <w:r w:rsidDel="00000000" w:rsidR="00000000" w:rsidRPr="00000000">
        <w:rPr>
          <w:rtl w:val="0"/>
        </w:rPr>
        <w:t xml:space="preserve"> per l’accesso alla rete che sta alla base del IoT. È perfetto per applicazioni che richiedono risposte in tempo reale.</w:t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shd w:fill="d9ead3" w:val="clear"/>
          <w:rtl w:val="0"/>
        </w:rPr>
        <w:t xml:space="preserve">Elaborazione Locale</w:t>
      </w:r>
      <w:r w:rsidDel="00000000" w:rsidR="00000000" w:rsidRPr="00000000">
        <w:rPr>
          <w:rtl w:val="0"/>
        </w:rPr>
        <w:t xml:space="preserve">: I dati vengono elaborati vicino alla loro fonte di origine, riducendo la necessità di trasferirli a grandi distanze per l'elaborazione.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shd w:fill="d9ead3" w:val="clear"/>
        </w:rPr>
      </w:pPr>
      <w:r w:rsidDel="00000000" w:rsidR="00000000" w:rsidRPr="00000000">
        <w:rPr>
          <w:b w:val="1"/>
          <w:shd w:fill="d9ead3" w:val="clear"/>
          <w:rtl w:val="0"/>
        </w:rPr>
        <w:t xml:space="preserve">Riduzione della Latenza</w:t>
      </w:r>
      <w:r w:rsidDel="00000000" w:rsidR="00000000" w:rsidRPr="00000000">
        <w:rPr>
          <w:shd w:fill="d9ead3" w:val="clear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Efficienza dei Dati</w:t>
      </w:r>
      <w:r w:rsidDel="00000000" w:rsidR="00000000" w:rsidRPr="00000000">
        <w:rPr>
          <w:rtl w:val="0"/>
        </w:rPr>
        <w:t xml:space="preserve">: Non tutti i dati raccolti dai dispositivi periferici sono necessari per il processamento centrale. L'edge computing consente di filtrare e aggregare i dati localmente, inviando solo quelli rilevanti al cloud per ulteriori analisi.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Sicurezza e Privacy</w:t>
      </w:r>
      <w:r w:rsidDel="00000000" w:rsidR="00000000" w:rsidRPr="00000000">
        <w:rPr>
          <w:rtl w:val="0"/>
        </w:rPr>
        <w:t xml:space="preserve">: Mantenere i dati vicino alla loro origine può ridurre i rischi associati al trasferimento di dati sensibili attraverso la rete.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Capacità di Elaborazione Distribuita</w:t>
      </w:r>
      <w:r w:rsidDel="00000000" w:rsidR="00000000" w:rsidRPr="00000000">
        <w:rPr>
          <w:rtl w:val="0"/>
        </w:rPr>
        <w:t xml:space="preserve">: Utilizza nodi di elaborazione distribuiti (edge nodes) che collaborano con il cloud e le infrastrutture di rete, offrendo una soluzione più scalabile e resiliente rispetto ai modelli centralizzati tradizionali.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Il cloud computing è l’esatto opposto dell’edge computing. È meno sicuro </w:t>
      </w:r>
      <w:r w:rsidDel="00000000" w:rsidR="00000000" w:rsidRPr="00000000">
        <w:rPr>
          <w:rtl w:val="0"/>
        </w:rPr>
        <w:t xml:space="preserve">(invio</w:t>
      </w:r>
      <w:r w:rsidDel="00000000" w:rsidR="00000000" w:rsidRPr="00000000">
        <w:rPr>
          <w:rtl w:val="0"/>
        </w:rPr>
        <w:t xml:space="preserve"> dei dati in rete) ma più scalabile ed efficiente (non dipende dai dispositivi IoT ed è meno costoso). Più adatto per elaborazioni su grande scala e backup.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Il Cloud Computing può essere spiegato attraverso il </w:t>
      </w:r>
      <w:r w:rsidDel="00000000" w:rsidR="00000000" w:rsidRPr="00000000">
        <w:rPr>
          <w:shd w:fill="d9ead3" w:val="clear"/>
          <w:rtl w:val="0"/>
        </w:rPr>
        <w:t xml:space="preserve">modello NIST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7291280" cy="401984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91280" cy="4019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rPr/>
      </w:pPr>
      <w:bookmarkStart w:colFirst="0" w:colLast="0" w:name="_1bhroqgkxq7l" w:id="1"/>
      <w:bookmarkEnd w:id="1"/>
      <w:r w:rsidDel="00000000" w:rsidR="00000000" w:rsidRPr="00000000">
        <w:rPr>
          <w:rtl w:val="0"/>
        </w:rPr>
        <w:t xml:space="preserve">Caratteristiche Essenziali del Cloud Computing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Self-service su richiesta</w:t>
      </w:r>
      <w:r w:rsidDel="00000000" w:rsidR="00000000" w:rsidRPr="00000000">
        <w:rPr>
          <w:rtl w:val="0"/>
        </w:rPr>
        <w:t xml:space="preserve">: senza richiedere un interazione umana.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Accesso alla rete su vasta scala</w:t>
      </w:r>
      <w:r w:rsidDel="00000000" w:rsidR="00000000" w:rsidRPr="00000000">
        <w:rPr>
          <w:rtl w:val="0"/>
        </w:rPr>
        <w:t xml:space="preserve">: Disponibile sulla rete e </w:t>
      </w:r>
      <w:r w:rsidDel="00000000" w:rsidR="00000000" w:rsidRPr="00000000">
        <w:rPr>
          <w:rtl w:val="0"/>
        </w:rPr>
        <w:t xml:space="preserve">dispositivi diversi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Elasticità rapida</w:t>
      </w:r>
      <w:r w:rsidDel="00000000" w:rsidR="00000000" w:rsidRPr="00000000">
        <w:rPr>
          <w:rtl w:val="0"/>
        </w:rPr>
        <w:t xml:space="preserve">: Scalare rapidamente verso l'alto o verso il basso in maniera automatica.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ti spiano</w:t>
      </w:r>
    </w:p>
    <w:p w:rsidR="00000000" w:rsidDel="00000000" w:rsidP="00000000" w:rsidRDefault="00000000" w:rsidRPr="00000000" w14:paraId="00000010">
      <w:pPr>
        <w:pStyle w:val="Heading3"/>
        <w:rPr/>
      </w:pPr>
      <w:bookmarkStart w:colFirst="0" w:colLast="0" w:name="_8by2ccwhlcbi" w:id="2"/>
      <w:bookmarkEnd w:id="2"/>
      <w:r w:rsidDel="00000000" w:rsidR="00000000" w:rsidRPr="00000000">
        <w:rPr>
          <w:rtl w:val="0"/>
        </w:rPr>
        <w:t xml:space="preserve">Modelli di Servizio - SPI</w:t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spacing w:after="0" w:afterAutospacing="0"/>
        <w:ind w:left="720" w:hanging="360"/>
        <w:rPr/>
      </w:pPr>
      <w:r w:rsidDel="00000000" w:rsidR="00000000" w:rsidRPr="00000000">
        <w:rPr>
          <w:b w:val="1"/>
          <w:rtl w:val="0"/>
        </w:rPr>
        <w:t xml:space="preserve">Software as a Service (SaaS)</w:t>
      </w:r>
      <w:r w:rsidDel="00000000" w:rsidR="00000000" w:rsidRPr="00000000">
        <w:rPr>
          <w:rtl w:val="0"/>
        </w:rPr>
        <w:t xml:space="preserve">: tipo google drive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0" w:beforeAutospacing="0"/>
        <w:ind w:left="720" w:hanging="360"/>
        <w:rPr/>
      </w:pPr>
      <w:r w:rsidDel="00000000" w:rsidR="00000000" w:rsidRPr="00000000">
        <w:rPr>
          <w:b w:val="1"/>
          <w:rtl w:val="0"/>
        </w:rPr>
        <w:t xml:space="preserve">Platform as a Service (PaaS)</w:t>
      </w:r>
      <w:r w:rsidDel="00000000" w:rsidR="00000000" w:rsidRPr="00000000">
        <w:rPr>
          <w:rtl w:val="0"/>
        </w:rPr>
        <w:t xml:space="preserve">: Consente agli utenti di sviluppare, eseguire e gestire applicazioni senza preoccuparsi dell'infrastruttura sottostante.</w:t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spacing w:before="0" w:beforeAutospacing="0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Infrastructure as a Service (IaaS)</w:t>
      </w:r>
      <w:r w:rsidDel="00000000" w:rsidR="00000000" w:rsidRPr="00000000">
        <w:rPr>
          <w:rtl w:val="0"/>
        </w:rPr>
        <w:t xml:space="preserve">: tipo i DB di amazon</w:t>
      </w:r>
    </w:p>
    <w:p w:rsidR="00000000" w:rsidDel="00000000" w:rsidP="00000000" w:rsidRDefault="00000000" w:rsidRPr="00000000" w14:paraId="00000014">
      <w:pPr>
        <w:ind w:left="0" w:firstLine="0"/>
        <w:rPr>
          <w:shd w:fill="d9ead3" w:val="clear"/>
        </w:rPr>
      </w:pPr>
      <w:r w:rsidDel="00000000" w:rsidR="00000000" w:rsidRPr="00000000">
        <w:rPr/>
        <w:drawing>
          <wp:inline distB="114300" distT="114300" distL="114300" distR="114300">
            <wp:extent cx="4926330" cy="3135974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3135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rPr/>
      </w:pPr>
      <w:bookmarkStart w:colFirst="0" w:colLast="0" w:name="_tyrei7jpr7kn" w:id="3"/>
      <w:bookmarkEnd w:id="3"/>
      <w:r w:rsidDel="00000000" w:rsidR="00000000" w:rsidRPr="00000000">
        <w:rPr>
          <w:rtl w:val="0"/>
        </w:rPr>
        <w:t xml:space="preserve">Modelli di Deployment</w:t>
      </w:r>
    </w:p>
    <w:p w:rsidR="00000000" w:rsidDel="00000000" w:rsidP="00000000" w:rsidRDefault="00000000" w:rsidRPr="00000000" w14:paraId="00000016">
      <w:pPr>
        <w:numPr>
          <w:ilvl w:val="0"/>
          <w:numId w:val="1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shd w:fill="d9ead3" w:val="clear"/>
          <w:rtl w:val="0"/>
        </w:rPr>
        <w:t xml:space="preserve">Cloud Pubblico</w:t>
      </w:r>
      <w:r w:rsidDel="00000000" w:rsidR="00000000" w:rsidRPr="00000000">
        <w:rPr>
          <w:rtl w:val="0"/>
        </w:rPr>
        <w:t xml:space="preserve">: di proprietà di un'organizzazione che vende/affitta servizi cloud | infrastruttura </w:t>
      </w:r>
      <w:r w:rsidDel="00000000" w:rsidR="00000000" w:rsidRPr="00000000">
        <w:rPr>
          <w:u w:val="single"/>
          <w:rtl w:val="0"/>
        </w:rPr>
        <w:t xml:space="preserve">omogenea</w:t>
      </w:r>
      <w:r w:rsidDel="00000000" w:rsidR="00000000" w:rsidRPr="00000000">
        <w:rPr>
          <w:rtl w:val="0"/>
        </w:rPr>
        <w:t xml:space="preserve"> e risorse condivise. </w:t>
      </w: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È offerta a terze parti con mobilità standard.</w:t>
      </w:r>
    </w:p>
    <w:p w:rsidR="00000000" w:rsidDel="00000000" w:rsidP="00000000" w:rsidRDefault="00000000" w:rsidRPr="00000000" w14:paraId="00000017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shd w:fill="d9ead3" w:val="clear"/>
          <w:rtl w:val="0"/>
        </w:rPr>
        <w:t xml:space="preserve">Cloud Privato</w:t>
      </w:r>
      <w:r w:rsidDel="00000000" w:rsidR="00000000" w:rsidRPr="00000000">
        <w:rPr>
          <w:rtl w:val="0"/>
        </w:rPr>
        <w:t xml:space="preserve">: È usato esclusivamente da un'organizzazione | risorse dedicate, infrastruttura </w:t>
      </w:r>
      <w:r w:rsidDel="00000000" w:rsidR="00000000" w:rsidRPr="00000000">
        <w:rPr>
          <w:u w:val="single"/>
          <w:rtl w:val="0"/>
        </w:rPr>
        <w:t xml:space="preserve">eterogenea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/>
        <w:drawing>
          <wp:inline distB="114300" distT="114300" distL="114300" distR="114300">
            <wp:extent cx="5436870" cy="198848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6870" cy="1988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1"/>
        </w:numPr>
        <w:spacing w:after="0" w:afterAutospacing="0" w:before="0" w:beforeAutospacing="0"/>
        <w:ind w:left="720" w:hanging="360"/>
        <w:rPr/>
      </w:pPr>
      <w:r w:rsidDel="00000000" w:rsidR="00000000" w:rsidRPr="00000000">
        <w:rPr>
          <w:b w:val="1"/>
          <w:shd w:fill="d9ead3" w:val="clear"/>
          <w:rtl w:val="0"/>
        </w:rPr>
        <w:t xml:space="preserve">Cloud Ibrido</w:t>
      </w:r>
      <w:r w:rsidDel="00000000" w:rsidR="00000000" w:rsidRPr="00000000">
        <w:rPr>
          <w:rtl w:val="0"/>
        </w:rPr>
        <w:t xml:space="preserve">: Combina cloud pubblici e privati</w:t>
      </w:r>
    </w:p>
    <w:p w:rsidR="00000000" w:rsidDel="00000000" w:rsidP="00000000" w:rsidRDefault="00000000" w:rsidRPr="00000000" w14:paraId="00000019">
      <w:pPr>
        <w:numPr>
          <w:ilvl w:val="0"/>
          <w:numId w:val="11"/>
        </w:numPr>
        <w:spacing w:before="0" w:beforeAutospacing="0"/>
        <w:ind w:left="720" w:hanging="360"/>
        <w:rPr/>
      </w:pPr>
      <w:r w:rsidDel="00000000" w:rsidR="00000000" w:rsidRPr="00000000">
        <w:rPr>
          <w:b w:val="1"/>
          <w:shd w:fill="d9ead3" w:val="clear"/>
          <w:rtl w:val="0"/>
        </w:rPr>
        <w:t xml:space="preserve">Cloud Comunitario</w:t>
      </w:r>
      <w:r w:rsidDel="00000000" w:rsidR="00000000" w:rsidRPr="00000000">
        <w:rPr>
          <w:rtl w:val="0"/>
        </w:rPr>
        <w:t xml:space="preserve">: condiviso da diverse organizzazioni con interessi comuni.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rPr/>
      </w:pPr>
      <w:bookmarkStart w:colFirst="0" w:colLast="0" w:name="_vxhfdbbpi8gy" w:id="4"/>
      <w:bookmarkEnd w:id="4"/>
      <w:r w:rsidDel="00000000" w:rsidR="00000000" w:rsidRPr="00000000">
        <w:rPr>
          <w:rtl w:val="0"/>
        </w:rPr>
        <w:t xml:space="preserve">Virtualizzazione</w:t>
      </w:r>
    </w:p>
    <w:p w:rsidR="00000000" w:rsidDel="00000000" w:rsidP="00000000" w:rsidRDefault="00000000" w:rsidRPr="00000000" w14:paraId="0000001B">
      <w:pPr>
        <w:rPr>
          <w:color w:val="ff00ff"/>
        </w:rPr>
      </w:pPr>
      <w:r w:rsidDel="00000000" w:rsidR="00000000" w:rsidRPr="00000000">
        <w:rPr>
          <w:rtl w:val="0"/>
        </w:rPr>
        <w:t xml:space="preserve">La virtualizzazione permette di eseguire più sistemi operativi e applicazioni contemporaneamente, indipendentemente dall'hardware sottostante. I vantaggi includono l'isolamento dei fallimenti, l'introduzione di nuove capacità senza aggiungere complessità e il miglioramento delle prestazioni complessive.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shd w:fill="d9ead3" w:val="clear"/>
          <w:rtl w:val="0"/>
        </w:rPr>
        <w:t xml:space="preserve">semplice da installare e overhead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Process Virtual Machine</w:t>
      </w:r>
      <w:r w:rsidDel="00000000" w:rsidR="00000000" w:rsidRPr="00000000">
        <w:rPr>
          <w:rtl w:val="0"/>
        </w:rPr>
        <w:t xml:space="preserve">: usata solo per un singolo processo che viene compilato nel suo codice macchina e poi emulato (faccio finta che sia windows) oppure interpretato (java) in base alle necessità.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Virtual Machine Monitor</w:t>
      </w:r>
      <w:r w:rsidDel="00000000" w:rsidR="00000000" w:rsidRPr="00000000">
        <w:rPr>
          <w:rtl w:val="0"/>
        </w:rPr>
        <w:t xml:space="preserve">: capace di fornire VM a tanti tipi di programmi diversi, usando una sola CPU. Usato dagli SD, in quanto ogni programma è isolato e gli errori non si propagano.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rPr/>
      </w:pPr>
      <w:bookmarkStart w:colFirst="0" w:colLast="0" w:name="_8k7v463fpwp5" w:id="5"/>
      <w:bookmarkEnd w:id="5"/>
      <w:r w:rsidDel="00000000" w:rsidR="00000000" w:rsidRPr="00000000">
        <w:rPr>
          <w:rtl w:val="0"/>
        </w:rPr>
        <w:t xml:space="preserve">MicroServizi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4181475" cy="1933734"/>
            <wp:effectExtent b="12700" l="12700" r="12700" t="127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54388" l="38987" r="28625" t="2289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3373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L'architettura a microservizi è uno stile di progettazione del software (simile a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SOA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3">
      <w:pPr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shd w:fill="d9ead3" w:val="clear"/>
          <w:rtl w:val="0"/>
        </w:rPr>
        <w:t xml:space="preserve">Servizi Indipendenti</w:t>
      </w:r>
      <w:r w:rsidDel="00000000" w:rsidR="00000000" w:rsidRPr="00000000">
        <w:rPr>
          <w:shd w:fill="d9ead3" w:val="clear"/>
          <w:rtl w:val="0"/>
        </w:rPr>
        <w:t xml:space="preserve">: Ogni micro servizio è autonomo rispetto agli altri.</w:t>
      </w:r>
      <w:r w:rsidDel="00000000" w:rsidR="00000000" w:rsidRPr="00000000">
        <w:rPr>
          <w:rtl w:val="0"/>
        </w:rPr>
        <w:t xml:space="preserve"> Ognuno dei quali esegue una funzione specifica</w:t>
      </w:r>
    </w:p>
    <w:p w:rsidR="00000000" w:rsidDel="00000000" w:rsidP="00000000" w:rsidRDefault="00000000" w:rsidRPr="00000000" w14:paraId="00000024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shd w:fill="d9ead3" w:val="clear"/>
          <w:rtl w:val="0"/>
        </w:rPr>
        <w:t xml:space="preserve">Distribuzione Decentralizzata</w:t>
      </w:r>
      <w:r w:rsidDel="00000000" w:rsidR="00000000" w:rsidRPr="00000000">
        <w:rPr>
          <w:rtl w:val="0"/>
        </w:rPr>
        <w:t xml:space="preserve">: I microservizi possono essere distribuiti su diverse piattaforme e infrastrutture. Ogni team può scegliere la tecnologia e gli strumenti più adatti per il proprio microservizi.</w:t>
      </w:r>
    </w:p>
    <w:p w:rsidR="00000000" w:rsidDel="00000000" w:rsidP="00000000" w:rsidRDefault="00000000" w:rsidRPr="00000000" w14:paraId="00000025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Scalabilità</w:t>
      </w:r>
      <w:r w:rsidDel="00000000" w:rsidR="00000000" w:rsidRPr="00000000">
        <w:rPr>
          <w:rtl w:val="0"/>
        </w:rPr>
        <w:t xml:space="preserve">: Se un particolare servizio ha un picco di richieste, può essere scalato senza dover scalare l'intera applicazione.</w:t>
      </w:r>
    </w:p>
    <w:p w:rsidR="00000000" w:rsidDel="00000000" w:rsidP="00000000" w:rsidRDefault="00000000" w:rsidRPr="00000000" w14:paraId="00000026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Resilienza</w:t>
      </w:r>
      <w:r w:rsidDel="00000000" w:rsidR="00000000" w:rsidRPr="00000000">
        <w:rPr>
          <w:rtl w:val="0"/>
        </w:rPr>
        <w:t xml:space="preserve">: Grazie al loro isolamento, un errore in un micro servizio non influisce necessariamente sugli altri servizi.</w:t>
      </w:r>
    </w:p>
    <w:p w:rsidR="00000000" w:rsidDel="00000000" w:rsidP="00000000" w:rsidRDefault="00000000" w:rsidRPr="00000000" w14:paraId="00000027">
      <w:pPr>
        <w:numPr>
          <w:ilvl w:val="0"/>
          <w:numId w:val="10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Contenitori</w:t>
      </w:r>
      <w:r w:rsidDel="00000000" w:rsidR="00000000" w:rsidRPr="00000000">
        <w:rPr>
          <w:rtl w:val="0"/>
        </w:rPr>
        <w:t xml:space="preserve">: I container forniscono un ambiente isolato e replicabile per l'esecuzione dei microservizi, ovvero ogni micro servizio corrisponde ad una VM.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Vantaggi dei Microservizi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Agilità: Facilitano lo sviluppo e la distribuzione rapida di nuove funzionalità.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Flessibilità: Permettono l'uso di diverse tecnologie e linguaggi di programmazione per diversi servizi.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Manutenibilità, Scalabilità, Resilienza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Svantaggi dei Microservizi</w:t>
      </w:r>
    </w:p>
    <w:p w:rsidR="00000000" w:rsidDel="00000000" w:rsidP="00000000" w:rsidRDefault="00000000" w:rsidRPr="00000000" w14:paraId="0000002D">
      <w:pPr>
        <w:numPr>
          <w:ilvl w:val="0"/>
          <w:numId w:val="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Gestire molti servizi indipendenti richiede una gestione avanzata del deployment, del monitoraggio e della comunicazione.</w:t>
      </w:r>
    </w:p>
    <w:p w:rsidR="00000000" w:rsidDel="00000000" w:rsidP="00000000" w:rsidRDefault="00000000" w:rsidRPr="00000000" w14:paraId="0000002E">
      <w:pPr>
        <w:numPr>
          <w:ilvl w:val="0"/>
          <w:numId w:val="9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comunicazione tra i servizi può introdurre latenze</w:t>
      </w:r>
    </w:p>
    <w:p w:rsidR="00000000" w:rsidDel="00000000" w:rsidP="00000000" w:rsidRDefault="00000000" w:rsidRPr="00000000" w14:paraId="0000002F">
      <w:pPr>
        <w:numPr>
          <w:ilvl w:val="0"/>
          <w:numId w:val="9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Mantenere la consistenza dei dati è complicato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Esempio di Utilizzo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pplicazione di e-commerce. Invece di avere un'unica applicazione monolitica (composta da Adapter, business logic, etc) l'applicazione può essere suddivisa in microservizi distinti come gestione degli ordini, inventario, pagamento, catalogo prodotti, e autenticazione.</w:t>
      </w:r>
    </w:p>
    <w:p w:rsidR="00000000" w:rsidDel="00000000" w:rsidP="00000000" w:rsidRDefault="00000000" w:rsidRPr="00000000" w14:paraId="00000032">
      <w:pPr>
        <w:pStyle w:val="Heading3"/>
        <w:rPr/>
      </w:pPr>
      <w:bookmarkStart w:colFirst="0" w:colLast="0" w:name="_m5pt32l92zar" w:id="6"/>
      <w:bookmarkEnd w:id="6"/>
      <w:r w:rsidDel="00000000" w:rsidR="00000000" w:rsidRPr="00000000">
        <w:rPr>
          <w:rtl w:val="0"/>
        </w:rPr>
        <w:t xml:space="preserve">Containers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Un container è un'unità standard di software che racchiude il codice e </w:t>
      </w:r>
      <w:r w:rsidDel="00000000" w:rsidR="00000000" w:rsidRPr="00000000">
        <w:rPr>
          <w:u w:val="single"/>
          <w:rtl w:val="0"/>
        </w:rPr>
        <w:t xml:space="preserve">tutte le sue dipendenze</w:t>
      </w:r>
      <w:r w:rsidDel="00000000" w:rsidR="00000000" w:rsidRPr="00000000">
        <w:rPr>
          <w:rtl w:val="0"/>
        </w:rPr>
        <w:t xml:space="preserve">, permettendo all'applicazione di funzionare in modo rapido e affidabile da un ambiente all'altro. I container forniscono un ambiente consistente per l'esecuzione del software.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Vengono usati per creare servizi PaaS e SaaS.</w:t>
      </w:r>
    </w:p>
    <w:p w:rsidR="00000000" w:rsidDel="00000000" w:rsidP="00000000" w:rsidRDefault="00000000" w:rsidRPr="00000000" w14:paraId="00000035">
      <w:pPr>
        <w:numPr>
          <w:ilvl w:val="0"/>
          <w:numId w:val="1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Isolamento</w:t>
      </w:r>
      <w:r w:rsidDel="00000000" w:rsidR="00000000" w:rsidRPr="00000000">
        <w:rPr>
          <w:rtl w:val="0"/>
        </w:rPr>
        <w:t xml:space="preserve">: persino il file system è isolato ed unico per ogni container. </w:t>
      </w:r>
      <w:r w:rsidDel="00000000" w:rsidR="00000000" w:rsidRPr="00000000">
        <w:rPr>
          <w:shd w:fill="d9ead3" w:val="clear"/>
          <w:rtl w:val="0"/>
        </w:rPr>
        <w:t xml:space="preserve">Eseguono diverse applicazioni sullo stesso host senza conflitti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Portabilità</w:t>
      </w:r>
      <w:r w:rsidDel="00000000" w:rsidR="00000000" w:rsidRPr="00000000">
        <w:rPr>
          <w:rtl w:val="0"/>
        </w:rPr>
        <w:t xml:space="preserve">: I container includono tutto ciò che è necessario per eseguire un'applicazione, come codice, runtime, librerie e configurazioni di sistema, rendendo l'</w:t>
      </w:r>
      <w:r w:rsidDel="00000000" w:rsidR="00000000" w:rsidRPr="00000000">
        <w:rPr>
          <w:shd w:fill="d9ead3" w:val="clear"/>
          <w:rtl w:val="0"/>
        </w:rPr>
        <w:t xml:space="preserve">applicazione portatile tra diversi ambienti, sia locali che cloud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7">
      <w:pPr>
        <w:numPr>
          <w:ilvl w:val="0"/>
          <w:numId w:val="1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Consistenza</w:t>
      </w:r>
      <w:r w:rsidDel="00000000" w:rsidR="00000000" w:rsidRPr="00000000">
        <w:rPr>
          <w:rtl w:val="0"/>
        </w:rPr>
        <w:t xml:space="preserve">: Forniscono un </w:t>
      </w:r>
      <w:r w:rsidDel="00000000" w:rsidR="00000000" w:rsidRPr="00000000">
        <w:rPr>
          <w:shd w:fill="d9ead3" w:val="clear"/>
          <w:rtl w:val="0"/>
        </w:rPr>
        <w:t xml:space="preserve">ambiente di esecuzione coerente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Efficienza</w:t>
      </w:r>
      <w:r w:rsidDel="00000000" w:rsidR="00000000" w:rsidRPr="00000000">
        <w:rPr>
          <w:rtl w:val="0"/>
        </w:rPr>
        <w:t xml:space="preserve">: Condividono il kernel del SO sottostante, </w:t>
      </w:r>
      <w:r w:rsidDel="00000000" w:rsidR="00000000" w:rsidRPr="00000000">
        <w:rPr>
          <w:shd w:fill="d9ead3" w:val="clear"/>
          <w:rtl w:val="0"/>
        </w:rPr>
        <w:t xml:space="preserve">rendendoli più leggeri e meno esigenti in termini di risorse rispetto alle VM</w:t>
      </w:r>
      <w:r w:rsidDel="00000000" w:rsidR="00000000" w:rsidRPr="00000000">
        <w:rPr>
          <w:rtl w:val="0"/>
        </w:rPr>
        <w:t xml:space="preserve">. Questo consente di eseguire molti più container sulla stessa infrastruttura.</w:t>
      </w:r>
    </w:p>
    <w:p w:rsidR="00000000" w:rsidDel="00000000" w:rsidP="00000000" w:rsidRDefault="00000000" w:rsidRPr="00000000" w14:paraId="00000039">
      <w:pPr>
        <w:numPr>
          <w:ilvl w:val="0"/>
          <w:numId w:val="1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Velocità</w:t>
      </w:r>
      <w:r w:rsidDel="00000000" w:rsidR="00000000" w:rsidRPr="00000000">
        <w:rPr>
          <w:rtl w:val="0"/>
        </w:rPr>
        <w:t xml:space="preserve">: I container possono essere </w:t>
      </w:r>
      <w:r w:rsidDel="00000000" w:rsidR="00000000" w:rsidRPr="00000000">
        <w:rPr>
          <w:shd w:fill="d9ead3" w:val="clear"/>
          <w:rtl w:val="0"/>
        </w:rPr>
        <w:t xml:space="preserve">avviati e arrestati più rapidamente delle VM</w:t>
      </w:r>
      <w:r w:rsidDel="00000000" w:rsidR="00000000" w:rsidRPr="00000000">
        <w:rPr>
          <w:rtl w:val="0"/>
        </w:rPr>
        <w:t xml:space="preserve">, permettendo scalabilità dinamica.</w:t>
      </w:r>
    </w:p>
    <w:p w:rsidR="00000000" w:rsidDel="00000000" w:rsidP="00000000" w:rsidRDefault="00000000" w:rsidRPr="00000000" w14:paraId="0000003A">
      <w:pPr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Vantaggi dei container = distribuzione di un applicazione su più nodi della rete e unità standard di deployment.</w:t>
      </w:r>
    </w:p>
    <w:p w:rsidR="00000000" w:rsidDel="00000000" w:rsidP="00000000" w:rsidRDefault="00000000" w:rsidRPr="00000000" w14:paraId="0000003B">
      <w:pPr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Il container si occupa della comunicazione con il web server.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b w:val="1"/>
          <w:rtl w:val="0"/>
        </w:rPr>
        <w:t xml:space="preserve">Svantaggi dei Container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2"/>
        </w:numPr>
        <w:spacing w:after="0" w:afterAutospacing="0"/>
        <w:ind w:left="720" w:hanging="360"/>
        <w:rPr/>
      </w:pPr>
      <w:r w:rsidDel="00000000" w:rsidR="00000000" w:rsidRPr="00000000">
        <w:rPr>
          <w:b w:val="1"/>
          <w:rtl w:val="0"/>
        </w:rPr>
        <w:t xml:space="preserve">Sicurezza</w:t>
      </w:r>
      <w:r w:rsidDel="00000000" w:rsidR="00000000" w:rsidRPr="00000000">
        <w:rPr>
          <w:rtl w:val="0"/>
        </w:rPr>
        <w:t xml:space="preserve">: Richiedono una gestione attenta della sicurezza, specialmente in ambienti multi-tenant.</w:t>
      </w:r>
    </w:p>
    <w:p w:rsidR="00000000" w:rsidDel="00000000" w:rsidP="00000000" w:rsidRDefault="00000000" w:rsidRPr="00000000" w14:paraId="0000003E">
      <w:pPr>
        <w:numPr>
          <w:ilvl w:val="0"/>
          <w:numId w:val="12"/>
        </w:numPr>
        <w:spacing w:after="0" w:afterAutospacing="0" w:before="0" w:beforeAutospacing="0"/>
        <w:ind w:left="720" w:hanging="360"/>
        <w:rPr/>
      </w:pPr>
      <w:r w:rsidDel="00000000" w:rsidR="00000000" w:rsidRPr="00000000">
        <w:rPr>
          <w:b w:val="1"/>
          <w:rtl w:val="0"/>
        </w:rPr>
        <w:t xml:space="preserve">Persistenza dei Dati</w:t>
      </w:r>
      <w:r w:rsidDel="00000000" w:rsidR="00000000" w:rsidRPr="00000000">
        <w:rPr>
          <w:rtl w:val="0"/>
        </w:rPr>
        <w:t xml:space="preserve">: La gestione dei dati persistenti può essere complicata, poiché i </w:t>
      </w:r>
      <w:r w:rsidDel="00000000" w:rsidR="00000000" w:rsidRPr="00000000">
        <w:rPr>
          <w:shd w:fill="d9ead3" w:val="clear"/>
          <w:rtl w:val="0"/>
        </w:rPr>
        <w:t xml:space="preserve">container sono progettati per essere effimeri.</w:t>
      </w:r>
    </w:p>
    <w:p w:rsidR="00000000" w:rsidDel="00000000" w:rsidP="00000000" w:rsidRDefault="00000000" w:rsidRPr="00000000" w14:paraId="0000003F">
      <w:pPr>
        <w:numPr>
          <w:ilvl w:val="0"/>
          <w:numId w:val="1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Complessità Operativa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La gestione di molti container può diventare complessa, richiedendo strumenti di orchestrazione come Kubernetes.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b w:val="1"/>
          <w:rtl w:val="0"/>
        </w:rPr>
        <w:t xml:space="preserve">Esempio di Utilizzo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Prendiamo lo sviluppo di applicazioni microservice. Ogni micro servizio può essere eseguito in un container separato, consentendo di sviluppare, testare e distribuire ogni micro servizio indipendentemente dagli altri.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889439" cy="2272184"/>
            <wp:effectExtent b="12700" l="12700" r="12700" t="127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9439" cy="227218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nsolas"/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onsolas" w:cs="Consolas" w:eastAsia="Consolas" w:hAnsi="Consolas"/>
        <w:sz w:val="22"/>
        <w:szCs w:val="22"/>
        <w:lang w:val="it"/>
      </w:rPr>
    </w:rPrDefault>
    <w:pPrDefault>
      <w:pPr>
        <w:spacing w:after="240" w:before="24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rFonts w:ascii="Comfortaa" w:cs="Comfortaa" w:eastAsia="Comfortaa" w:hAnsi="Comfortaa"/>
      <w:b w:val="1"/>
      <w:color w:val="4a86e8"/>
      <w:sz w:val="46"/>
      <w:szCs w:val="4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Comfortaa" w:cs="Comfortaa" w:eastAsia="Comfortaa" w:hAnsi="Comfortaa"/>
      <w:b w:val="1"/>
      <w:color w:val="ff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hyperlink" Target="https://docs.google.com/document/u/2/d/1ruSroQeQ3snfko6p_1AJ1igje-men5yjP1AtSlNqZ-c/edit" TargetMode="Externa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