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rtl w:val="0"/>
        </w:rPr>
        <w:t xml:space="preserve">ACM 138 “Street numbers”</w:t>
      </w:r>
    </w:p>
    <w:p w:rsidR="00000000" w:rsidDel="00000000" w:rsidP="00000000" w:rsidRDefault="00000000" w:rsidRPr="00000000" w14:paraId="00000002">
      <w:pPr>
        <w:rPr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12121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http://rabbit.eng.miami.edu/~acm/uva_problems/v1/138.html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Una programadora de computadoras vive en una calle con casas numeradas consecutivamente (desde 1) por un lado de la calle. Cada noche ella sale a pasear su perro dejando su casa y girando al azar a la izquierda o a la derecha, camina hasta el final de la calle y vuelve. Una noche suma los números de las casas que pasa (excluyendo la suya). La siguiente vez que camina, comienza para el otro lado repitiendo la suma y encuentra, para su asombro, que las dos sumas son iguales. Aunque esto se determina en parte por su número de casa y en parte por el número de casas en la calle, ella sin embargo siente que esta es una propiedad deseable para su casa y decide que todas sus casas subsecuentes tendrán esa propiedad. </w:t>
        <w:br w:type="textWrapping"/>
        <w:t xml:space="preserve">Escribe un programa para encontrar los pares de números que satisfagan esta condición. Para comenzar su lista los dos primeros pares son: (número de casa, último número):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6,8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35,49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204,288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1189,1681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6930,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9800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40391,57121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235416,332928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1372105,1940449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7997214,11309768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46611179,65918161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…..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……...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abbit.eng.miami.edu/~acm/uva_problems/v1/13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