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6EB8" w:rsidRPr="00C76EB8" w:rsidRDefault="00C76EB8">
      <w:pPr>
        <w:rPr>
          <w:b/>
          <w:bCs/>
          <w:sz w:val="30"/>
          <w:szCs w:val="30"/>
          <w:u w:val="single"/>
        </w:rPr>
      </w:pPr>
      <w:proofErr w:type="spellStart"/>
      <w:r w:rsidRPr="00C76EB8">
        <w:rPr>
          <w:b/>
          <w:bCs/>
          <w:sz w:val="30"/>
          <w:szCs w:val="30"/>
          <w:u w:val="single"/>
        </w:rPr>
        <w:t>puT</w:t>
      </w:r>
      <w:proofErr w:type="spellEnd"/>
      <w:r w:rsidRPr="00C76EB8">
        <w:rPr>
          <w:b/>
          <w:bCs/>
          <w:sz w:val="30"/>
          <w:szCs w:val="30"/>
          <w:u w:val="single"/>
        </w:rPr>
        <w:t>-TY For The Proofs</w:t>
      </w:r>
    </w:p>
    <w:p w:rsidR="00C76EB8" w:rsidRPr="00C76EB8" w:rsidRDefault="00C76EB8">
      <w:pPr>
        <w:rPr>
          <w:b/>
          <w:bCs/>
          <w:sz w:val="30"/>
          <w:szCs w:val="30"/>
          <w:u w:val="single"/>
        </w:rPr>
      </w:pPr>
      <w:r w:rsidRPr="00C76EB8">
        <w:rPr>
          <w:b/>
          <w:bCs/>
          <w:sz w:val="30"/>
          <w:szCs w:val="30"/>
          <w:u w:val="single"/>
        </w:rPr>
        <w:t>Dillon Wu</w:t>
      </w:r>
    </w:p>
    <w:p w:rsidR="00C76EB8" w:rsidRDefault="00C76EB8">
      <w:pPr>
        <w:rPr>
          <w:u w:val="single"/>
        </w:rPr>
      </w:pPr>
    </w:p>
    <w:p w:rsidR="00DC7125" w:rsidRDefault="00630D80">
      <w:pPr>
        <w:rPr>
          <w:u w:val="single"/>
        </w:rPr>
      </w:pPr>
      <w:r w:rsidRPr="00630D80">
        <w:rPr>
          <w:u w:val="single"/>
        </w:rPr>
        <w:t>Executive Summary</w:t>
      </w:r>
      <w:r>
        <w:rPr>
          <w:u w:val="single"/>
        </w:rPr>
        <w:t>:</w:t>
      </w:r>
    </w:p>
    <w:p w:rsidR="005C31EE" w:rsidRDefault="005C31EE">
      <w:r>
        <w:t xml:space="preserve">The goal of the penetration testing was to identify all security flaws in the designated scope, to exploit these flaws in such a way that would grant access to the machines, and to find the hash values of proof.txt files. The engagement was carried out with approval from the PWN Challenge #1 client. </w:t>
      </w:r>
    </w:p>
    <w:p w:rsidR="005C31EE" w:rsidRDefault="005C31EE"/>
    <w:p w:rsidR="00630D80" w:rsidRDefault="005C31EE">
      <w:r>
        <w:t xml:space="preserve">The main attack vector was the weak password protection deployed by the company. Publicly available exploits were used to break into the machines and achieve admin privilege in the machines. With admin privilege, I was able to bypass the firewall and obtain the proof.txt files in both hosts. </w:t>
      </w:r>
      <w:r w:rsidR="00630D80">
        <w:t xml:space="preserve">I recommend that your organization work closely with the organization’s security team to upgrade the company’s password protection protocols. </w:t>
      </w:r>
    </w:p>
    <w:p w:rsidR="005C31EE" w:rsidRDefault="005C31EE">
      <w:pPr>
        <w:rPr>
          <w:u w:val="single"/>
        </w:rPr>
      </w:pPr>
    </w:p>
    <w:p w:rsidR="00630D80" w:rsidRDefault="00630D80">
      <w:pPr>
        <w:rPr>
          <w:u w:val="single"/>
        </w:rPr>
      </w:pPr>
      <w:r>
        <w:rPr>
          <w:u w:val="single"/>
        </w:rPr>
        <w:t>Detailed Findings</w:t>
      </w:r>
    </w:p>
    <w:p w:rsidR="005C31EE" w:rsidRPr="005C31EE" w:rsidRDefault="005C31EE">
      <w:r>
        <w:t>**</w:t>
      </w:r>
      <w:r>
        <w:t>Severity levels are determined according to two primary factors: (1) Ease of security upgrade (2) Cost of no</w:t>
      </w:r>
      <w:r>
        <w:t>t</w:t>
      </w:r>
      <w:r>
        <w:t xml:space="preserve"> upgrad</w:t>
      </w:r>
      <w:r>
        <w:t>ing</w:t>
      </w:r>
    </w:p>
    <w:p w:rsidR="00630D80" w:rsidRDefault="00630D80">
      <w:r w:rsidRPr="00630D80">
        <w:rPr>
          <w:b/>
          <w:bCs/>
        </w:rPr>
        <w:t>Vulnerability Name:</w:t>
      </w:r>
      <w:r>
        <w:t xml:space="preserve"> Anonymous FTP Login</w:t>
      </w:r>
    </w:p>
    <w:p w:rsidR="00630D80" w:rsidRDefault="00630D80">
      <w:r>
        <w:t xml:space="preserve">Description: Anonymous FTP Login allows public users to login into the machine’s FTP server using the username “anonymous” and any password. Anonymous login is generally enabled when you have a large number of users that all need to access similar files. </w:t>
      </w:r>
      <w:r>
        <w:t xml:space="preserve">Using this vulnerability, I was able to get into the machine with a </w:t>
      </w:r>
      <w:proofErr w:type="spellStart"/>
      <w:r>
        <w:t>meterpreter</w:t>
      </w:r>
      <w:proofErr w:type="spellEnd"/>
      <w:r>
        <w:t xml:space="preserve"> session.</w:t>
      </w:r>
    </w:p>
    <w:p w:rsidR="00610922" w:rsidRDefault="00630D80">
      <w:r>
        <w:t xml:space="preserve">Severity: </w:t>
      </w:r>
      <w:r w:rsidR="00610922">
        <w:t>3</w:t>
      </w:r>
      <w:r>
        <w:t>/10</w:t>
      </w:r>
      <w:r w:rsidR="00610922">
        <w:t xml:space="preserve">; Anonymous login should be disabled unless there is a good reason to keep it. </w:t>
      </w:r>
    </w:p>
    <w:p w:rsidR="00630D80" w:rsidRDefault="00630D80">
      <w:r>
        <w:t>Affected Hostname: 10.20.160.41</w:t>
      </w:r>
    </w:p>
    <w:p w:rsidR="00630D80" w:rsidRDefault="00630D80">
      <w:r>
        <w:t xml:space="preserve">Recommended Mitigations: I recommend that the organization disable anonymous login. If the organization needs to enable anonymous login for commercial purposes, I recommend that any valuable information like the proof.txt file be secured by allowing access only at the admin level. </w:t>
      </w:r>
    </w:p>
    <w:p w:rsidR="00630D80" w:rsidRDefault="00630D80">
      <w:r>
        <w:t>Evidence:</w:t>
      </w:r>
    </w:p>
    <w:p w:rsidR="00610922" w:rsidRDefault="00610922"/>
    <w:p w:rsidR="00610922" w:rsidRDefault="00610922">
      <w:r>
        <w:rPr>
          <w:b/>
          <w:bCs/>
        </w:rPr>
        <w:t xml:space="preserve">Vulnerability Name: </w:t>
      </w:r>
      <w:r>
        <w:t xml:space="preserve">Overflow in Konica Minolta Server 1.00 </w:t>
      </w:r>
    </w:p>
    <w:p w:rsidR="00610922" w:rsidRDefault="00610922">
      <w:r>
        <w:t>Description: The exploit used takes advantage of Structured Exception Handler (SEH) overflow vulnerability in the Konica Minolta Server 1.00. SEH was designed by Windows to handle segmentation faults, but the one utilized in Konica Minolta 1.00 does not check the input size of “</w:t>
      </w:r>
      <w:proofErr w:type="spellStart"/>
      <w:r>
        <w:t>cwd</w:t>
      </w:r>
      <w:proofErr w:type="spellEnd"/>
      <w:r>
        <w:t xml:space="preserve">” (change working directory) commands, resulting in an overflow. </w:t>
      </w:r>
    </w:p>
    <w:p w:rsidR="00610922" w:rsidRDefault="00610922">
      <w:r>
        <w:t xml:space="preserve">Severity: 10/10; Un-updated software is always a red flag, and is an easy problem to fix. However, within the system, I still only had reduced privileges. </w:t>
      </w:r>
    </w:p>
    <w:p w:rsidR="00610922" w:rsidRDefault="00610922">
      <w:r>
        <w:t>Affected Hostname: 10.20.160.41</w:t>
      </w:r>
    </w:p>
    <w:p w:rsidR="00610922" w:rsidRPr="00610922" w:rsidRDefault="00610922">
      <w:r>
        <w:t>Recommended Mitigations: Update the software for Konica Minolta.</w:t>
      </w:r>
    </w:p>
    <w:p w:rsidR="00630D80" w:rsidRDefault="00630D80"/>
    <w:p w:rsidR="00630D80" w:rsidRDefault="00630D80"/>
    <w:p w:rsidR="00630D80" w:rsidRDefault="00630D80">
      <w:r w:rsidRPr="00630D80">
        <w:rPr>
          <w:b/>
          <w:bCs/>
        </w:rPr>
        <w:t>Vulnerability Name:</w:t>
      </w:r>
      <w:r>
        <w:rPr>
          <w:b/>
          <w:bCs/>
        </w:rPr>
        <w:t xml:space="preserve"> </w:t>
      </w:r>
      <w:r>
        <w:t>U</w:t>
      </w:r>
      <w:r w:rsidR="00610922">
        <w:t xml:space="preserve">ser </w:t>
      </w:r>
      <w:r>
        <w:t>A</w:t>
      </w:r>
      <w:r w:rsidR="00610922">
        <w:t xml:space="preserve">ccount </w:t>
      </w:r>
      <w:r>
        <w:t>C</w:t>
      </w:r>
      <w:r w:rsidR="00610922">
        <w:t>ontrol (UAC)</w:t>
      </w:r>
      <w:r>
        <w:t xml:space="preserve"> Bypass</w:t>
      </w:r>
    </w:p>
    <w:p w:rsidR="00610922" w:rsidRDefault="00610922" w:rsidP="00610922">
      <w:r>
        <w:t xml:space="preserve">Description: User Account Control is a security mechanism in Windows that prohibits unauthorized alterations to the operating system. UAC Bypass is a module in Metasploit that utilizes the trusted publisher certificate to create a second shell that turns the UAC flag off. </w:t>
      </w:r>
    </w:p>
    <w:p w:rsidR="00610922" w:rsidRDefault="00610922">
      <w:r>
        <w:lastRenderedPageBreak/>
        <w:t>By turning the flag off, the anonymous user can be given admin privileges. As a result, the user can perform operations like changing the password on the machine, and using malicious executables.</w:t>
      </w:r>
    </w:p>
    <w:p w:rsidR="00610922" w:rsidRDefault="00610922">
      <w:r>
        <w:t>Severity: 10/10; UAC Bypass allows for any user to escalate their privileges to get sensitive information the company may have.</w:t>
      </w:r>
    </w:p>
    <w:p w:rsidR="00610922" w:rsidRDefault="00610922">
      <w:r>
        <w:t>Affected Hostname: 10.20.160.41</w:t>
      </w:r>
    </w:p>
    <w:p w:rsidR="00610922" w:rsidRDefault="00610922">
      <w:r>
        <w:t xml:space="preserve">Recommended Mitigations: The UAC is broken down into three main options: (1) Always Notify (2) Notify Me When Programs Try to Make Changes to My Computer (3) Never Notify. The UAC Bypass exploit can only work on the (2) and (3). If there are valuable documents on the machine, enabling the Always Notify option will stop the exploit from occurring. </w:t>
      </w:r>
    </w:p>
    <w:p w:rsidR="00610922" w:rsidRDefault="00610922"/>
    <w:p w:rsidR="00610922" w:rsidRDefault="00610922">
      <w:r>
        <w:rPr>
          <w:b/>
          <w:bCs/>
        </w:rPr>
        <w:t xml:space="preserve">Vulnerability Name: </w:t>
      </w:r>
      <w:r>
        <w:t>Password on Desktop</w:t>
      </w:r>
    </w:p>
    <w:p w:rsidR="00610922" w:rsidRDefault="00610922">
      <w:r>
        <w:t>Description: A user named Jill left her password credentials on the desktop of Fred’s machines. Using these credentials, I was able to connect to machine 10.20.170.87 by way of PuTTY. PuTTY is a terminal emulator and provides remote access to other desktops. It is generally paired in usage with Secure Socket Shell (</w:t>
      </w:r>
      <w:proofErr w:type="spellStart"/>
      <w:r>
        <w:t>ssh</w:t>
      </w:r>
      <w:proofErr w:type="spellEnd"/>
      <w:r>
        <w:t xml:space="preserve">); the combination allows for a convenient and secure access portal to the remote desktop, and allows for a way to interchange the use of Windows and UNIX operating systems.  </w:t>
      </w:r>
    </w:p>
    <w:p w:rsidR="00610922" w:rsidRDefault="00610922">
      <w:r>
        <w:t>Severity: 10/10; Users should never leave their passwords on the desktop they are operating f</w:t>
      </w:r>
      <w:r w:rsidR="005C31EE">
        <w:t>ro</w:t>
      </w:r>
      <w:r>
        <w:t>m.</w:t>
      </w:r>
    </w:p>
    <w:p w:rsidR="00610922" w:rsidRDefault="00610922">
      <w:r>
        <w:t>Affected Hostname: 10.20.170.87</w:t>
      </w:r>
    </w:p>
    <w:p w:rsidR="00610922" w:rsidRDefault="00610922">
      <w:r>
        <w:t>Recommended Mitigations: I recommend that employees at the company receive a background training module on basic security protocols. I am generally free on the weekends, and my rates are very reasonable</w:t>
      </w:r>
      <w:r w:rsidR="00C76EB8">
        <w:t>.</w:t>
      </w:r>
    </w:p>
    <w:p w:rsidR="00610922" w:rsidRDefault="00610922"/>
    <w:p w:rsidR="00610922" w:rsidRDefault="00610922">
      <w:pPr>
        <w:rPr>
          <w:u w:val="single"/>
        </w:rPr>
      </w:pPr>
      <w:r>
        <w:rPr>
          <w:u w:val="single"/>
        </w:rPr>
        <w:t>Attack Path</w:t>
      </w:r>
    </w:p>
    <w:p w:rsidR="00610922" w:rsidRDefault="00610922">
      <w:r>
        <w:t xml:space="preserve">First, an </w:t>
      </w:r>
      <w:proofErr w:type="spellStart"/>
      <w:r>
        <w:t>nmap</w:t>
      </w:r>
      <w:proofErr w:type="spellEnd"/>
      <w:r>
        <w:t xml:space="preserve"> scan was run to determine which ports on the machine were open. </w:t>
      </w:r>
    </w:p>
    <w:p w:rsidR="00610922" w:rsidRPr="00610922" w:rsidRDefault="00C76EB8">
      <w:r>
        <w:rPr>
          <w:noProof/>
        </w:rPr>
        <w:drawing>
          <wp:inline distT="0" distB="0" distL="0" distR="0">
            <wp:extent cx="5943600" cy="1099820"/>
            <wp:effectExtent l="0" t="0" r="0" b="5080"/>
            <wp:docPr id="1" name="Picture 1"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7-02 at 6.51.49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099820"/>
                    </a:xfrm>
                    <a:prstGeom prst="rect">
                      <a:avLst/>
                    </a:prstGeom>
                  </pic:spPr>
                </pic:pic>
              </a:graphicData>
            </a:graphic>
          </wp:inline>
        </w:drawing>
      </w:r>
    </w:p>
    <w:p w:rsidR="00C76EB8" w:rsidRDefault="00C76EB8" w:rsidP="00610922">
      <w:r>
        <w:t xml:space="preserve">After seeing that anonymous login was enabled on port 21, I used the exploit module </w:t>
      </w:r>
      <w:proofErr w:type="spellStart"/>
      <w:r>
        <w:t>kmftp_utility_cwd</w:t>
      </w:r>
      <w:proofErr w:type="spellEnd"/>
      <w:r>
        <w:t>. This module exploits the overflow error in Konica Minolta Server 1.00.</w:t>
      </w:r>
    </w:p>
    <w:p w:rsidR="00C76EB8" w:rsidRPr="00610922" w:rsidRDefault="00C76EB8" w:rsidP="00610922">
      <w:r>
        <w:rPr>
          <w:noProof/>
        </w:rPr>
        <w:drawing>
          <wp:inline distT="0" distB="0" distL="0" distR="0" wp14:anchorId="19FA349B" wp14:editId="2EC0D994">
            <wp:extent cx="5943600" cy="1917290"/>
            <wp:effectExtent l="0" t="0" r="0" b="635"/>
            <wp:docPr id="2" name="Picture 2" descr="A black and silver text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7-06 at 12.03.20 PM.png"/>
                    <pic:cNvPicPr/>
                  </pic:nvPicPr>
                  <pic:blipFill>
                    <a:blip r:embed="rId6">
                      <a:extLst>
                        <a:ext uri="{28A0092B-C50C-407E-A947-70E740481C1C}">
                          <a14:useLocalDpi xmlns:a14="http://schemas.microsoft.com/office/drawing/2010/main" val="0"/>
                        </a:ext>
                      </a:extLst>
                    </a:blip>
                    <a:stretch>
                      <a:fillRect/>
                    </a:stretch>
                  </pic:blipFill>
                  <pic:spPr>
                    <a:xfrm>
                      <a:off x="0" y="0"/>
                      <a:ext cx="5960125" cy="1922621"/>
                    </a:xfrm>
                    <a:prstGeom prst="rect">
                      <a:avLst/>
                    </a:prstGeom>
                  </pic:spPr>
                </pic:pic>
              </a:graphicData>
            </a:graphic>
          </wp:inline>
        </w:drawing>
      </w:r>
    </w:p>
    <w:p w:rsidR="00610922" w:rsidRDefault="00C76EB8">
      <w:r>
        <w:rPr>
          <w:noProof/>
        </w:rPr>
        <w:lastRenderedPageBreak/>
        <w:drawing>
          <wp:inline distT="0" distB="0" distL="0" distR="0">
            <wp:extent cx="5943600" cy="1273175"/>
            <wp:effectExtent l="0" t="0" r="0" b="0"/>
            <wp:docPr id="3" name="Picture 3"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7-06 at 12.03.46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273175"/>
                    </a:xfrm>
                    <a:prstGeom prst="rect">
                      <a:avLst/>
                    </a:prstGeom>
                  </pic:spPr>
                </pic:pic>
              </a:graphicData>
            </a:graphic>
          </wp:inline>
        </w:drawing>
      </w:r>
    </w:p>
    <w:p w:rsidR="00C76EB8" w:rsidRDefault="00C76EB8">
      <w:r>
        <w:t xml:space="preserve">After entering the </w:t>
      </w:r>
      <w:proofErr w:type="spellStart"/>
      <w:r>
        <w:t>meterpreter</w:t>
      </w:r>
      <w:proofErr w:type="spellEnd"/>
      <w:r>
        <w:t xml:space="preserve"> sessions, I was able to locate the first proof file on Fred’s desktop.</w:t>
      </w:r>
    </w:p>
    <w:p w:rsidR="00C76EB8" w:rsidRDefault="00C76EB8">
      <w:r>
        <w:rPr>
          <w:noProof/>
        </w:rPr>
        <w:drawing>
          <wp:inline distT="0" distB="0" distL="0" distR="0">
            <wp:extent cx="5943600" cy="2995295"/>
            <wp:effectExtent l="0" t="0" r="0" b="1905"/>
            <wp:docPr id="4" name="Picture 4"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7-06 at 12.04.13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95295"/>
                    </a:xfrm>
                    <a:prstGeom prst="rect">
                      <a:avLst/>
                    </a:prstGeom>
                  </pic:spPr>
                </pic:pic>
              </a:graphicData>
            </a:graphic>
          </wp:inline>
        </w:drawing>
      </w:r>
    </w:p>
    <w:p w:rsidR="00C76EB8" w:rsidRDefault="00C76EB8">
      <w:r>
        <w:t xml:space="preserve">Using </w:t>
      </w:r>
      <w:proofErr w:type="spellStart"/>
      <w:r>
        <w:t>UACPass</w:t>
      </w:r>
      <w:proofErr w:type="spellEnd"/>
      <w:r>
        <w:t xml:space="preserve">, I was able to elevate my admin privileges and create a second </w:t>
      </w:r>
      <w:proofErr w:type="spellStart"/>
      <w:r>
        <w:t>meterpreter</w:t>
      </w:r>
      <w:proofErr w:type="spellEnd"/>
      <w:r>
        <w:t xml:space="preserve"> session.</w:t>
      </w:r>
    </w:p>
    <w:p w:rsidR="00C76EB8" w:rsidRDefault="00C76EB8">
      <w:r>
        <w:rPr>
          <w:noProof/>
        </w:rPr>
        <w:drawing>
          <wp:inline distT="0" distB="0" distL="0" distR="0">
            <wp:extent cx="5943600" cy="2522855"/>
            <wp:effectExtent l="0" t="0" r="0" b="444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7-06 at 12.06.55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522855"/>
                    </a:xfrm>
                    <a:prstGeom prst="rect">
                      <a:avLst/>
                    </a:prstGeom>
                  </pic:spPr>
                </pic:pic>
              </a:graphicData>
            </a:graphic>
          </wp:inline>
        </w:drawing>
      </w:r>
    </w:p>
    <w:p w:rsidR="005C31EE" w:rsidRDefault="005C31EE">
      <w:r>
        <w:rPr>
          <w:noProof/>
        </w:rPr>
        <w:lastRenderedPageBreak/>
        <w:drawing>
          <wp:inline distT="0" distB="0" distL="0" distR="0" wp14:anchorId="7F91CEAF" wp14:editId="17B2FC00">
            <wp:extent cx="5943600" cy="1746885"/>
            <wp:effectExtent l="0" t="0" r="0" b="571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7-06 at 12.07.1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746885"/>
                    </a:xfrm>
                    <a:prstGeom prst="rect">
                      <a:avLst/>
                    </a:prstGeom>
                  </pic:spPr>
                </pic:pic>
              </a:graphicData>
            </a:graphic>
          </wp:inline>
        </w:drawing>
      </w:r>
    </w:p>
    <w:p w:rsidR="005C31EE" w:rsidRDefault="005C31EE">
      <w:r>
        <w:t xml:space="preserve">I then used </w:t>
      </w:r>
      <w:proofErr w:type="spellStart"/>
      <w:r>
        <w:t>netenum</w:t>
      </w:r>
      <w:proofErr w:type="spellEnd"/>
      <w:r>
        <w:t xml:space="preserve"> to find the host machine behind the firewall. Running </w:t>
      </w:r>
      <w:proofErr w:type="spellStart"/>
      <w:r>
        <w:t>nmap</w:t>
      </w:r>
      <w:proofErr w:type="spellEnd"/>
      <w:r>
        <w:t xml:space="preserve"> proved fruitless since the firewall filtered any packets coming from 10.20.150.101. </w:t>
      </w:r>
    </w:p>
    <w:p w:rsidR="00C76EB8" w:rsidRDefault="005C31EE">
      <w:r>
        <w:rPr>
          <w:noProof/>
        </w:rPr>
        <w:drawing>
          <wp:inline distT="0" distB="0" distL="0" distR="0">
            <wp:extent cx="5880100" cy="1016000"/>
            <wp:effectExtent l="0" t="0" r="0" b="0"/>
            <wp:docPr id="8" name="Picture 8"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7-09 at 8.33.43 PM.png"/>
                    <pic:cNvPicPr/>
                  </pic:nvPicPr>
                  <pic:blipFill>
                    <a:blip r:embed="rId11">
                      <a:extLst>
                        <a:ext uri="{28A0092B-C50C-407E-A947-70E740481C1C}">
                          <a14:useLocalDpi xmlns:a14="http://schemas.microsoft.com/office/drawing/2010/main" val="0"/>
                        </a:ext>
                      </a:extLst>
                    </a:blip>
                    <a:stretch>
                      <a:fillRect/>
                    </a:stretch>
                  </pic:blipFill>
                  <pic:spPr>
                    <a:xfrm>
                      <a:off x="0" y="0"/>
                      <a:ext cx="5880100" cy="1016000"/>
                    </a:xfrm>
                    <a:prstGeom prst="rect">
                      <a:avLst/>
                    </a:prstGeom>
                  </pic:spPr>
                </pic:pic>
              </a:graphicData>
            </a:graphic>
          </wp:inline>
        </w:drawing>
      </w:r>
    </w:p>
    <w:p w:rsidR="005C31EE" w:rsidRDefault="005C31EE">
      <w:r>
        <w:t xml:space="preserve">Using </w:t>
      </w:r>
      <w:proofErr w:type="spellStart"/>
      <w:r>
        <w:t>portscan</w:t>
      </w:r>
      <w:proofErr w:type="spellEnd"/>
      <w:r>
        <w:t xml:space="preserve">, I also found that port 22 was open. </w:t>
      </w:r>
    </w:p>
    <w:p w:rsidR="005C31EE" w:rsidRDefault="005C31EE">
      <w:r>
        <w:rPr>
          <w:noProof/>
        </w:rPr>
        <w:drawing>
          <wp:inline distT="0" distB="0" distL="0" distR="0">
            <wp:extent cx="4330700" cy="838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7-06 at 12.14.22 PM.png"/>
                    <pic:cNvPicPr/>
                  </pic:nvPicPr>
                  <pic:blipFill>
                    <a:blip r:embed="rId12">
                      <a:extLst>
                        <a:ext uri="{28A0092B-C50C-407E-A947-70E740481C1C}">
                          <a14:useLocalDpi xmlns:a14="http://schemas.microsoft.com/office/drawing/2010/main" val="0"/>
                        </a:ext>
                      </a:extLst>
                    </a:blip>
                    <a:stretch>
                      <a:fillRect/>
                    </a:stretch>
                  </pic:blipFill>
                  <pic:spPr>
                    <a:xfrm>
                      <a:off x="0" y="0"/>
                      <a:ext cx="4330700" cy="838200"/>
                    </a:xfrm>
                    <a:prstGeom prst="rect">
                      <a:avLst/>
                    </a:prstGeom>
                  </pic:spPr>
                </pic:pic>
              </a:graphicData>
            </a:graphic>
          </wp:inline>
        </w:drawing>
      </w:r>
    </w:p>
    <w:p w:rsidR="00C76EB8" w:rsidRDefault="00C76EB8">
      <w:r>
        <w:t xml:space="preserve">With admin privileges, I used the exploitation package Kiwi to do a </w:t>
      </w:r>
      <w:proofErr w:type="spellStart"/>
      <w:r>
        <w:t>hashdump</w:t>
      </w:r>
      <w:proofErr w:type="spellEnd"/>
      <w:r>
        <w:t xml:space="preserve"> on the password and renamed the password for Fred’s desktop “hi.”</w:t>
      </w:r>
    </w:p>
    <w:p w:rsidR="00C76EB8" w:rsidRDefault="005C31EE">
      <w:r>
        <w:rPr>
          <w:noProof/>
        </w:rPr>
        <w:drawing>
          <wp:inline distT="0" distB="0" distL="0" distR="0">
            <wp:extent cx="5943600" cy="222250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7-09 at 8.37.22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222500"/>
                    </a:xfrm>
                    <a:prstGeom prst="rect">
                      <a:avLst/>
                    </a:prstGeom>
                  </pic:spPr>
                </pic:pic>
              </a:graphicData>
            </a:graphic>
          </wp:inline>
        </w:drawing>
      </w:r>
      <w:r>
        <w:rPr>
          <w:noProof/>
        </w:rPr>
        <w:drawing>
          <wp:inline distT="0" distB="0" distL="0" distR="0">
            <wp:extent cx="5943600" cy="5137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7-09 at 8.38.36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13715"/>
                    </a:xfrm>
                    <a:prstGeom prst="rect">
                      <a:avLst/>
                    </a:prstGeom>
                  </pic:spPr>
                </pic:pic>
              </a:graphicData>
            </a:graphic>
          </wp:inline>
        </w:drawing>
      </w:r>
    </w:p>
    <w:p w:rsidR="00C76EB8" w:rsidRDefault="005C31EE">
      <w:r>
        <w:t xml:space="preserve">With these tools, I utilized </w:t>
      </w:r>
      <w:proofErr w:type="spellStart"/>
      <w:r>
        <w:t>rdesktop</w:t>
      </w:r>
      <w:proofErr w:type="spellEnd"/>
      <w:r>
        <w:t xml:space="preserve"> to remotely log onto Fred’s account, and opened the </w:t>
      </w:r>
      <w:r w:rsidR="00C76EB8">
        <w:t>SSH.bat file to find Jill’s username and password.</w:t>
      </w:r>
    </w:p>
    <w:p w:rsidR="00C76EB8" w:rsidRDefault="00C76EB8">
      <w:r>
        <w:rPr>
          <w:noProof/>
        </w:rPr>
        <w:lastRenderedPageBreak/>
        <w:drawing>
          <wp:inline distT="0" distB="0" distL="0" distR="0">
            <wp:extent cx="5943600" cy="2268855"/>
            <wp:effectExtent l="0" t="0" r="0" b="4445"/>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7-06 at 8.49.10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268855"/>
                    </a:xfrm>
                    <a:prstGeom prst="rect">
                      <a:avLst/>
                    </a:prstGeom>
                  </pic:spPr>
                </pic:pic>
              </a:graphicData>
            </a:graphic>
          </wp:inline>
        </w:drawing>
      </w:r>
    </w:p>
    <w:p w:rsidR="00C76EB8" w:rsidRDefault="00C76EB8"/>
    <w:p w:rsidR="00C76EB8" w:rsidRDefault="00C76EB8">
      <w:r>
        <w:t xml:space="preserve">Finally, I executed the file to retrieve the proof.txt file on Jill’s account. </w:t>
      </w:r>
    </w:p>
    <w:p w:rsidR="005C31EE" w:rsidRDefault="005C31EE">
      <w:r>
        <w:rPr>
          <w:noProof/>
        </w:rPr>
        <w:drawing>
          <wp:inline distT="0" distB="0" distL="0" distR="0">
            <wp:extent cx="2590800" cy="901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7-09 at 10.07.52 PM.png"/>
                    <pic:cNvPicPr/>
                  </pic:nvPicPr>
                  <pic:blipFill>
                    <a:blip r:embed="rId16">
                      <a:extLst>
                        <a:ext uri="{28A0092B-C50C-407E-A947-70E740481C1C}">
                          <a14:useLocalDpi xmlns:a14="http://schemas.microsoft.com/office/drawing/2010/main" val="0"/>
                        </a:ext>
                      </a:extLst>
                    </a:blip>
                    <a:stretch>
                      <a:fillRect/>
                    </a:stretch>
                  </pic:blipFill>
                  <pic:spPr>
                    <a:xfrm>
                      <a:off x="0" y="0"/>
                      <a:ext cx="2590800" cy="901700"/>
                    </a:xfrm>
                    <a:prstGeom prst="rect">
                      <a:avLst/>
                    </a:prstGeom>
                  </pic:spPr>
                </pic:pic>
              </a:graphicData>
            </a:graphic>
          </wp:inline>
        </w:drawing>
      </w:r>
    </w:p>
    <w:p w:rsidR="00C76EB8" w:rsidRDefault="00C76EB8"/>
    <w:p w:rsidR="00C76EB8" w:rsidRDefault="00C76EB8">
      <w:pPr>
        <w:rPr>
          <w:u w:val="single"/>
        </w:rPr>
      </w:pPr>
      <w:r>
        <w:rPr>
          <w:u w:val="single"/>
        </w:rPr>
        <w:t>Technical Details</w:t>
      </w:r>
    </w:p>
    <w:p w:rsidR="00C76EB8" w:rsidRDefault="00C76EB8">
      <w:r>
        <w:t>Hostname: 10.20.160.41</w:t>
      </w:r>
    </w:p>
    <w:p w:rsidR="00C76EB8" w:rsidRDefault="00C76EB8">
      <w:r>
        <w:t>Open Ports: 21</w:t>
      </w:r>
    </w:p>
    <w:p w:rsidR="00C76EB8" w:rsidRDefault="00C76EB8">
      <w:r>
        <w:t>Vulnerability Description: Anonymous login via port 21</w:t>
      </w:r>
    </w:p>
    <w:p w:rsidR="00C76EB8" w:rsidRDefault="00C76EB8">
      <w:r>
        <w:t>Proof file: df5962c70b1abac2c6d8e1c194d781eb</w:t>
      </w:r>
    </w:p>
    <w:p w:rsidR="00C76EB8" w:rsidRDefault="00C76EB8"/>
    <w:p w:rsidR="00C76EB8" w:rsidRDefault="00C76EB8">
      <w:r>
        <w:t>Hostname: 10.20.170.87</w:t>
      </w:r>
    </w:p>
    <w:p w:rsidR="00C76EB8" w:rsidRDefault="00C76EB8">
      <w:r>
        <w:t>Open Ports: 22</w:t>
      </w:r>
    </w:p>
    <w:p w:rsidR="00C76EB8" w:rsidRDefault="00C76EB8">
      <w:r>
        <w:t>Vulnerability Description: Login via port 22 using Jill’s credentials</w:t>
      </w:r>
    </w:p>
    <w:p w:rsidR="00C76EB8" w:rsidRPr="00630D80" w:rsidRDefault="00C76EB8">
      <w:r>
        <w:t>Proof file:</w:t>
      </w:r>
      <w:r w:rsidR="005C31EE">
        <w:t xml:space="preserve"> 3e4d243042e6cfd5b939911b96f0e9ac</w:t>
      </w:r>
      <w:bookmarkStart w:id="0" w:name="_GoBack"/>
      <w:bookmarkEnd w:id="0"/>
    </w:p>
    <w:sectPr w:rsidR="00C76EB8" w:rsidRPr="00630D80" w:rsidSect="00735D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00500000000000000"/>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altName w:val="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altName w:val="Calibri Light"/>
    <w:panose1 w:val="020F0302020204030204"/>
    <w:charset w:val="00"/>
    <w:family w:val="swiss"/>
    <w:pitch w:val="variable"/>
    <w:sig w:usb0="E0002AFF" w:usb1="C000247B" w:usb2="00000009" w:usb3="00000000" w:csb0="000001FF" w:csb1="00000000"/>
  </w:font>
  <w:font w:name="Calibri">
    <w:altName w:val="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47C5A"/>
    <w:multiLevelType w:val="hybridMultilevel"/>
    <w:tmpl w:val="744AC32A"/>
    <w:lvl w:ilvl="0" w:tplc="0E6474F6">
      <w:start w:val="1"/>
      <w:numFmt w:val="bullet"/>
      <w:lvlText w:val="-"/>
      <w:lvlJc w:val="left"/>
      <w:pPr>
        <w:ind w:left="720" w:hanging="360"/>
      </w:pPr>
      <w:rPr>
        <w:rFonts w:ascii="Times" w:eastAsiaTheme="minorEastAsia" w:hAnsi="Times" w:cs="Times New Roman (Body C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DF6B47"/>
    <w:multiLevelType w:val="multilevel"/>
    <w:tmpl w:val="89EA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382"/>
    <w:rsid w:val="00461382"/>
    <w:rsid w:val="005C31EE"/>
    <w:rsid w:val="00610922"/>
    <w:rsid w:val="00630D80"/>
    <w:rsid w:val="00735D32"/>
    <w:rsid w:val="00982D57"/>
    <w:rsid w:val="00B24109"/>
    <w:rsid w:val="00C76EB8"/>
    <w:rsid w:val="00DC7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464220"/>
  <w15:chartTrackingRefBased/>
  <w15:docId w15:val="{8E1E6F7F-C6A5-4B4F-8D47-062667703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heme="minorEastAsia" w:hAnsi="Times" w:cs="Times New Roman (Body CS)"/>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092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6109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92237">
      <w:bodyDiv w:val="1"/>
      <w:marLeft w:val="0"/>
      <w:marRight w:val="0"/>
      <w:marTop w:val="0"/>
      <w:marBottom w:val="0"/>
      <w:divBdr>
        <w:top w:val="none" w:sz="0" w:space="0" w:color="auto"/>
        <w:left w:val="none" w:sz="0" w:space="0" w:color="auto"/>
        <w:bottom w:val="none" w:sz="0" w:space="0" w:color="auto"/>
        <w:right w:val="none" w:sz="0" w:space="0" w:color="auto"/>
      </w:divBdr>
    </w:div>
    <w:div w:id="795029696">
      <w:bodyDiv w:val="1"/>
      <w:marLeft w:val="0"/>
      <w:marRight w:val="0"/>
      <w:marTop w:val="0"/>
      <w:marBottom w:val="0"/>
      <w:divBdr>
        <w:top w:val="none" w:sz="0" w:space="0" w:color="auto"/>
        <w:left w:val="none" w:sz="0" w:space="0" w:color="auto"/>
        <w:bottom w:val="none" w:sz="0" w:space="0" w:color="auto"/>
        <w:right w:val="none" w:sz="0" w:space="0" w:color="auto"/>
      </w:divBdr>
    </w:div>
    <w:div w:id="2121408892">
      <w:bodyDiv w:val="1"/>
      <w:marLeft w:val="0"/>
      <w:marRight w:val="0"/>
      <w:marTop w:val="0"/>
      <w:marBottom w:val="0"/>
      <w:divBdr>
        <w:top w:val="none" w:sz="0" w:space="0" w:color="auto"/>
        <w:left w:val="none" w:sz="0" w:space="0" w:color="auto"/>
        <w:bottom w:val="none" w:sz="0" w:space="0" w:color="auto"/>
        <w:right w:val="none" w:sz="0" w:space="0" w:color="auto"/>
      </w:divBdr>
      <w:divsChild>
        <w:div w:id="2102754029">
          <w:marLeft w:val="0"/>
          <w:marRight w:val="-12060"/>
          <w:marTop w:val="0"/>
          <w:marBottom w:val="0"/>
          <w:divBdr>
            <w:top w:val="none" w:sz="0" w:space="0" w:color="auto"/>
            <w:left w:val="none" w:sz="0" w:space="0" w:color="auto"/>
            <w:bottom w:val="none" w:sz="0" w:space="0" w:color="auto"/>
            <w:right w:val="none" w:sz="0" w:space="0" w:color="auto"/>
          </w:divBdr>
        </w:div>
        <w:div w:id="1988322123">
          <w:marLeft w:val="0"/>
          <w:marRight w:val="-12060"/>
          <w:marTop w:val="0"/>
          <w:marBottom w:val="0"/>
          <w:divBdr>
            <w:top w:val="none" w:sz="0" w:space="0" w:color="auto"/>
            <w:left w:val="none" w:sz="0" w:space="0" w:color="auto"/>
            <w:bottom w:val="none" w:sz="0" w:space="0" w:color="auto"/>
            <w:right w:val="none" w:sz="0" w:space="0" w:color="auto"/>
          </w:divBdr>
        </w:div>
        <w:div w:id="1364399206">
          <w:marLeft w:val="0"/>
          <w:marRight w:val="-12060"/>
          <w:marTop w:val="0"/>
          <w:marBottom w:val="0"/>
          <w:divBdr>
            <w:top w:val="none" w:sz="0" w:space="0" w:color="auto"/>
            <w:left w:val="none" w:sz="0" w:space="0" w:color="auto"/>
            <w:bottom w:val="none" w:sz="0" w:space="0" w:color="auto"/>
            <w:right w:val="none" w:sz="0" w:space="0" w:color="auto"/>
          </w:divBdr>
        </w:div>
        <w:div w:id="706830046">
          <w:marLeft w:val="0"/>
          <w:marRight w:val="-12060"/>
          <w:marTop w:val="0"/>
          <w:marBottom w:val="0"/>
          <w:divBdr>
            <w:top w:val="none" w:sz="0" w:space="0" w:color="auto"/>
            <w:left w:val="none" w:sz="0" w:space="0" w:color="auto"/>
            <w:bottom w:val="none" w:sz="0" w:space="0" w:color="auto"/>
            <w:right w:val="none" w:sz="0" w:space="0" w:color="auto"/>
          </w:divBdr>
        </w:div>
        <w:div w:id="150412826">
          <w:marLeft w:val="0"/>
          <w:marRight w:val="-12060"/>
          <w:marTop w:val="0"/>
          <w:marBottom w:val="0"/>
          <w:divBdr>
            <w:top w:val="none" w:sz="0" w:space="0" w:color="auto"/>
            <w:left w:val="none" w:sz="0" w:space="0" w:color="auto"/>
            <w:bottom w:val="none" w:sz="0" w:space="0" w:color="auto"/>
            <w:right w:val="none" w:sz="0" w:space="0" w:color="auto"/>
          </w:divBdr>
        </w:div>
        <w:div w:id="1482431740">
          <w:marLeft w:val="0"/>
          <w:marRight w:val="-12060"/>
          <w:marTop w:val="0"/>
          <w:marBottom w:val="0"/>
          <w:divBdr>
            <w:top w:val="none" w:sz="0" w:space="0" w:color="auto"/>
            <w:left w:val="none" w:sz="0" w:space="0" w:color="auto"/>
            <w:bottom w:val="none" w:sz="0" w:space="0" w:color="auto"/>
            <w:right w:val="none" w:sz="0" w:space="0" w:color="auto"/>
          </w:divBdr>
        </w:div>
        <w:div w:id="73207889">
          <w:marLeft w:val="0"/>
          <w:marRight w:val="-12060"/>
          <w:marTop w:val="0"/>
          <w:marBottom w:val="0"/>
          <w:divBdr>
            <w:top w:val="none" w:sz="0" w:space="0" w:color="auto"/>
            <w:left w:val="none" w:sz="0" w:space="0" w:color="auto"/>
            <w:bottom w:val="none" w:sz="0" w:space="0" w:color="auto"/>
            <w:right w:val="none" w:sz="0" w:space="0" w:color="auto"/>
          </w:divBdr>
        </w:div>
        <w:div w:id="252476489">
          <w:marLeft w:val="0"/>
          <w:marRight w:val="-12060"/>
          <w:marTop w:val="0"/>
          <w:marBottom w:val="0"/>
          <w:divBdr>
            <w:top w:val="none" w:sz="0" w:space="0" w:color="auto"/>
            <w:left w:val="none" w:sz="0" w:space="0" w:color="auto"/>
            <w:bottom w:val="none" w:sz="0" w:space="0" w:color="auto"/>
            <w:right w:val="none" w:sz="0" w:space="0" w:color="auto"/>
          </w:divBdr>
        </w:div>
        <w:div w:id="616452322">
          <w:marLeft w:val="0"/>
          <w:marRight w:val="-1206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Wu</dc:creator>
  <cp:keywords/>
  <dc:description/>
  <cp:lastModifiedBy>Dillon Wu</cp:lastModifiedBy>
  <cp:revision>5</cp:revision>
  <dcterms:created xsi:type="dcterms:W3CDTF">2019-07-04T04:14:00Z</dcterms:created>
  <dcterms:modified xsi:type="dcterms:W3CDTF">2019-07-10T02:26:00Z</dcterms:modified>
</cp:coreProperties>
</file>