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 xml:space="preserve">Asbestos </w:t>
      </w:r>
      <w:bookmarkEnd w:id="0"/>
      <w:r w:rsidR="003A20B4">
        <w:rPr>
          <w:rFonts w:ascii="Arial" w:hAnsi="Arial" w:cs="Arial"/>
          <w:color w:val="auto"/>
          <w:sz w:val="22"/>
          <w:szCs w:val="22"/>
        </w:rPr>
        <w:t>Containing Pipe Coating Removal</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Purpose</w:t>
      </w:r>
    </w:p>
    <w:p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Exposure</w:t>
      </w:r>
    </w:p>
    <w:p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rsidR="003D1EEC" w:rsidRDefault="003D1EEC" w:rsidP="003D1EEC">
      <w:pPr>
        <w:spacing w:after="240"/>
        <w:rPr>
          <w:rFonts w:ascii="Arial" w:hAnsi="Arial" w:cs="Arial"/>
          <w:sz w:val="16"/>
          <w:szCs w:val="16"/>
        </w:rPr>
      </w:pPr>
      <w:r>
        <w:rPr>
          <w:rFonts w:ascii="Arial" w:hAnsi="Arial" w:cs="Arial"/>
        </w:rPr>
        <w:t xml:space="preserve">No employee shall be exposed to an airborne concentration of asbestos in excess of 1.0 fiber per cubic centimeter of air in 30 minutes.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Assessment and Monitoring</w:t>
      </w:r>
    </w:p>
    <w:p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r w:rsidR="00F17805">
        <w:rPr>
          <w:rFonts w:ascii="Arial" w:hAnsi="Arial" w:cs="Arial"/>
        </w:rPr>
        <w:t xml:space="preserve">  A competent person must also make frequent visits to the worksite at an interval of no less than 4 times per shift.</w:t>
      </w:r>
    </w:p>
    <w:p w:rsidR="003D1EEC" w:rsidRPr="0003407F" w:rsidRDefault="003D1EEC"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lastRenderedPageBreak/>
        <w:t>Signs and Labels</w:t>
      </w:r>
    </w:p>
    <w:p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rsidR="003D1EEC" w:rsidRDefault="003D1EEC" w:rsidP="003D1EEC">
      <w:pPr>
        <w:spacing w:after="0"/>
        <w:jc w:val="center"/>
        <w:rPr>
          <w:color w:val="000000"/>
        </w:rPr>
      </w:pPr>
      <w:r>
        <w:rPr>
          <w:b/>
          <w:bCs/>
          <w:color w:val="000000"/>
        </w:rPr>
        <w:t xml:space="preserve">DANGER </w:t>
      </w:r>
    </w:p>
    <w:p w:rsidR="003D1EEC" w:rsidRDefault="003D1EEC" w:rsidP="003D1EEC">
      <w:pPr>
        <w:spacing w:after="0"/>
        <w:jc w:val="center"/>
        <w:rPr>
          <w:color w:val="000000"/>
        </w:rPr>
      </w:pPr>
      <w:r>
        <w:rPr>
          <w:b/>
          <w:bCs/>
          <w:color w:val="000000"/>
        </w:rPr>
        <w:t xml:space="preserve">PIPE INSULATION WITHIN THIS ROOM CONTAINS ASBESTOS FIBERS </w:t>
      </w:r>
    </w:p>
    <w:p w:rsidR="003D1EEC" w:rsidRDefault="003D1EEC" w:rsidP="003D1EEC">
      <w:pPr>
        <w:spacing w:after="0"/>
        <w:jc w:val="center"/>
        <w:rPr>
          <w:color w:val="000000"/>
        </w:rPr>
      </w:pPr>
      <w:r>
        <w:rPr>
          <w:b/>
          <w:bCs/>
          <w:color w:val="000000"/>
        </w:rPr>
        <w:t xml:space="preserve">AVOID BREATHING DUST </w:t>
      </w:r>
    </w:p>
    <w:p w:rsidR="003D1EEC" w:rsidRDefault="003D1EEC" w:rsidP="003D1EEC">
      <w:pPr>
        <w:spacing w:after="0"/>
        <w:jc w:val="center"/>
        <w:rPr>
          <w:color w:val="000000"/>
        </w:rPr>
      </w:pPr>
      <w:r>
        <w:rPr>
          <w:b/>
          <w:bCs/>
          <w:color w:val="000000"/>
        </w:rPr>
        <w:t xml:space="preserve">CANCER AND LUNG DISEASE HAZARD </w:t>
      </w:r>
    </w:p>
    <w:p w:rsidR="003D1EEC" w:rsidRDefault="003D1EEC" w:rsidP="003D1EEC">
      <w:pPr>
        <w:spacing w:after="240"/>
        <w:jc w:val="center"/>
        <w:rPr>
          <w:b/>
          <w:bCs/>
          <w:color w:val="000000"/>
        </w:rPr>
      </w:pPr>
      <w:r>
        <w:rPr>
          <w:b/>
          <w:bCs/>
          <w:color w:val="000000"/>
        </w:rPr>
        <w:t xml:space="preserve">SEE MAINTENANCE SUPERVISOR FOR APPROPRIATE WORK PRACTICES </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Regulated Areas</w:t>
      </w:r>
    </w:p>
    <w:p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Multi-Contractor Worksites</w:t>
      </w:r>
    </w:p>
    <w:p w:rsidR="003D1EEC" w:rsidRPr="008A153A" w:rsidRDefault="003D1EEC"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rsidR="003D1EEC" w:rsidRDefault="003D1EEC" w:rsidP="003D1EEC">
      <w:pPr>
        <w:numPr>
          <w:ilvl w:val="0"/>
          <w:numId w:val="11"/>
        </w:numPr>
        <w:rPr>
          <w:rFonts w:ascii="Arial" w:hAnsi="Arial" w:cs="Arial"/>
          <w:bCs/>
          <w:color w:val="000000"/>
        </w:rPr>
      </w:pPr>
      <w:r>
        <w:rPr>
          <w:rFonts w:ascii="Arial" w:hAnsi="Arial" w:cs="Arial"/>
          <w:bCs/>
          <w:color w:val="000000"/>
        </w:rPr>
        <w:t>All other employers with employees who could be working in or adjacent to areas containing the ACM.</w:t>
      </w:r>
    </w:p>
    <w:p w:rsidR="003D1EEC" w:rsidRDefault="003D1EEC" w:rsidP="003D1EEC">
      <w:pPr>
        <w:rPr>
          <w:rFonts w:ascii="Arial" w:hAnsi="Arial" w:cs="Arial"/>
          <w:bCs/>
          <w:color w:val="000000"/>
        </w:rPr>
      </w:pPr>
      <w:r>
        <w:rPr>
          <w:rFonts w:ascii="Arial" w:hAnsi="Arial" w:cs="Arial"/>
          <w:bCs/>
          <w:color w:val="000000"/>
        </w:rPr>
        <w:t xml:space="preserve">Any employer performing work which requires the establishment of a regulated area must inform all other employers on the worksite of the nature of the work, the requirements pertaining </w:t>
      </w:r>
      <w:r>
        <w:rPr>
          <w:rFonts w:ascii="Arial" w:hAnsi="Arial" w:cs="Arial"/>
          <w:bCs/>
          <w:color w:val="000000"/>
        </w:rPr>
        <w:lastRenderedPageBreak/>
        <w:t>to the regulated area, and the measures employed to assure other employees are not exposed to asbestos.</w:t>
      </w:r>
    </w:p>
    <w:p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Engineering and Work Practice Controls</w:t>
      </w:r>
    </w:p>
    <w:p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rsidR="003D1EEC" w:rsidRPr="000E7C91" w:rsidRDefault="003D1EEC" w:rsidP="003D1EEC">
      <w:pPr>
        <w:numPr>
          <w:ilvl w:val="0"/>
          <w:numId w:val="17"/>
        </w:numPr>
        <w:spacing w:after="0"/>
        <w:rPr>
          <w:rFonts w:ascii="Arial" w:hAnsi="Arial" w:cs="Arial"/>
          <w:color w:val="000000" w:themeColor="text1"/>
        </w:rPr>
      </w:pPr>
      <w:r w:rsidRPr="000E7C91">
        <w:rPr>
          <w:rFonts w:ascii="Arial" w:hAnsi="Arial" w:cs="Arial"/>
          <w:color w:val="000000" w:themeColor="text1"/>
        </w:rPr>
        <w:t>Asbestos must be handled in a wet state. This “wet” method must also be used when products containing asbestos are removed from bags, cartons, or containers. If this is not possible, removal must be done in an enclosed or well ventilated area.</w:t>
      </w:r>
    </w:p>
    <w:p w:rsidR="003D1EEC" w:rsidRPr="000E7C91" w:rsidRDefault="003D1EEC" w:rsidP="003D1EEC">
      <w:pPr>
        <w:numPr>
          <w:ilvl w:val="0"/>
          <w:numId w:val="17"/>
        </w:numPr>
        <w:spacing w:after="0"/>
        <w:rPr>
          <w:rFonts w:ascii="Arial" w:hAnsi="Arial" w:cs="Arial"/>
          <w:bCs/>
          <w:color w:val="000000" w:themeColor="text1"/>
        </w:rPr>
      </w:pPr>
      <w:r w:rsidRPr="000E7C91">
        <w:rPr>
          <w:rFonts w:ascii="Arial" w:hAnsi="Arial" w:cs="Arial"/>
          <w:color w:val="000000" w:themeColor="text1"/>
        </w:rPr>
        <w:t>Respirators must be used where engineering controls have been instituted but are insufficient to reduce exposure to the required level.</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rsidR="00F84217" w:rsidRDefault="003D1EEC" w:rsidP="005A7CD1">
      <w:pPr>
        <w:numPr>
          <w:ilvl w:val="0"/>
          <w:numId w:val="17"/>
        </w:numPr>
        <w:spacing w:before="100" w:beforeAutospacing="1" w:after="100" w:afterAutospacing="1"/>
        <w:rPr>
          <w:rFonts w:ascii="Arial" w:hAnsi="Arial" w:cs="Arial"/>
          <w:color w:val="000000"/>
        </w:rPr>
      </w:pPr>
      <w:r w:rsidRPr="00F84217">
        <w:rPr>
          <w:rFonts w:ascii="Arial" w:hAnsi="Arial" w:cs="Arial"/>
          <w:color w:val="000000"/>
        </w:rPr>
        <w:t>Ensure prompt clean-up and disposal of wastes and debris contaminated with asbestos in leak-tight containers</w:t>
      </w:r>
      <w:r w:rsidR="00F84217" w:rsidRPr="00F84217">
        <w:rPr>
          <w:rFonts w:ascii="Arial" w:hAnsi="Arial" w:cs="Arial"/>
          <w:color w:val="000000"/>
        </w:rPr>
        <w:t xml:space="preserve"> to include proper vehicle labeling and proper shipping paperwork</w:t>
      </w:r>
      <w:r w:rsidR="00F84217">
        <w:rPr>
          <w:rFonts w:ascii="Arial" w:hAnsi="Arial" w:cs="Arial"/>
          <w:color w:val="000000"/>
        </w:rPr>
        <w:t>.</w:t>
      </w:r>
    </w:p>
    <w:p w:rsidR="003D1EEC" w:rsidRPr="00F84217" w:rsidRDefault="003D1EEC" w:rsidP="005A7CD1">
      <w:pPr>
        <w:numPr>
          <w:ilvl w:val="0"/>
          <w:numId w:val="17"/>
        </w:numPr>
        <w:spacing w:before="100" w:beforeAutospacing="1" w:after="100" w:afterAutospacing="1"/>
        <w:rPr>
          <w:rFonts w:ascii="Arial" w:hAnsi="Arial" w:cs="Arial"/>
          <w:color w:val="000000"/>
        </w:rPr>
      </w:pPr>
      <w:r w:rsidRPr="00F84217">
        <w:rPr>
          <w:rFonts w:ascii="Arial" w:hAnsi="Arial" w:cs="Arial"/>
          <w:color w:val="000000"/>
        </w:rPr>
        <w:t xml:space="preserve">Use local exhaust ventilation equipped with HEPA filter dust collection systems. </w:t>
      </w:r>
    </w:p>
    <w:p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rsidR="003D1EEC" w:rsidRPr="00933140" w:rsidRDefault="003D1EEC" w:rsidP="00933140">
      <w:pPr>
        <w:numPr>
          <w:ilvl w:val="0"/>
          <w:numId w:val="17"/>
        </w:numPr>
        <w:spacing w:before="100" w:beforeAutospacing="1"/>
        <w:contextualSpacing/>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rsidR="00933140" w:rsidRDefault="00933140" w:rsidP="00933140">
      <w:pPr>
        <w:numPr>
          <w:ilvl w:val="0"/>
          <w:numId w:val="17"/>
        </w:numPr>
        <w:spacing w:before="100" w:beforeAutospacing="1"/>
        <w:contextualSpacing/>
        <w:rPr>
          <w:rFonts w:ascii="Arial" w:hAnsi="Arial" w:cs="Arial"/>
        </w:rPr>
      </w:pPr>
      <w:r>
        <w:rPr>
          <w:rFonts w:ascii="Arial" w:hAnsi="Arial" w:cs="Arial"/>
        </w:rPr>
        <w:t>The use of compressed air or high speed grinding or rotational type tools and equipment are strictly forbidden in asbestos removal operations.</w:t>
      </w:r>
    </w:p>
    <w:p w:rsidR="00933140" w:rsidRDefault="00933140" w:rsidP="009D34E3">
      <w:pPr>
        <w:numPr>
          <w:ilvl w:val="0"/>
          <w:numId w:val="17"/>
        </w:numPr>
        <w:spacing w:before="100" w:beforeAutospacing="1"/>
        <w:contextualSpacing/>
        <w:rPr>
          <w:rFonts w:ascii="Arial" w:hAnsi="Arial" w:cs="Arial"/>
        </w:rPr>
      </w:pPr>
      <w:r>
        <w:rPr>
          <w:rFonts w:ascii="Arial" w:hAnsi="Arial" w:cs="Arial"/>
        </w:rPr>
        <w:t>At a minimum, 6 mil thick plastic is to be used in asbestos removal operations when ground, or surrounding areas must be covered.</w:t>
      </w:r>
    </w:p>
    <w:p w:rsidR="009D34E3" w:rsidRPr="007C6CC7" w:rsidRDefault="009D34E3" w:rsidP="003D1EEC">
      <w:pPr>
        <w:numPr>
          <w:ilvl w:val="0"/>
          <w:numId w:val="17"/>
        </w:numPr>
        <w:spacing w:before="100" w:beforeAutospacing="1" w:after="240"/>
        <w:rPr>
          <w:rFonts w:ascii="Arial" w:hAnsi="Arial" w:cs="Arial"/>
        </w:rPr>
      </w:pPr>
      <w:r>
        <w:rPr>
          <w:rFonts w:ascii="Arial" w:hAnsi="Arial" w:cs="Arial"/>
        </w:rPr>
        <w:t>Asbestos is never to be removed in a fashion that makes it friable.</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PPE</w:t>
      </w:r>
      <w:bookmarkStart w:id="1" w:name="_GoBack"/>
      <w:bookmarkEnd w:id="1"/>
    </w:p>
    <w:p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Training</w:t>
      </w:r>
    </w:p>
    <w:p w:rsidR="003D1EEC" w:rsidRDefault="003D1EEC"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r w:rsidR="00E0754C">
        <w:rPr>
          <w:rFonts w:ascii="Arial" w:hAnsi="Arial" w:cs="Arial"/>
          <w:bCs/>
          <w:color w:val="000000"/>
        </w:rPr>
        <w:t xml:space="preserve">  Training will be provided by a certified trainer.  Hands on and classroom training will be provided.</w:t>
      </w:r>
    </w:p>
    <w:p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0B1" w:rsidRDefault="00BF00B1" w:rsidP="00C157DF">
      <w:pPr>
        <w:spacing w:after="0" w:line="240" w:lineRule="auto"/>
      </w:pPr>
      <w:r>
        <w:separator/>
      </w:r>
    </w:p>
  </w:endnote>
  <w:endnote w:type="continuationSeparator" w:id="0">
    <w:p w:rsidR="00BF00B1" w:rsidRDefault="00BF00B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57C0">
      <w:rPr>
        <w:rFonts w:ascii="Arial" w:hAnsi="Arial" w:cs="Arial"/>
      </w:rPr>
      <w:fldChar w:fldCharType="begin"/>
    </w:r>
    <w:r>
      <w:rPr>
        <w:rFonts w:ascii="Arial" w:hAnsi="Arial" w:cs="Arial"/>
      </w:rPr>
      <w:instrText xml:space="preserve"> DATE  \@ "M/d/yyyy" </w:instrText>
    </w:r>
    <w:r w:rsidR="00AC57C0">
      <w:rPr>
        <w:rFonts w:ascii="Arial" w:hAnsi="Arial" w:cs="Arial"/>
      </w:rPr>
      <w:fldChar w:fldCharType="separate"/>
    </w:r>
    <w:r w:rsidR="003A20B4">
      <w:rPr>
        <w:rFonts w:ascii="Arial" w:hAnsi="Arial" w:cs="Arial"/>
        <w:noProof/>
      </w:rPr>
      <w:t>6/12/2017</w:t>
    </w:r>
    <w:r w:rsidR="00AC57C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0B1" w:rsidRDefault="00BF00B1" w:rsidP="00C157DF">
      <w:pPr>
        <w:spacing w:after="0" w:line="240" w:lineRule="auto"/>
      </w:pPr>
      <w:r>
        <w:separator/>
      </w:r>
    </w:p>
  </w:footnote>
  <w:footnote w:type="continuationSeparator" w:id="0">
    <w:p w:rsidR="00BF00B1" w:rsidRDefault="00BF00B1"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57C0">
            <w:rPr>
              <w:b/>
              <w:sz w:val="20"/>
              <w:szCs w:val="20"/>
            </w:rPr>
            <w:fldChar w:fldCharType="begin"/>
          </w:r>
          <w:r w:rsidR="005B41F1">
            <w:rPr>
              <w:b/>
              <w:sz w:val="20"/>
              <w:szCs w:val="20"/>
            </w:rPr>
            <w:instrText xml:space="preserve"> DATE \@ "M/d/yyyy" </w:instrText>
          </w:r>
          <w:r w:rsidR="00AC57C0">
            <w:rPr>
              <w:b/>
              <w:sz w:val="20"/>
              <w:szCs w:val="20"/>
            </w:rPr>
            <w:fldChar w:fldCharType="separate"/>
          </w:r>
          <w:r w:rsidR="003A20B4">
            <w:rPr>
              <w:b/>
              <w:noProof/>
              <w:sz w:val="20"/>
              <w:szCs w:val="20"/>
            </w:rPr>
            <w:t>6/12/2017</w:t>
          </w:r>
          <w:r w:rsidR="00AC57C0">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C57C0" w:rsidRPr="00216528">
            <w:rPr>
              <w:b/>
              <w:bCs/>
              <w:sz w:val="20"/>
              <w:szCs w:val="20"/>
            </w:rPr>
            <w:fldChar w:fldCharType="begin"/>
          </w:r>
          <w:r w:rsidRPr="00216528">
            <w:rPr>
              <w:b/>
              <w:bCs/>
              <w:sz w:val="20"/>
              <w:szCs w:val="20"/>
            </w:rPr>
            <w:instrText xml:space="preserve"> PAGE </w:instrText>
          </w:r>
          <w:r w:rsidR="00AC57C0" w:rsidRPr="00216528">
            <w:rPr>
              <w:b/>
              <w:bCs/>
              <w:sz w:val="20"/>
              <w:szCs w:val="20"/>
            </w:rPr>
            <w:fldChar w:fldCharType="separate"/>
          </w:r>
          <w:r w:rsidR="009D34E3">
            <w:rPr>
              <w:b/>
              <w:bCs/>
              <w:noProof/>
              <w:sz w:val="20"/>
              <w:szCs w:val="20"/>
            </w:rPr>
            <w:t>4</w:t>
          </w:r>
          <w:r w:rsidR="00AC57C0" w:rsidRPr="00216528">
            <w:rPr>
              <w:b/>
              <w:bCs/>
              <w:sz w:val="20"/>
              <w:szCs w:val="20"/>
            </w:rPr>
            <w:fldChar w:fldCharType="end"/>
          </w:r>
          <w:r w:rsidRPr="00216528">
            <w:rPr>
              <w:b/>
              <w:bCs/>
              <w:sz w:val="20"/>
              <w:szCs w:val="20"/>
            </w:rPr>
            <w:t xml:space="preserve"> of </w:t>
          </w:r>
          <w:r w:rsidR="00AC57C0" w:rsidRPr="00216528">
            <w:rPr>
              <w:b/>
              <w:bCs/>
              <w:sz w:val="20"/>
              <w:szCs w:val="20"/>
            </w:rPr>
            <w:fldChar w:fldCharType="begin"/>
          </w:r>
          <w:r w:rsidRPr="00216528">
            <w:rPr>
              <w:b/>
              <w:bCs/>
              <w:sz w:val="20"/>
              <w:szCs w:val="20"/>
            </w:rPr>
            <w:instrText xml:space="preserve"> NUMPAGES </w:instrText>
          </w:r>
          <w:r w:rsidR="00AC57C0" w:rsidRPr="00216528">
            <w:rPr>
              <w:b/>
              <w:bCs/>
              <w:sz w:val="20"/>
              <w:szCs w:val="20"/>
            </w:rPr>
            <w:fldChar w:fldCharType="separate"/>
          </w:r>
          <w:r w:rsidR="009D34E3">
            <w:rPr>
              <w:b/>
              <w:bCs/>
              <w:noProof/>
              <w:sz w:val="20"/>
              <w:szCs w:val="20"/>
            </w:rPr>
            <w:t>4</w:t>
          </w:r>
          <w:r w:rsidR="00AC57C0"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A20B4">
            <w:rPr>
              <w:rFonts w:ascii="Arial" w:hAnsi="Arial" w:cs="Arial"/>
              <w:color w:val="auto"/>
              <w:sz w:val="28"/>
              <w:szCs w:val="28"/>
            </w:rPr>
            <w:t>Containing Pipe Coating Removal</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5"/>
  </w:num>
  <w:num w:numId="6">
    <w:abstractNumId w:val="1"/>
  </w:num>
  <w:num w:numId="7">
    <w:abstractNumId w:val="14"/>
  </w:num>
  <w:num w:numId="8">
    <w:abstractNumId w:val="2"/>
  </w:num>
  <w:num w:numId="9">
    <w:abstractNumId w:val="18"/>
  </w:num>
  <w:num w:numId="10">
    <w:abstractNumId w:val="16"/>
  </w:num>
  <w:num w:numId="11">
    <w:abstractNumId w:val="11"/>
  </w:num>
  <w:num w:numId="12">
    <w:abstractNumId w:val="19"/>
  </w:num>
  <w:num w:numId="13">
    <w:abstractNumId w:val="3"/>
  </w:num>
  <w:num w:numId="14">
    <w:abstractNumId w:val="9"/>
  </w:num>
  <w:num w:numId="15">
    <w:abstractNumId w:val="8"/>
  </w:num>
  <w:num w:numId="16">
    <w:abstractNumId w:val="4"/>
  </w:num>
  <w:num w:numId="17">
    <w:abstractNumId w:val="10"/>
  </w:num>
  <w:num w:numId="18">
    <w:abstractNumId w:val="0"/>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E7C91"/>
    <w:rsid w:val="00114F66"/>
    <w:rsid w:val="0015626D"/>
    <w:rsid w:val="00194E5E"/>
    <w:rsid w:val="00246FA3"/>
    <w:rsid w:val="00294698"/>
    <w:rsid w:val="003779F8"/>
    <w:rsid w:val="003A20B4"/>
    <w:rsid w:val="003D1EEC"/>
    <w:rsid w:val="003D6EC5"/>
    <w:rsid w:val="003E2E03"/>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0007B"/>
    <w:rsid w:val="00904051"/>
    <w:rsid w:val="00933140"/>
    <w:rsid w:val="00951657"/>
    <w:rsid w:val="009B263A"/>
    <w:rsid w:val="009D05CD"/>
    <w:rsid w:val="009D34E3"/>
    <w:rsid w:val="00A04E10"/>
    <w:rsid w:val="00A456AC"/>
    <w:rsid w:val="00AB1C54"/>
    <w:rsid w:val="00AC57C0"/>
    <w:rsid w:val="00B135D7"/>
    <w:rsid w:val="00B4572E"/>
    <w:rsid w:val="00B56577"/>
    <w:rsid w:val="00BE6829"/>
    <w:rsid w:val="00BF00B1"/>
    <w:rsid w:val="00C157DF"/>
    <w:rsid w:val="00C22B49"/>
    <w:rsid w:val="00D01483"/>
    <w:rsid w:val="00D30617"/>
    <w:rsid w:val="00D64BBF"/>
    <w:rsid w:val="00D75D14"/>
    <w:rsid w:val="00DA32FA"/>
    <w:rsid w:val="00DF3D49"/>
    <w:rsid w:val="00E0754C"/>
    <w:rsid w:val="00E748CC"/>
    <w:rsid w:val="00EB406E"/>
    <w:rsid w:val="00F17805"/>
    <w:rsid w:val="00F84217"/>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0139"/>
  <w15:docId w15:val="{81E31765-8E73-47F4-B1A0-9D5BD0DA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1B5858"/>
    <w:rsid w:val="00284E54"/>
    <w:rsid w:val="00550101"/>
    <w:rsid w:val="006C6787"/>
    <w:rsid w:val="00B41FEB"/>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A079B-CD9F-44F1-931F-A0461A4A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7</cp:revision>
  <cp:lastPrinted>2011-07-10T00:22:00Z</cp:lastPrinted>
  <dcterms:created xsi:type="dcterms:W3CDTF">2017-06-12T17:13:00Z</dcterms:created>
  <dcterms:modified xsi:type="dcterms:W3CDTF">2017-06-12T17:36:00Z</dcterms:modified>
</cp:coreProperties>
</file>