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3B3E0" w14:textId="77777777" w:rsidR="003654F5" w:rsidRPr="0097210C" w:rsidRDefault="003654F5" w:rsidP="003654F5">
      <w:pPr>
        <w:pStyle w:val="Heading2"/>
        <w:spacing w:before="0" w:after="360"/>
        <w:rPr>
          <w:rFonts w:ascii="Arial" w:hAnsi="Arial" w:cs="Arial"/>
          <w:color w:val="auto"/>
          <w:sz w:val="22"/>
          <w:szCs w:val="22"/>
        </w:rPr>
      </w:pPr>
      <w:r w:rsidRPr="0097210C">
        <w:rPr>
          <w:rFonts w:ascii="Arial" w:hAnsi="Arial" w:cs="Arial"/>
          <w:color w:val="auto"/>
          <w:sz w:val="22"/>
          <w:szCs w:val="22"/>
        </w:rPr>
        <w:t>Lockout/Tagout</w:t>
      </w:r>
    </w:p>
    <w:p w14:paraId="0398699A" w14:textId="77777777" w:rsidR="003654F5" w:rsidRPr="00843A22" w:rsidRDefault="003654F5" w:rsidP="003654F5">
      <w:pPr>
        <w:pStyle w:val="ListParagraph"/>
        <w:numPr>
          <w:ilvl w:val="0"/>
          <w:numId w:val="25"/>
        </w:numPr>
        <w:spacing w:after="120"/>
        <w:ind w:left="360"/>
        <w:contextualSpacing w:val="0"/>
        <w:rPr>
          <w:rFonts w:ascii="Arial" w:hAnsi="Arial" w:cs="Arial"/>
          <w:b/>
          <w:bCs/>
        </w:rPr>
      </w:pPr>
      <w:r w:rsidRPr="00843A22">
        <w:rPr>
          <w:rFonts w:ascii="Arial" w:hAnsi="Arial" w:cs="Arial"/>
          <w:b/>
          <w:bCs/>
        </w:rPr>
        <w:t>Purpose</w:t>
      </w:r>
    </w:p>
    <w:p w14:paraId="0917E887" w14:textId="77777777" w:rsidR="003654F5" w:rsidRPr="00843A22" w:rsidRDefault="003654F5" w:rsidP="003654F5">
      <w:pPr>
        <w:spacing w:after="240"/>
        <w:rPr>
          <w:rFonts w:ascii="Arial" w:hAnsi="Arial" w:cs="Arial"/>
        </w:rPr>
      </w:pPr>
      <w:r w:rsidRPr="00843A22">
        <w:rPr>
          <w:rFonts w:ascii="Arial" w:hAnsi="Arial" w:cs="Arial"/>
        </w:rPr>
        <w:t>To protect personnel from unexpected energization of equipment or the release of</w:t>
      </w:r>
      <w:r>
        <w:rPr>
          <w:rFonts w:ascii="Arial" w:hAnsi="Arial" w:cs="Arial"/>
        </w:rPr>
        <w:t xml:space="preserve"> </w:t>
      </w:r>
      <w:r w:rsidRPr="00843A22">
        <w:rPr>
          <w:rFonts w:ascii="Arial" w:hAnsi="Arial" w:cs="Arial"/>
        </w:rPr>
        <w:t xml:space="preserve">stored energy during maintenance or service. </w:t>
      </w:r>
      <w:r w:rsidRPr="00843A22">
        <w:rPr>
          <w:rFonts w:ascii="Arial" w:hAnsi="Arial" w:cs="Arial"/>
          <w:color w:val="000000"/>
        </w:rPr>
        <w:t xml:space="preserve">Failure to comply with proper Lockout/Tagout procedures is grounds for disciplinary action. </w:t>
      </w:r>
    </w:p>
    <w:p w14:paraId="754043A1" w14:textId="77777777" w:rsidR="003654F5" w:rsidRPr="00027170" w:rsidRDefault="003654F5" w:rsidP="003654F5">
      <w:pPr>
        <w:pStyle w:val="ListParagraph"/>
        <w:numPr>
          <w:ilvl w:val="0"/>
          <w:numId w:val="25"/>
        </w:numPr>
        <w:autoSpaceDE w:val="0"/>
        <w:autoSpaceDN w:val="0"/>
        <w:adjustRightInd w:val="0"/>
        <w:spacing w:after="120"/>
        <w:ind w:left="360"/>
        <w:contextualSpacing w:val="0"/>
        <w:rPr>
          <w:rFonts w:ascii="Arial" w:hAnsi="Arial" w:cs="Arial"/>
          <w:b/>
          <w:bCs/>
        </w:rPr>
      </w:pPr>
      <w:r w:rsidRPr="00027170">
        <w:rPr>
          <w:rFonts w:ascii="Arial" w:hAnsi="Arial" w:cs="Arial"/>
          <w:b/>
          <w:bCs/>
        </w:rPr>
        <w:t>Responsibility</w:t>
      </w:r>
    </w:p>
    <w:p w14:paraId="3D6F675B" w14:textId="77777777" w:rsidR="003654F5" w:rsidRPr="00843A22" w:rsidRDefault="003654F5" w:rsidP="003654F5">
      <w:pPr>
        <w:autoSpaceDE w:val="0"/>
        <w:autoSpaceDN w:val="0"/>
        <w:adjustRightInd w:val="0"/>
        <w:spacing w:after="120"/>
        <w:rPr>
          <w:rFonts w:ascii="Arial" w:hAnsi="Arial" w:cs="Arial"/>
        </w:rPr>
      </w:pPr>
      <w:r w:rsidRPr="00843A22">
        <w:rPr>
          <w:rFonts w:ascii="Arial" w:hAnsi="Arial" w:cs="Arial"/>
        </w:rPr>
        <w:t>The Facility Supervisor</w:t>
      </w:r>
      <w:r>
        <w:rPr>
          <w:rFonts w:ascii="Arial" w:hAnsi="Arial" w:cs="Arial"/>
        </w:rPr>
        <w:t xml:space="preserve"> shall:</w:t>
      </w:r>
    </w:p>
    <w:p w14:paraId="75DCEF3D" w14:textId="77777777" w:rsidR="003654F5" w:rsidRPr="00843A22" w:rsidRDefault="003654F5" w:rsidP="003654F5">
      <w:pPr>
        <w:numPr>
          <w:ilvl w:val="0"/>
          <w:numId w:val="11"/>
        </w:numPr>
        <w:autoSpaceDE w:val="0"/>
        <w:autoSpaceDN w:val="0"/>
        <w:adjustRightInd w:val="0"/>
        <w:spacing w:after="120"/>
        <w:contextualSpacing/>
        <w:rPr>
          <w:rFonts w:ascii="Arial" w:hAnsi="Arial" w:cs="Arial"/>
        </w:rPr>
      </w:pPr>
      <w:r w:rsidRPr="00843A22">
        <w:rPr>
          <w:rFonts w:ascii="Arial" w:hAnsi="Arial" w:cs="Arial"/>
        </w:rPr>
        <w:t>Ensure equipment specific Lockout/Tagout procedures are documented.</w:t>
      </w:r>
    </w:p>
    <w:p w14:paraId="37D2E78E" w14:textId="77777777" w:rsidR="003654F5" w:rsidRPr="00843A22" w:rsidRDefault="003654F5" w:rsidP="003654F5">
      <w:pPr>
        <w:numPr>
          <w:ilvl w:val="0"/>
          <w:numId w:val="11"/>
        </w:numPr>
        <w:autoSpaceDE w:val="0"/>
        <w:autoSpaceDN w:val="0"/>
        <w:adjustRightInd w:val="0"/>
        <w:spacing w:after="120"/>
        <w:contextualSpacing/>
        <w:rPr>
          <w:rFonts w:ascii="Arial" w:hAnsi="Arial" w:cs="Arial"/>
        </w:rPr>
      </w:pPr>
      <w:r w:rsidRPr="00843A22">
        <w:rPr>
          <w:rFonts w:ascii="Arial" w:hAnsi="Arial" w:cs="Arial"/>
        </w:rPr>
        <w:t>Ensure only Authorized Persons perform Lockout/Tagout.</w:t>
      </w:r>
    </w:p>
    <w:p w14:paraId="3109F7BF" w14:textId="77777777" w:rsidR="003654F5" w:rsidRPr="00843A22" w:rsidRDefault="003654F5" w:rsidP="003654F5">
      <w:pPr>
        <w:numPr>
          <w:ilvl w:val="0"/>
          <w:numId w:val="11"/>
        </w:numPr>
        <w:autoSpaceDE w:val="0"/>
        <w:autoSpaceDN w:val="0"/>
        <w:adjustRightInd w:val="0"/>
        <w:spacing w:after="120"/>
        <w:contextualSpacing/>
        <w:rPr>
          <w:rFonts w:ascii="Arial" w:hAnsi="Arial" w:cs="Arial"/>
        </w:rPr>
      </w:pPr>
      <w:r w:rsidRPr="00843A22">
        <w:rPr>
          <w:rFonts w:ascii="Arial" w:hAnsi="Arial" w:cs="Arial"/>
        </w:rPr>
        <w:t>Furnish all locks, tags, and hardware (except as provided by contractor).</w:t>
      </w:r>
    </w:p>
    <w:p w14:paraId="667226F6" w14:textId="77777777" w:rsidR="003654F5" w:rsidRPr="00027170" w:rsidRDefault="003654F5" w:rsidP="003654F5">
      <w:pPr>
        <w:numPr>
          <w:ilvl w:val="0"/>
          <w:numId w:val="11"/>
        </w:numPr>
        <w:autoSpaceDE w:val="0"/>
        <w:autoSpaceDN w:val="0"/>
        <w:adjustRightInd w:val="0"/>
        <w:spacing w:after="0"/>
        <w:contextualSpacing/>
        <w:rPr>
          <w:rFonts w:ascii="Arial" w:hAnsi="Arial" w:cs="Arial"/>
        </w:rPr>
      </w:pPr>
      <w:r w:rsidRPr="00027170">
        <w:rPr>
          <w:rFonts w:ascii="Arial" w:hAnsi="Arial" w:cs="Arial"/>
        </w:rPr>
        <w:t>Verify that Authorized Employees ensure equipment and machinery are isolated and</w:t>
      </w:r>
      <w:r>
        <w:rPr>
          <w:rFonts w:ascii="Arial" w:hAnsi="Arial" w:cs="Arial"/>
        </w:rPr>
        <w:t xml:space="preserve"> </w:t>
      </w:r>
      <w:r w:rsidRPr="00027170">
        <w:rPr>
          <w:rFonts w:ascii="Arial" w:hAnsi="Arial" w:cs="Arial"/>
        </w:rPr>
        <w:t>de-energized prior to commencement of work.</w:t>
      </w:r>
    </w:p>
    <w:p w14:paraId="444D9DA2" w14:textId="77777777" w:rsidR="003654F5" w:rsidRPr="00027170" w:rsidRDefault="003654F5" w:rsidP="003654F5">
      <w:pPr>
        <w:pStyle w:val="ListParagraph"/>
        <w:numPr>
          <w:ilvl w:val="0"/>
          <w:numId w:val="26"/>
        </w:numPr>
        <w:autoSpaceDE w:val="0"/>
        <w:autoSpaceDN w:val="0"/>
        <w:adjustRightInd w:val="0"/>
        <w:spacing w:after="120"/>
        <w:ind w:left="720"/>
        <w:contextualSpacing w:val="0"/>
        <w:rPr>
          <w:rFonts w:ascii="Arial" w:hAnsi="Arial" w:cs="Arial"/>
        </w:rPr>
      </w:pPr>
      <w:r w:rsidRPr="00027170">
        <w:rPr>
          <w:rFonts w:ascii="Arial" w:hAnsi="Arial" w:cs="Arial"/>
        </w:rPr>
        <w:t>Verify that contractor has instructed contractor Authorized Persons and Affected Persons on this procedure and that all other contract personnel have been briefed on this procedure or a compatible generic procedure.</w:t>
      </w:r>
    </w:p>
    <w:p w14:paraId="70A529C3" w14:textId="77777777" w:rsidR="003654F5" w:rsidRPr="00843A22" w:rsidRDefault="003654F5" w:rsidP="003654F5">
      <w:pPr>
        <w:autoSpaceDE w:val="0"/>
        <w:autoSpaceDN w:val="0"/>
        <w:adjustRightInd w:val="0"/>
        <w:spacing w:after="120"/>
        <w:rPr>
          <w:rFonts w:ascii="Arial" w:hAnsi="Arial" w:cs="Arial"/>
        </w:rPr>
      </w:pPr>
      <w:r w:rsidRPr="00843A22">
        <w:rPr>
          <w:rFonts w:ascii="Arial" w:hAnsi="Arial" w:cs="Arial"/>
        </w:rPr>
        <w:t>Authorized Person</w:t>
      </w:r>
      <w:r>
        <w:rPr>
          <w:rFonts w:ascii="Arial" w:hAnsi="Arial" w:cs="Arial"/>
        </w:rPr>
        <w:t xml:space="preserve"> shall:</w:t>
      </w:r>
    </w:p>
    <w:p w14:paraId="0B401CD9" w14:textId="77777777" w:rsidR="003654F5" w:rsidRPr="00027170" w:rsidRDefault="003654F5" w:rsidP="003654F5">
      <w:pPr>
        <w:numPr>
          <w:ilvl w:val="0"/>
          <w:numId w:val="12"/>
        </w:numPr>
        <w:autoSpaceDE w:val="0"/>
        <w:autoSpaceDN w:val="0"/>
        <w:adjustRightInd w:val="0"/>
        <w:spacing w:after="120"/>
        <w:ind w:left="720"/>
        <w:contextualSpacing/>
        <w:rPr>
          <w:rFonts w:ascii="Arial" w:hAnsi="Arial" w:cs="Arial"/>
        </w:rPr>
      </w:pPr>
      <w:r w:rsidRPr="00027170">
        <w:rPr>
          <w:rFonts w:ascii="Arial" w:hAnsi="Arial" w:cs="Arial"/>
        </w:rPr>
        <w:t>Employees or contractors who have been designated and trained to recognize,</w:t>
      </w:r>
      <w:r>
        <w:rPr>
          <w:rFonts w:ascii="Arial" w:hAnsi="Arial" w:cs="Arial"/>
        </w:rPr>
        <w:t xml:space="preserve"> </w:t>
      </w:r>
      <w:r w:rsidRPr="00027170">
        <w:rPr>
          <w:rFonts w:ascii="Arial" w:hAnsi="Arial" w:cs="Arial"/>
        </w:rPr>
        <w:t>isolate, and control hazardous energy sources.</w:t>
      </w:r>
    </w:p>
    <w:p w14:paraId="359F5FD0" w14:textId="77777777" w:rsidR="003654F5" w:rsidRPr="00843A22" w:rsidRDefault="003654F5" w:rsidP="003654F5">
      <w:pPr>
        <w:numPr>
          <w:ilvl w:val="0"/>
          <w:numId w:val="12"/>
        </w:numPr>
        <w:autoSpaceDE w:val="0"/>
        <w:autoSpaceDN w:val="0"/>
        <w:adjustRightInd w:val="0"/>
        <w:spacing w:after="120"/>
        <w:ind w:left="720"/>
        <w:contextualSpacing/>
        <w:rPr>
          <w:rFonts w:ascii="Arial" w:hAnsi="Arial" w:cs="Arial"/>
        </w:rPr>
      </w:pPr>
      <w:r w:rsidRPr="00843A22">
        <w:rPr>
          <w:rFonts w:ascii="Arial" w:hAnsi="Arial" w:cs="Arial"/>
        </w:rPr>
        <w:t>Ensure the Lockout/Tagout is effective.</w:t>
      </w:r>
    </w:p>
    <w:p w14:paraId="3E2B8422" w14:textId="77777777" w:rsidR="003654F5" w:rsidRPr="00027170" w:rsidRDefault="003654F5" w:rsidP="003654F5">
      <w:pPr>
        <w:numPr>
          <w:ilvl w:val="0"/>
          <w:numId w:val="12"/>
        </w:numPr>
        <w:autoSpaceDE w:val="0"/>
        <w:autoSpaceDN w:val="0"/>
        <w:adjustRightInd w:val="0"/>
        <w:spacing w:after="120"/>
        <w:ind w:left="720"/>
        <w:rPr>
          <w:rFonts w:ascii="Arial" w:hAnsi="Arial" w:cs="Arial"/>
        </w:rPr>
      </w:pPr>
      <w:r w:rsidRPr="00027170">
        <w:rPr>
          <w:rFonts w:ascii="Arial" w:hAnsi="Arial" w:cs="Arial"/>
        </w:rPr>
        <w:t>Notify all affected employees upon application or removal of Lockout/Tagout. Notification shall be before application and before removal.</w:t>
      </w:r>
    </w:p>
    <w:p w14:paraId="2678D077" w14:textId="77777777" w:rsidR="003654F5" w:rsidRPr="00843A22" w:rsidRDefault="003654F5" w:rsidP="003654F5">
      <w:pPr>
        <w:autoSpaceDE w:val="0"/>
        <w:autoSpaceDN w:val="0"/>
        <w:adjustRightInd w:val="0"/>
        <w:spacing w:after="120"/>
        <w:rPr>
          <w:rFonts w:ascii="Arial" w:hAnsi="Arial" w:cs="Arial"/>
        </w:rPr>
      </w:pPr>
      <w:r w:rsidRPr="00843A22">
        <w:rPr>
          <w:rFonts w:ascii="Arial" w:hAnsi="Arial" w:cs="Arial"/>
        </w:rPr>
        <w:t>Affected Persons</w:t>
      </w:r>
      <w:r>
        <w:rPr>
          <w:rFonts w:ascii="Arial" w:hAnsi="Arial" w:cs="Arial"/>
        </w:rPr>
        <w:t xml:space="preserve"> shall:</w:t>
      </w:r>
    </w:p>
    <w:p w14:paraId="03E21CFB" w14:textId="77777777" w:rsidR="003654F5" w:rsidRPr="00027170" w:rsidRDefault="003654F5" w:rsidP="003654F5">
      <w:pPr>
        <w:numPr>
          <w:ilvl w:val="0"/>
          <w:numId w:val="13"/>
        </w:numPr>
        <w:autoSpaceDE w:val="0"/>
        <w:autoSpaceDN w:val="0"/>
        <w:adjustRightInd w:val="0"/>
        <w:spacing w:after="120"/>
        <w:contextualSpacing/>
        <w:rPr>
          <w:rFonts w:ascii="Arial" w:hAnsi="Arial" w:cs="Arial"/>
        </w:rPr>
      </w:pPr>
      <w:r w:rsidRPr="00027170">
        <w:rPr>
          <w:rFonts w:ascii="Arial" w:hAnsi="Arial" w:cs="Arial"/>
        </w:rPr>
        <w:t>Employees or contractors who are directly involved in the work that have been trained</w:t>
      </w:r>
      <w:r>
        <w:rPr>
          <w:rFonts w:ascii="Arial" w:hAnsi="Arial" w:cs="Arial"/>
        </w:rPr>
        <w:t xml:space="preserve"> </w:t>
      </w:r>
      <w:r w:rsidRPr="00027170">
        <w:rPr>
          <w:rFonts w:ascii="Arial" w:hAnsi="Arial" w:cs="Arial"/>
        </w:rPr>
        <w:t>in the purpose and use of Lockout/Tagout procedures.</w:t>
      </w:r>
    </w:p>
    <w:p w14:paraId="147E820F" w14:textId="77777777" w:rsidR="003654F5" w:rsidRPr="00747184" w:rsidRDefault="003654F5" w:rsidP="003654F5">
      <w:pPr>
        <w:numPr>
          <w:ilvl w:val="0"/>
          <w:numId w:val="13"/>
        </w:numPr>
        <w:autoSpaceDE w:val="0"/>
        <w:autoSpaceDN w:val="0"/>
        <w:adjustRightInd w:val="0"/>
        <w:spacing w:after="120"/>
        <w:rPr>
          <w:rFonts w:ascii="Arial" w:hAnsi="Arial" w:cs="Arial"/>
        </w:rPr>
      </w:pPr>
      <w:r w:rsidRPr="00747184">
        <w:rPr>
          <w:rFonts w:ascii="Arial" w:hAnsi="Arial" w:cs="Arial"/>
        </w:rPr>
        <w:t>Respect locks and tags.</w:t>
      </w:r>
    </w:p>
    <w:p w14:paraId="545027C1" w14:textId="77777777" w:rsidR="003654F5" w:rsidRPr="00843A22" w:rsidRDefault="003654F5" w:rsidP="003654F5">
      <w:pPr>
        <w:autoSpaceDE w:val="0"/>
        <w:autoSpaceDN w:val="0"/>
        <w:adjustRightInd w:val="0"/>
        <w:spacing w:after="120"/>
        <w:rPr>
          <w:rFonts w:ascii="Arial" w:hAnsi="Arial" w:cs="Arial"/>
        </w:rPr>
      </w:pPr>
      <w:r w:rsidRPr="00843A22">
        <w:rPr>
          <w:rFonts w:ascii="Arial" w:hAnsi="Arial" w:cs="Arial"/>
        </w:rPr>
        <w:t>The Safety Department</w:t>
      </w:r>
      <w:r>
        <w:rPr>
          <w:rFonts w:ascii="Arial" w:hAnsi="Arial" w:cs="Arial"/>
        </w:rPr>
        <w:t xml:space="preserve"> shall:</w:t>
      </w:r>
    </w:p>
    <w:p w14:paraId="2211FAB2" w14:textId="77777777" w:rsidR="003654F5" w:rsidRPr="00843A22" w:rsidRDefault="003654F5" w:rsidP="003654F5">
      <w:pPr>
        <w:numPr>
          <w:ilvl w:val="0"/>
          <w:numId w:val="13"/>
        </w:numPr>
        <w:autoSpaceDE w:val="0"/>
        <w:autoSpaceDN w:val="0"/>
        <w:adjustRightInd w:val="0"/>
        <w:spacing w:after="0"/>
        <w:contextualSpacing/>
        <w:rPr>
          <w:rFonts w:ascii="Arial" w:hAnsi="Arial" w:cs="Arial"/>
        </w:rPr>
      </w:pPr>
      <w:r w:rsidRPr="00843A22">
        <w:rPr>
          <w:rFonts w:ascii="Arial" w:hAnsi="Arial" w:cs="Arial"/>
        </w:rPr>
        <w:t>Audit the program effectiveness.</w:t>
      </w:r>
    </w:p>
    <w:p w14:paraId="26CB4181" w14:textId="77777777" w:rsidR="003654F5" w:rsidRDefault="003654F5" w:rsidP="003654F5">
      <w:pPr>
        <w:pStyle w:val="ListParagraph"/>
        <w:numPr>
          <w:ilvl w:val="0"/>
          <w:numId w:val="13"/>
        </w:numPr>
        <w:autoSpaceDE w:val="0"/>
        <w:autoSpaceDN w:val="0"/>
        <w:adjustRightInd w:val="0"/>
        <w:spacing w:after="240"/>
        <w:contextualSpacing w:val="0"/>
        <w:rPr>
          <w:rFonts w:ascii="Arial" w:hAnsi="Arial" w:cs="Arial"/>
          <w:b/>
          <w:bCs/>
        </w:rPr>
      </w:pPr>
      <w:r w:rsidRPr="00747184">
        <w:rPr>
          <w:rFonts w:ascii="Arial" w:hAnsi="Arial" w:cs="Arial"/>
        </w:rPr>
        <w:t>Support field operations in developing equipment specific energy isolation procedures.</w:t>
      </w:r>
    </w:p>
    <w:p w14:paraId="5E9CA63D" w14:textId="77777777" w:rsidR="003654F5" w:rsidRPr="00843A22" w:rsidRDefault="003654F5" w:rsidP="003654F5">
      <w:pPr>
        <w:pStyle w:val="ListParagraph"/>
        <w:numPr>
          <w:ilvl w:val="0"/>
          <w:numId w:val="25"/>
        </w:numPr>
        <w:autoSpaceDE w:val="0"/>
        <w:autoSpaceDN w:val="0"/>
        <w:adjustRightInd w:val="0"/>
        <w:spacing w:after="120"/>
        <w:ind w:left="360"/>
        <w:contextualSpacing w:val="0"/>
        <w:rPr>
          <w:rFonts w:ascii="Arial" w:hAnsi="Arial" w:cs="Arial"/>
          <w:b/>
          <w:bCs/>
        </w:rPr>
      </w:pPr>
      <w:r w:rsidRPr="00747184">
        <w:rPr>
          <w:rFonts w:ascii="Arial" w:hAnsi="Arial" w:cs="Arial"/>
          <w:b/>
          <w:bCs/>
        </w:rPr>
        <w:t>Energy Sources</w:t>
      </w:r>
    </w:p>
    <w:p w14:paraId="3AA24ABA" w14:textId="77777777" w:rsidR="003654F5" w:rsidRPr="00843A22" w:rsidRDefault="003654F5" w:rsidP="003654F5">
      <w:pPr>
        <w:autoSpaceDE w:val="0"/>
        <w:autoSpaceDN w:val="0"/>
        <w:adjustRightInd w:val="0"/>
        <w:spacing w:after="240"/>
        <w:rPr>
          <w:rFonts w:ascii="Arial" w:hAnsi="Arial" w:cs="Arial"/>
        </w:rPr>
      </w:pPr>
      <w:r w:rsidRPr="00843A22">
        <w:rPr>
          <w:rFonts w:ascii="Arial" w:hAnsi="Arial" w:cs="Arial"/>
        </w:rPr>
        <w:t>Effective Lockout/Tagout procedures require that equipment be isolated from energy</w:t>
      </w:r>
      <w:r>
        <w:rPr>
          <w:rFonts w:ascii="Arial" w:hAnsi="Arial" w:cs="Arial"/>
        </w:rPr>
        <w:t xml:space="preserve"> </w:t>
      </w:r>
      <w:r w:rsidRPr="00843A22">
        <w:rPr>
          <w:rFonts w:ascii="Arial" w:hAnsi="Arial" w:cs="Arial"/>
        </w:rPr>
        <w:t>sources. Energy takes two basic forms.</w:t>
      </w:r>
    </w:p>
    <w:p w14:paraId="7F198FDE" w14:textId="77777777" w:rsidR="003654F5" w:rsidRPr="00843A22" w:rsidRDefault="003654F5" w:rsidP="003654F5">
      <w:pPr>
        <w:autoSpaceDE w:val="0"/>
        <w:autoSpaceDN w:val="0"/>
        <w:adjustRightInd w:val="0"/>
        <w:spacing w:after="120"/>
        <w:rPr>
          <w:rFonts w:ascii="Arial" w:hAnsi="Arial" w:cs="Arial"/>
        </w:rPr>
      </w:pPr>
      <w:r w:rsidRPr="00843A22">
        <w:rPr>
          <w:rFonts w:ascii="Arial" w:hAnsi="Arial" w:cs="Arial"/>
        </w:rPr>
        <w:t>Kinetic Energy</w:t>
      </w:r>
    </w:p>
    <w:p w14:paraId="12B130BC" w14:textId="77777777" w:rsidR="003654F5" w:rsidRPr="00843A22" w:rsidRDefault="003654F5" w:rsidP="003654F5">
      <w:pPr>
        <w:numPr>
          <w:ilvl w:val="0"/>
          <w:numId w:val="14"/>
        </w:numPr>
        <w:autoSpaceDE w:val="0"/>
        <w:autoSpaceDN w:val="0"/>
        <w:adjustRightInd w:val="0"/>
        <w:spacing w:after="120"/>
        <w:contextualSpacing/>
        <w:rPr>
          <w:rFonts w:ascii="Arial" w:hAnsi="Arial" w:cs="Arial"/>
        </w:rPr>
      </w:pPr>
      <w:r w:rsidRPr="00843A22">
        <w:rPr>
          <w:rFonts w:ascii="Arial" w:hAnsi="Arial" w:cs="Arial"/>
        </w:rPr>
        <w:t>Energy associated with motion that is usually easily observable.</w:t>
      </w:r>
    </w:p>
    <w:p w14:paraId="32A76427" w14:textId="77777777" w:rsidR="003654F5" w:rsidRPr="00747184" w:rsidRDefault="003654F5" w:rsidP="003654F5">
      <w:pPr>
        <w:numPr>
          <w:ilvl w:val="0"/>
          <w:numId w:val="14"/>
        </w:numPr>
        <w:autoSpaceDE w:val="0"/>
        <w:autoSpaceDN w:val="0"/>
        <w:adjustRightInd w:val="0"/>
        <w:spacing w:after="120"/>
        <w:rPr>
          <w:rFonts w:ascii="Arial" w:hAnsi="Arial" w:cs="Arial"/>
        </w:rPr>
      </w:pPr>
      <w:r w:rsidRPr="00747184">
        <w:rPr>
          <w:rFonts w:ascii="Arial" w:hAnsi="Arial" w:cs="Arial"/>
        </w:rPr>
        <w:lastRenderedPageBreak/>
        <w:t>Seldom associated with Lockout/Tagout accidents.</w:t>
      </w:r>
    </w:p>
    <w:p w14:paraId="5ABA0D6C" w14:textId="77777777" w:rsidR="003654F5" w:rsidRPr="00843A22" w:rsidRDefault="003654F5" w:rsidP="003654F5">
      <w:pPr>
        <w:autoSpaceDE w:val="0"/>
        <w:autoSpaceDN w:val="0"/>
        <w:adjustRightInd w:val="0"/>
        <w:spacing w:after="120"/>
        <w:rPr>
          <w:rFonts w:ascii="Arial" w:hAnsi="Arial" w:cs="Arial"/>
        </w:rPr>
      </w:pPr>
      <w:r w:rsidRPr="00843A22">
        <w:rPr>
          <w:rFonts w:ascii="Arial" w:hAnsi="Arial" w:cs="Arial"/>
        </w:rPr>
        <w:t>Potential Energy</w:t>
      </w:r>
    </w:p>
    <w:p w14:paraId="2EA1DF99" w14:textId="77777777" w:rsidR="003654F5" w:rsidRPr="00843A22" w:rsidRDefault="003654F5" w:rsidP="003654F5">
      <w:pPr>
        <w:numPr>
          <w:ilvl w:val="0"/>
          <w:numId w:val="15"/>
        </w:numPr>
        <w:autoSpaceDE w:val="0"/>
        <w:autoSpaceDN w:val="0"/>
        <w:adjustRightInd w:val="0"/>
        <w:spacing w:after="120"/>
        <w:contextualSpacing/>
        <w:rPr>
          <w:rFonts w:ascii="Arial" w:hAnsi="Arial" w:cs="Arial"/>
        </w:rPr>
      </w:pPr>
      <w:r w:rsidRPr="00843A22">
        <w:rPr>
          <w:rFonts w:ascii="Arial" w:hAnsi="Arial" w:cs="Arial"/>
        </w:rPr>
        <w:t>Stored Energy which is often difficult to observe.</w:t>
      </w:r>
    </w:p>
    <w:p w14:paraId="130BB19F" w14:textId="77777777" w:rsidR="003654F5" w:rsidRPr="00747184" w:rsidRDefault="003654F5" w:rsidP="003654F5">
      <w:pPr>
        <w:numPr>
          <w:ilvl w:val="0"/>
          <w:numId w:val="15"/>
        </w:numPr>
        <w:autoSpaceDE w:val="0"/>
        <w:autoSpaceDN w:val="0"/>
        <w:adjustRightInd w:val="0"/>
        <w:spacing w:after="240"/>
        <w:rPr>
          <w:rFonts w:ascii="Arial" w:hAnsi="Arial" w:cs="Arial"/>
        </w:rPr>
      </w:pPr>
      <w:r w:rsidRPr="00747184">
        <w:rPr>
          <w:rFonts w:ascii="Arial" w:hAnsi="Arial" w:cs="Arial"/>
        </w:rPr>
        <w:t>Can include any source of electricity, gravity, compressed gas, pressurized liquid, magnetism, springs, reactive chemicals, and heat/cold, mechanical, hydraulic, pneumatic or other energy.</w:t>
      </w:r>
    </w:p>
    <w:p w14:paraId="42A9EDB7" w14:textId="77777777" w:rsidR="003654F5" w:rsidRPr="00747184" w:rsidRDefault="003654F5" w:rsidP="003654F5">
      <w:pPr>
        <w:pStyle w:val="ListParagraph"/>
        <w:numPr>
          <w:ilvl w:val="0"/>
          <w:numId w:val="25"/>
        </w:numPr>
        <w:spacing w:after="120"/>
        <w:ind w:left="360"/>
        <w:contextualSpacing w:val="0"/>
        <w:rPr>
          <w:rFonts w:ascii="Arial" w:hAnsi="Arial" w:cs="Arial"/>
          <w:b/>
        </w:rPr>
      </w:pPr>
      <w:r w:rsidRPr="00747184">
        <w:rPr>
          <w:rFonts w:ascii="Arial" w:hAnsi="Arial" w:cs="Arial"/>
          <w:b/>
        </w:rPr>
        <w:t>Lockout/Tagout Equipment</w:t>
      </w:r>
    </w:p>
    <w:p w14:paraId="0C114DDD" w14:textId="77777777" w:rsidR="003654F5" w:rsidRPr="00843A22" w:rsidRDefault="003654F5" w:rsidP="003654F5">
      <w:pPr>
        <w:numPr>
          <w:ilvl w:val="0"/>
          <w:numId w:val="16"/>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If an energy source can be locked out, this method will be utilized. A Lockout Device utilizes a lock, either key or combination, to hold an energy isolating device in a safe position. </w:t>
      </w:r>
    </w:p>
    <w:p w14:paraId="0EE4DC99" w14:textId="2FCA88B7" w:rsidR="003654F5" w:rsidRDefault="003654F5" w:rsidP="003654F5">
      <w:pPr>
        <w:numPr>
          <w:ilvl w:val="0"/>
          <w:numId w:val="16"/>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If an energy source cannot be locked out, a tagout system will be utilized. A Tagout Device is a warning tag (weather and chemical resistant) standardized in size, color, with wording warning of hazardous energy such as: (Do Not Start) (Do Not Open) (Do Not Close) (Do Not Energize) (Do Not Operate). </w:t>
      </w:r>
    </w:p>
    <w:p w14:paraId="07EBA688" w14:textId="79B5FD4F" w:rsidR="000F1D6C" w:rsidRPr="00843A22" w:rsidRDefault="000F1D6C" w:rsidP="003654F5">
      <w:pPr>
        <w:numPr>
          <w:ilvl w:val="0"/>
          <w:numId w:val="16"/>
        </w:numPr>
        <w:autoSpaceDE w:val="0"/>
        <w:autoSpaceDN w:val="0"/>
        <w:adjustRightInd w:val="0"/>
        <w:spacing w:after="120"/>
        <w:contextualSpacing/>
        <w:rPr>
          <w:rFonts w:ascii="Arial" w:hAnsi="Arial" w:cs="Arial"/>
          <w:color w:val="000000"/>
        </w:rPr>
      </w:pPr>
      <w:r>
        <w:rPr>
          <w:rFonts w:ascii="Arial" w:hAnsi="Arial" w:cs="Arial"/>
          <w:color w:val="000000"/>
        </w:rPr>
        <w:t>If only a tagout is used, the reason why the energy-isolated device cannot be modified to accept a lockout must be documented. In addition, a risk assessment must be conducted documenting the procedure to adequately control the risk.</w:t>
      </w:r>
    </w:p>
    <w:p w14:paraId="7CEF8DBB" w14:textId="77777777" w:rsidR="003654F5" w:rsidRPr="00843A22" w:rsidRDefault="003654F5" w:rsidP="003654F5">
      <w:pPr>
        <w:numPr>
          <w:ilvl w:val="0"/>
          <w:numId w:val="16"/>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Lockout or tagout will be performed only by the authorized employees who are performing the servicing or maintenance. </w:t>
      </w:r>
    </w:p>
    <w:p w14:paraId="0D1D28F6" w14:textId="77777777" w:rsidR="003654F5" w:rsidRDefault="003654F5" w:rsidP="003654F5">
      <w:pPr>
        <w:numPr>
          <w:ilvl w:val="0"/>
          <w:numId w:val="16"/>
        </w:numPr>
        <w:autoSpaceDE w:val="0"/>
        <w:autoSpaceDN w:val="0"/>
        <w:adjustRightInd w:val="0"/>
        <w:spacing w:after="0"/>
        <w:rPr>
          <w:rFonts w:ascii="Arial" w:hAnsi="Arial" w:cs="Arial"/>
          <w:color w:val="000000"/>
        </w:rPr>
      </w:pPr>
      <w:r w:rsidRPr="00843A22">
        <w:rPr>
          <w:rFonts w:ascii="Arial" w:hAnsi="Arial" w:cs="Arial"/>
          <w:color w:val="000000"/>
        </w:rPr>
        <w:t xml:space="preserve">Lockout/Tagout devices will be clearly marked to indicate the identity of the employee applying the device. </w:t>
      </w:r>
    </w:p>
    <w:p w14:paraId="32B919BE" w14:textId="77777777" w:rsidR="003654F5" w:rsidRPr="00843A22" w:rsidRDefault="003654F5" w:rsidP="003654F5">
      <w:pPr>
        <w:numPr>
          <w:ilvl w:val="0"/>
          <w:numId w:val="16"/>
        </w:numPr>
        <w:autoSpaceDE w:val="0"/>
        <w:autoSpaceDN w:val="0"/>
        <w:adjustRightInd w:val="0"/>
        <w:spacing w:after="240"/>
        <w:rPr>
          <w:rFonts w:ascii="Arial" w:hAnsi="Arial" w:cs="Arial"/>
          <w:color w:val="000000"/>
        </w:rPr>
      </w:pPr>
      <w:r w:rsidRPr="00843A22">
        <w:rPr>
          <w:rFonts w:ascii="Arial" w:hAnsi="Arial" w:cs="Arial"/>
          <w:color w:val="000000"/>
        </w:rPr>
        <w:t>Any unauthorized removal of warning tags or lockout devices will be grounds for immediate termination of employment.</w:t>
      </w:r>
    </w:p>
    <w:p w14:paraId="021D6698" w14:textId="77777777" w:rsidR="003654F5" w:rsidRPr="00747184" w:rsidRDefault="003654F5" w:rsidP="003654F5">
      <w:pPr>
        <w:pStyle w:val="ListParagraph"/>
        <w:numPr>
          <w:ilvl w:val="0"/>
          <w:numId w:val="25"/>
        </w:numPr>
        <w:spacing w:after="120"/>
        <w:ind w:left="360"/>
        <w:contextualSpacing w:val="0"/>
        <w:rPr>
          <w:rFonts w:ascii="Arial" w:hAnsi="Arial" w:cs="Arial"/>
        </w:rPr>
      </w:pPr>
      <w:r w:rsidRPr="00747184">
        <w:rPr>
          <w:rFonts w:ascii="Arial" w:hAnsi="Arial" w:cs="Arial"/>
          <w:b/>
        </w:rPr>
        <w:t>Lockout/Tagout Steps</w:t>
      </w:r>
    </w:p>
    <w:p w14:paraId="3CF57D28" w14:textId="77777777" w:rsidR="003654F5" w:rsidRPr="00843A22" w:rsidRDefault="003654F5" w:rsidP="003654F5">
      <w:pPr>
        <w:autoSpaceDE w:val="0"/>
        <w:autoSpaceDN w:val="0"/>
        <w:adjustRightInd w:val="0"/>
        <w:spacing w:after="120"/>
        <w:rPr>
          <w:rFonts w:ascii="Arial" w:hAnsi="Arial" w:cs="Arial"/>
        </w:rPr>
      </w:pPr>
      <w:r w:rsidRPr="00843A22">
        <w:rPr>
          <w:rFonts w:ascii="Arial" w:hAnsi="Arial" w:cs="Arial"/>
          <w:b/>
          <w:bCs/>
          <w:iCs/>
          <w:color w:val="000000"/>
        </w:rPr>
        <w:t xml:space="preserve">Preparation for Shutdown </w:t>
      </w:r>
    </w:p>
    <w:p w14:paraId="30CF3A41" w14:textId="77777777" w:rsidR="003654F5" w:rsidRPr="00843A22" w:rsidRDefault="003654F5" w:rsidP="003654F5">
      <w:pPr>
        <w:autoSpaceDE w:val="0"/>
        <w:autoSpaceDN w:val="0"/>
        <w:adjustRightInd w:val="0"/>
        <w:spacing w:after="120"/>
        <w:rPr>
          <w:rFonts w:ascii="Arial" w:hAnsi="Arial" w:cs="Arial"/>
          <w:color w:val="000000"/>
        </w:rPr>
      </w:pPr>
      <w:r w:rsidRPr="00843A22">
        <w:rPr>
          <w:rFonts w:ascii="Arial" w:hAnsi="Arial" w:cs="Arial"/>
          <w:color w:val="000000"/>
        </w:rPr>
        <w:t xml:space="preserve">Before an authorized or affected employee turns off a machine or equipment, the authorized employee will have knowledge of the type and magnitude of the energy, the hazards of the energy to be controlled, and the method or means to control the energy. </w:t>
      </w:r>
      <w:r w:rsidRPr="00843A22">
        <w:rPr>
          <w:rFonts w:ascii="Arial" w:hAnsi="Arial" w:cs="Arial"/>
          <w:color w:val="000000"/>
        </w:rPr>
        <w:tab/>
      </w:r>
    </w:p>
    <w:p w14:paraId="18FAAE7A" w14:textId="77777777" w:rsidR="003654F5" w:rsidRPr="00843A22" w:rsidRDefault="003654F5" w:rsidP="003654F5">
      <w:pPr>
        <w:autoSpaceDE w:val="0"/>
        <w:autoSpaceDN w:val="0"/>
        <w:adjustRightInd w:val="0"/>
        <w:spacing w:after="120"/>
        <w:rPr>
          <w:rFonts w:ascii="Arial" w:hAnsi="Arial" w:cs="Arial"/>
          <w:b/>
          <w:color w:val="000000"/>
        </w:rPr>
      </w:pPr>
      <w:r w:rsidRPr="00843A22">
        <w:rPr>
          <w:rFonts w:ascii="Arial" w:hAnsi="Arial" w:cs="Arial"/>
          <w:b/>
          <w:bCs/>
          <w:iCs/>
          <w:color w:val="000000"/>
        </w:rPr>
        <w:t xml:space="preserve">Machine or Equipment Shutdown </w:t>
      </w:r>
    </w:p>
    <w:p w14:paraId="64043025" w14:textId="77777777" w:rsidR="003654F5" w:rsidRDefault="003654F5" w:rsidP="003654F5">
      <w:pPr>
        <w:autoSpaceDE w:val="0"/>
        <w:autoSpaceDN w:val="0"/>
        <w:adjustRightInd w:val="0"/>
        <w:spacing w:after="120"/>
        <w:rPr>
          <w:rFonts w:ascii="Arial" w:hAnsi="Arial" w:cs="Arial"/>
          <w:color w:val="000000"/>
        </w:rPr>
      </w:pPr>
      <w:r w:rsidRPr="00843A22">
        <w:rPr>
          <w:rFonts w:ascii="Arial" w:hAnsi="Arial" w:cs="Arial"/>
          <w:color w:val="000000"/>
        </w:rPr>
        <w:t xml:space="preserve">The machine or equipment will be turned off or shut down using the procedures established for the machine or equipment. An orderly shutdown will be utilized to avoid any additional or increased hazard(s) to employees as a result of the equipment stoppage. </w:t>
      </w:r>
    </w:p>
    <w:p w14:paraId="0FB7F3A1" w14:textId="77777777" w:rsidR="003654F5" w:rsidRPr="00843A22" w:rsidRDefault="003654F5" w:rsidP="003654F5">
      <w:pPr>
        <w:autoSpaceDE w:val="0"/>
        <w:autoSpaceDN w:val="0"/>
        <w:adjustRightInd w:val="0"/>
        <w:spacing w:after="120"/>
        <w:rPr>
          <w:rFonts w:ascii="Arial" w:hAnsi="Arial" w:cs="Arial"/>
          <w:color w:val="000000"/>
        </w:rPr>
      </w:pPr>
      <w:r w:rsidRPr="00843A22">
        <w:rPr>
          <w:rFonts w:ascii="Arial" w:hAnsi="Arial" w:cs="Arial"/>
          <w:b/>
          <w:bCs/>
          <w:iCs/>
          <w:color w:val="000000"/>
        </w:rPr>
        <w:t xml:space="preserve">Machine or Equipment Isolation </w:t>
      </w:r>
    </w:p>
    <w:p w14:paraId="1F0A2874" w14:textId="77777777" w:rsidR="003654F5" w:rsidRPr="00843A22" w:rsidRDefault="003654F5" w:rsidP="003654F5">
      <w:pPr>
        <w:autoSpaceDE w:val="0"/>
        <w:autoSpaceDN w:val="0"/>
        <w:adjustRightInd w:val="0"/>
        <w:spacing w:after="120"/>
        <w:rPr>
          <w:rFonts w:ascii="Arial" w:hAnsi="Arial" w:cs="Arial"/>
          <w:color w:val="000000"/>
        </w:rPr>
      </w:pPr>
      <w:r w:rsidRPr="00843A22">
        <w:rPr>
          <w:rFonts w:ascii="Arial" w:hAnsi="Arial" w:cs="Arial"/>
          <w:color w:val="000000"/>
        </w:rPr>
        <w:t xml:space="preserve">All energy isolating devices that are needed to control the energy to the machine or equipment will be physically located and operated in such a manner as to isolate the machine or equipment from the energy source(s). </w:t>
      </w:r>
    </w:p>
    <w:p w14:paraId="63BEB01F" w14:textId="77777777" w:rsidR="003654F5" w:rsidRPr="00843A22" w:rsidRDefault="003654F5" w:rsidP="003654F5">
      <w:pPr>
        <w:autoSpaceDE w:val="0"/>
        <w:autoSpaceDN w:val="0"/>
        <w:adjustRightInd w:val="0"/>
        <w:spacing w:after="120"/>
        <w:rPr>
          <w:rFonts w:ascii="Arial" w:hAnsi="Arial" w:cs="Arial"/>
          <w:color w:val="000000"/>
        </w:rPr>
      </w:pPr>
      <w:r w:rsidRPr="00843A22">
        <w:rPr>
          <w:rFonts w:ascii="Arial" w:hAnsi="Arial" w:cs="Arial"/>
          <w:b/>
          <w:bCs/>
          <w:iCs/>
          <w:color w:val="000000"/>
        </w:rPr>
        <w:lastRenderedPageBreak/>
        <w:t xml:space="preserve">Lockout or Tagout Device Application </w:t>
      </w:r>
    </w:p>
    <w:p w14:paraId="25778821" w14:textId="77777777" w:rsidR="003654F5" w:rsidRPr="00843A22" w:rsidRDefault="003654F5" w:rsidP="003654F5">
      <w:pPr>
        <w:numPr>
          <w:ilvl w:val="0"/>
          <w:numId w:val="17"/>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Lockout or tagout devices will be affixed to each energy isolating device by authorized employees. </w:t>
      </w:r>
    </w:p>
    <w:p w14:paraId="75AE1EEB" w14:textId="77777777" w:rsidR="003654F5" w:rsidRPr="00843A22" w:rsidRDefault="003654F5" w:rsidP="003654F5">
      <w:pPr>
        <w:numPr>
          <w:ilvl w:val="0"/>
          <w:numId w:val="17"/>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Lockout devices, where used, will be affixed in a manner to that will hold the energy isolating devices in a "safe" or "off" position. </w:t>
      </w:r>
    </w:p>
    <w:p w14:paraId="33E521C5" w14:textId="77777777" w:rsidR="003654F5" w:rsidRPr="00843A22" w:rsidRDefault="003654F5" w:rsidP="003654F5">
      <w:pPr>
        <w:numPr>
          <w:ilvl w:val="0"/>
          <w:numId w:val="17"/>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Tagout devices, where used, will be affixed in such a manner as will clearly indicate that the operation or movement of energy isolating devices from the "safe" or "off" position is prohibited. </w:t>
      </w:r>
    </w:p>
    <w:p w14:paraId="784D5AE7" w14:textId="77777777" w:rsidR="003654F5" w:rsidRPr="00843A22" w:rsidRDefault="003654F5" w:rsidP="003654F5">
      <w:pPr>
        <w:numPr>
          <w:ilvl w:val="0"/>
          <w:numId w:val="17"/>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Where tagout devices are used with energy isolating devices designed with the capability of being locked, the tag attachment will be fastened at the same point at which the lock would have been attached. </w:t>
      </w:r>
    </w:p>
    <w:p w14:paraId="4AA5560A" w14:textId="77777777" w:rsidR="003654F5" w:rsidRPr="00440FDA" w:rsidRDefault="003654F5" w:rsidP="003654F5">
      <w:pPr>
        <w:numPr>
          <w:ilvl w:val="0"/>
          <w:numId w:val="17"/>
        </w:numPr>
        <w:autoSpaceDE w:val="0"/>
        <w:autoSpaceDN w:val="0"/>
        <w:adjustRightInd w:val="0"/>
        <w:spacing w:after="120"/>
        <w:rPr>
          <w:rFonts w:ascii="Arial" w:hAnsi="Arial" w:cs="Arial"/>
          <w:color w:val="000000"/>
        </w:rPr>
      </w:pPr>
      <w:r w:rsidRPr="00440FDA">
        <w:rPr>
          <w:rFonts w:ascii="Arial" w:hAnsi="Arial" w:cs="Arial"/>
          <w:color w:val="000000"/>
        </w:rPr>
        <w:t xml:space="preserve">Where a tag cannot be affixed directly to the energy isolating device, the tag will be located as close as safely possible to the device, in a position that will be immediately obvious to anyone attempting to operate the device. </w:t>
      </w:r>
    </w:p>
    <w:p w14:paraId="43E29CDE" w14:textId="77777777" w:rsidR="003654F5" w:rsidRPr="00843A22" w:rsidRDefault="003654F5" w:rsidP="003654F5">
      <w:pPr>
        <w:autoSpaceDE w:val="0"/>
        <w:autoSpaceDN w:val="0"/>
        <w:adjustRightInd w:val="0"/>
        <w:spacing w:after="120"/>
        <w:rPr>
          <w:rFonts w:ascii="Arial" w:hAnsi="Arial" w:cs="Arial"/>
          <w:b/>
          <w:color w:val="000000"/>
        </w:rPr>
      </w:pPr>
      <w:r w:rsidRPr="00843A22">
        <w:rPr>
          <w:rFonts w:ascii="Arial" w:hAnsi="Arial" w:cs="Arial"/>
          <w:b/>
          <w:bCs/>
          <w:iCs/>
          <w:color w:val="000000"/>
        </w:rPr>
        <w:t xml:space="preserve">Stored Energy </w:t>
      </w:r>
    </w:p>
    <w:p w14:paraId="67A8C551" w14:textId="77777777" w:rsidR="003654F5" w:rsidRPr="00843A22" w:rsidRDefault="003654F5" w:rsidP="003654F5">
      <w:pPr>
        <w:numPr>
          <w:ilvl w:val="0"/>
          <w:numId w:val="18"/>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Following the application of logout or tagout devices to energy isolating devices, all potentially hazardous stored or residual energy will be relieved, disconnected, restrained, and otherwise rendered safe. </w:t>
      </w:r>
    </w:p>
    <w:p w14:paraId="50A69801" w14:textId="77777777" w:rsidR="003654F5" w:rsidRPr="00440FDA" w:rsidRDefault="003654F5" w:rsidP="003654F5">
      <w:pPr>
        <w:numPr>
          <w:ilvl w:val="0"/>
          <w:numId w:val="18"/>
        </w:numPr>
        <w:autoSpaceDE w:val="0"/>
        <w:autoSpaceDN w:val="0"/>
        <w:adjustRightInd w:val="0"/>
        <w:spacing w:after="120"/>
        <w:rPr>
          <w:rFonts w:ascii="Arial" w:hAnsi="Arial" w:cs="Arial"/>
          <w:color w:val="000000"/>
        </w:rPr>
      </w:pPr>
      <w:r w:rsidRPr="00440FDA">
        <w:rPr>
          <w:rFonts w:ascii="Arial" w:hAnsi="Arial" w:cs="Arial"/>
          <w:color w:val="000000"/>
        </w:rPr>
        <w:t xml:space="preserve">If there is a possibility of reaccumulation of stored energy to a hazardous level, verification of isolation will be continued until the servicing or maintenance is completed, or until the possibility of such accumulation no longer exists. </w:t>
      </w:r>
    </w:p>
    <w:p w14:paraId="22224791" w14:textId="77777777" w:rsidR="003654F5" w:rsidRPr="00843A22" w:rsidRDefault="003654F5" w:rsidP="003654F5">
      <w:pPr>
        <w:autoSpaceDE w:val="0"/>
        <w:autoSpaceDN w:val="0"/>
        <w:adjustRightInd w:val="0"/>
        <w:spacing w:after="120"/>
        <w:rPr>
          <w:rFonts w:ascii="Arial" w:hAnsi="Arial" w:cs="Arial"/>
          <w:color w:val="000000"/>
        </w:rPr>
      </w:pPr>
      <w:r w:rsidRPr="00843A22">
        <w:rPr>
          <w:rFonts w:ascii="Arial" w:hAnsi="Arial" w:cs="Arial"/>
          <w:b/>
          <w:bCs/>
          <w:iCs/>
          <w:color w:val="000000"/>
        </w:rPr>
        <w:t xml:space="preserve">Verification of Isolation </w:t>
      </w:r>
    </w:p>
    <w:p w14:paraId="18203A0E" w14:textId="77777777" w:rsidR="003654F5" w:rsidRPr="00843A22" w:rsidRDefault="003654F5" w:rsidP="003654F5">
      <w:pPr>
        <w:numPr>
          <w:ilvl w:val="0"/>
          <w:numId w:val="19"/>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Prior to starting work on machines or equipment that have been locked out or tagged out; the authorized employee will verify that isolation and deenergization of the machine or equipment have been accomplished. </w:t>
      </w:r>
    </w:p>
    <w:p w14:paraId="275FDD4A" w14:textId="77777777" w:rsidR="003654F5" w:rsidRPr="00440FDA" w:rsidRDefault="003654F5" w:rsidP="003654F5">
      <w:pPr>
        <w:numPr>
          <w:ilvl w:val="0"/>
          <w:numId w:val="19"/>
        </w:numPr>
        <w:autoSpaceDE w:val="0"/>
        <w:autoSpaceDN w:val="0"/>
        <w:adjustRightInd w:val="0"/>
        <w:spacing w:after="120"/>
        <w:contextualSpacing/>
        <w:rPr>
          <w:rFonts w:ascii="Arial" w:hAnsi="Arial" w:cs="Arial"/>
          <w:color w:val="000000"/>
        </w:rPr>
      </w:pPr>
      <w:r w:rsidRPr="00440FDA">
        <w:rPr>
          <w:rFonts w:ascii="Arial" w:hAnsi="Arial" w:cs="Arial"/>
          <w:color w:val="000000"/>
        </w:rPr>
        <w:t xml:space="preserve">Before lockout or tagout devices are removed and energy is restored to the machine or equipment, procedures will be followed and actions taken by the authorized employee(s) to ensure the following: </w:t>
      </w:r>
    </w:p>
    <w:p w14:paraId="23B92E2F" w14:textId="77777777" w:rsidR="003654F5" w:rsidRPr="00843A22" w:rsidRDefault="003654F5" w:rsidP="003654F5">
      <w:pPr>
        <w:numPr>
          <w:ilvl w:val="0"/>
          <w:numId w:val="27"/>
        </w:numPr>
        <w:autoSpaceDE w:val="0"/>
        <w:autoSpaceDN w:val="0"/>
        <w:adjustRightInd w:val="0"/>
        <w:spacing w:after="0"/>
        <w:ind w:left="1080"/>
        <w:contextualSpacing/>
        <w:rPr>
          <w:rFonts w:ascii="Arial" w:hAnsi="Arial" w:cs="Arial"/>
          <w:color w:val="000000"/>
        </w:rPr>
      </w:pPr>
      <w:r w:rsidRPr="00843A22">
        <w:rPr>
          <w:rFonts w:ascii="Arial" w:hAnsi="Arial" w:cs="Arial"/>
          <w:color w:val="000000"/>
        </w:rPr>
        <w:t xml:space="preserve">The work area will be inspected to ensure that nonessential items have been removed and to ensure that machine or equipment components are operationally intact. </w:t>
      </w:r>
    </w:p>
    <w:p w14:paraId="122D93CC" w14:textId="77777777" w:rsidR="003654F5" w:rsidRPr="00843A22" w:rsidRDefault="003654F5" w:rsidP="003654F5">
      <w:pPr>
        <w:numPr>
          <w:ilvl w:val="0"/>
          <w:numId w:val="27"/>
        </w:numPr>
        <w:autoSpaceDE w:val="0"/>
        <w:autoSpaceDN w:val="0"/>
        <w:adjustRightInd w:val="0"/>
        <w:spacing w:after="90"/>
        <w:ind w:left="1080"/>
        <w:contextualSpacing/>
        <w:rPr>
          <w:rFonts w:ascii="Arial" w:hAnsi="Arial" w:cs="Arial"/>
          <w:color w:val="000000"/>
        </w:rPr>
      </w:pPr>
      <w:r w:rsidRPr="00843A22">
        <w:rPr>
          <w:rFonts w:ascii="Arial" w:hAnsi="Arial" w:cs="Arial"/>
          <w:color w:val="000000"/>
        </w:rPr>
        <w:t xml:space="preserve">The work area will be checked to ensure that all employees have been safely positioned or removed. </w:t>
      </w:r>
    </w:p>
    <w:p w14:paraId="798BC0F6" w14:textId="77777777" w:rsidR="003654F5" w:rsidRPr="00440FDA" w:rsidRDefault="003654F5" w:rsidP="003654F5">
      <w:pPr>
        <w:numPr>
          <w:ilvl w:val="0"/>
          <w:numId w:val="27"/>
        </w:numPr>
        <w:autoSpaceDE w:val="0"/>
        <w:autoSpaceDN w:val="0"/>
        <w:adjustRightInd w:val="0"/>
        <w:spacing w:after="240"/>
        <w:ind w:left="1080"/>
        <w:rPr>
          <w:rFonts w:ascii="Arial" w:hAnsi="Arial" w:cs="Arial"/>
        </w:rPr>
      </w:pPr>
      <w:r w:rsidRPr="00440FDA">
        <w:rPr>
          <w:rFonts w:ascii="Arial" w:hAnsi="Arial" w:cs="Arial"/>
          <w:color w:val="000000"/>
        </w:rPr>
        <w:t xml:space="preserve">After lockout or tagout devices have been removed and before a machine or equipment is started, affected employees will be notified that the lockout or tagout device(s) have been removed. </w:t>
      </w:r>
    </w:p>
    <w:p w14:paraId="0176A4FE" w14:textId="77777777" w:rsidR="003654F5" w:rsidRPr="00192684" w:rsidRDefault="003654F5" w:rsidP="003654F5">
      <w:pPr>
        <w:pStyle w:val="ListParagraph"/>
        <w:numPr>
          <w:ilvl w:val="0"/>
          <w:numId w:val="25"/>
        </w:numPr>
        <w:spacing w:after="120"/>
        <w:ind w:left="360"/>
        <w:rPr>
          <w:rFonts w:ascii="Arial" w:hAnsi="Arial" w:cs="Arial"/>
          <w:color w:val="000000"/>
        </w:rPr>
      </w:pPr>
      <w:r w:rsidRPr="00192684">
        <w:rPr>
          <w:rFonts w:ascii="Arial" w:hAnsi="Arial" w:cs="Arial"/>
          <w:b/>
        </w:rPr>
        <w:t>Temporary Removal of LOTO Devices</w:t>
      </w:r>
    </w:p>
    <w:p w14:paraId="3FA44F0F" w14:textId="77777777" w:rsidR="003654F5" w:rsidRPr="00843A22" w:rsidRDefault="003654F5" w:rsidP="003654F5">
      <w:pPr>
        <w:autoSpaceDE w:val="0"/>
        <w:autoSpaceDN w:val="0"/>
        <w:adjustRightInd w:val="0"/>
        <w:spacing w:after="120"/>
        <w:rPr>
          <w:rFonts w:ascii="Arial" w:hAnsi="Arial" w:cs="Arial"/>
          <w:color w:val="000000"/>
        </w:rPr>
      </w:pPr>
      <w:r w:rsidRPr="00843A22">
        <w:rPr>
          <w:rFonts w:ascii="Arial" w:hAnsi="Arial" w:cs="Arial"/>
          <w:color w:val="000000"/>
        </w:rPr>
        <w:lastRenderedPageBreak/>
        <w:t xml:space="preserve">In situations where lockout or tagout devices must be temporarily removed and the machine or equipment energized to test or position, the following procedures will be followed: </w:t>
      </w:r>
    </w:p>
    <w:p w14:paraId="1D79C16D" w14:textId="77777777" w:rsidR="003654F5" w:rsidRPr="00843A22" w:rsidRDefault="003654F5" w:rsidP="003654F5">
      <w:pPr>
        <w:numPr>
          <w:ilvl w:val="0"/>
          <w:numId w:val="20"/>
        </w:numPr>
        <w:autoSpaceDE w:val="0"/>
        <w:autoSpaceDN w:val="0"/>
        <w:adjustRightInd w:val="0"/>
        <w:spacing w:after="120"/>
        <w:ind w:left="720"/>
        <w:contextualSpacing/>
        <w:rPr>
          <w:rFonts w:ascii="Arial" w:hAnsi="Arial" w:cs="Arial"/>
          <w:color w:val="000000"/>
        </w:rPr>
      </w:pPr>
      <w:r w:rsidRPr="00843A22">
        <w:rPr>
          <w:rFonts w:ascii="Arial" w:hAnsi="Arial" w:cs="Arial"/>
          <w:color w:val="000000"/>
        </w:rPr>
        <w:t xml:space="preserve">Clear the machine or equipment of tools and materials. </w:t>
      </w:r>
    </w:p>
    <w:p w14:paraId="62FE42C5" w14:textId="77777777" w:rsidR="003654F5" w:rsidRPr="00843A22" w:rsidRDefault="003654F5" w:rsidP="003654F5">
      <w:pPr>
        <w:numPr>
          <w:ilvl w:val="0"/>
          <w:numId w:val="20"/>
        </w:numPr>
        <w:autoSpaceDE w:val="0"/>
        <w:autoSpaceDN w:val="0"/>
        <w:adjustRightInd w:val="0"/>
        <w:spacing w:after="120"/>
        <w:ind w:left="720"/>
        <w:contextualSpacing/>
        <w:rPr>
          <w:rFonts w:ascii="Arial" w:hAnsi="Arial" w:cs="Arial"/>
          <w:color w:val="000000"/>
        </w:rPr>
      </w:pPr>
      <w:r w:rsidRPr="00843A22">
        <w:rPr>
          <w:rFonts w:ascii="Arial" w:hAnsi="Arial" w:cs="Arial"/>
          <w:color w:val="000000"/>
        </w:rPr>
        <w:t xml:space="preserve">Remove employees from the machine or equipment area. </w:t>
      </w:r>
    </w:p>
    <w:p w14:paraId="4F54670B" w14:textId="77777777" w:rsidR="003654F5" w:rsidRPr="00843A22" w:rsidRDefault="003654F5" w:rsidP="003654F5">
      <w:pPr>
        <w:numPr>
          <w:ilvl w:val="0"/>
          <w:numId w:val="20"/>
        </w:numPr>
        <w:autoSpaceDE w:val="0"/>
        <w:autoSpaceDN w:val="0"/>
        <w:adjustRightInd w:val="0"/>
        <w:spacing w:after="120"/>
        <w:ind w:left="720"/>
        <w:contextualSpacing/>
        <w:rPr>
          <w:rFonts w:ascii="Arial" w:hAnsi="Arial" w:cs="Arial"/>
          <w:color w:val="000000"/>
        </w:rPr>
      </w:pPr>
      <w:r w:rsidRPr="00843A22">
        <w:rPr>
          <w:rFonts w:ascii="Arial" w:hAnsi="Arial" w:cs="Arial"/>
          <w:color w:val="000000"/>
        </w:rPr>
        <w:t xml:space="preserve">Remove the lockout or tagout devices as specified. </w:t>
      </w:r>
    </w:p>
    <w:p w14:paraId="7401E4EA" w14:textId="77777777" w:rsidR="003654F5" w:rsidRPr="00843A22" w:rsidRDefault="003654F5" w:rsidP="003654F5">
      <w:pPr>
        <w:numPr>
          <w:ilvl w:val="0"/>
          <w:numId w:val="20"/>
        </w:numPr>
        <w:autoSpaceDE w:val="0"/>
        <w:autoSpaceDN w:val="0"/>
        <w:adjustRightInd w:val="0"/>
        <w:spacing w:after="120"/>
        <w:ind w:left="720"/>
        <w:contextualSpacing/>
        <w:rPr>
          <w:rFonts w:ascii="Arial" w:hAnsi="Arial" w:cs="Arial"/>
          <w:color w:val="000000"/>
        </w:rPr>
      </w:pPr>
      <w:r w:rsidRPr="00843A22">
        <w:rPr>
          <w:rFonts w:ascii="Arial" w:hAnsi="Arial" w:cs="Arial"/>
          <w:color w:val="000000"/>
        </w:rPr>
        <w:t xml:space="preserve">Energize and proceed with testing or positioning. </w:t>
      </w:r>
    </w:p>
    <w:p w14:paraId="07B7CFA2" w14:textId="77777777" w:rsidR="003654F5" w:rsidRPr="00843A22" w:rsidRDefault="003654F5" w:rsidP="003654F5">
      <w:pPr>
        <w:numPr>
          <w:ilvl w:val="0"/>
          <w:numId w:val="20"/>
        </w:numPr>
        <w:autoSpaceDE w:val="0"/>
        <w:autoSpaceDN w:val="0"/>
        <w:adjustRightInd w:val="0"/>
        <w:spacing w:after="0"/>
        <w:ind w:left="720"/>
        <w:contextualSpacing/>
        <w:rPr>
          <w:rFonts w:ascii="Arial" w:hAnsi="Arial" w:cs="Arial"/>
          <w:color w:val="000000"/>
        </w:rPr>
      </w:pPr>
      <w:r w:rsidRPr="00843A22">
        <w:rPr>
          <w:rFonts w:ascii="Arial" w:hAnsi="Arial" w:cs="Arial"/>
          <w:color w:val="000000"/>
        </w:rPr>
        <w:t xml:space="preserve">Deenergize all systems and reapply energy control measures to continue the servicing and/or maintenance. </w:t>
      </w:r>
    </w:p>
    <w:p w14:paraId="31A53F9C" w14:textId="77777777" w:rsidR="003654F5" w:rsidRPr="00905974" w:rsidRDefault="003654F5" w:rsidP="003654F5">
      <w:pPr>
        <w:pStyle w:val="ListParagraph"/>
        <w:numPr>
          <w:ilvl w:val="0"/>
          <w:numId w:val="20"/>
        </w:numPr>
        <w:spacing w:after="240"/>
        <w:ind w:left="720"/>
        <w:contextualSpacing w:val="0"/>
        <w:rPr>
          <w:rFonts w:ascii="Arial" w:hAnsi="Arial" w:cs="Arial"/>
        </w:rPr>
      </w:pPr>
      <w:r w:rsidRPr="00905974">
        <w:rPr>
          <w:rFonts w:ascii="Arial" w:hAnsi="Arial" w:cs="Arial"/>
        </w:rPr>
        <w:t>This procedure will be documented and performed by the authorized personnel.</w:t>
      </w:r>
    </w:p>
    <w:p w14:paraId="2B8621A2" w14:textId="77777777" w:rsidR="003654F5" w:rsidRPr="00192684" w:rsidRDefault="003654F5" w:rsidP="003654F5">
      <w:pPr>
        <w:pStyle w:val="ListParagraph"/>
        <w:numPr>
          <w:ilvl w:val="0"/>
          <w:numId w:val="25"/>
        </w:numPr>
        <w:spacing w:after="120"/>
        <w:ind w:left="360"/>
        <w:rPr>
          <w:rFonts w:ascii="Arial" w:hAnsi="Arial" w:cs="Arial"/>
          <w:color w:val="000000"/>
        </w:rPr>
      </w:pPr>
      <w:r w:rsidRPr="00192684">
        <w:rPr>
          <w:rFonts w:ascii="Arial" w:hAnsi="Arial" w:cs="Arial"/>
          <w:b/>
        </w:rPr>
        <w:t>Multi Group Workers</w:t>
      </w:r>
    </w:p>
    <w:p w14:paraId="53C51526" w14:textId="77777777" w:rsidR="003654F5" w:rsidRPr="00843A22" w:rsidRDefault="003654F5" w:rsidP="003654F5">
      <w:pPr>
        <w:autoSpaceDE w:val="0"/>
        <w:autoSpaceDN w:val="0"/>
        <w:adjustRightInd w:val="0"/>
        <w:spacing w:after="120"/>
        <w:rPr>
          <w:rFonts w:ascii="Arial" w:hAnsi="Arial" w:cs="Arial"/>
          <w:color w:val="000000"/>
        </w:rPr>
      </w:pPr>
      <w:r w:rsidRPr="00843A22">
        <w:rPr>
          <w:rFonts w:ascii="Arial" w:hAnsi="Arial" w:cs="Arial"/>
          <w:color w:val="000000"/>
        </w:rPr>
        <w:t xml:space="preserve">When servicing and/or maintenance is performed by a crew, craft, department, or other group, they will utilize a procedure which affords the employees a level of protection equivalent to that provided by the implementation of a personal lockout or tagout device. Group lockout or tagout devices will be used with the following specific requirements: </w:t>
      </w:r>
    </w:p>
    <w:p w14:paraId="4AC92FB7" w14:textId="77777777" w:rsidR="003654F5" w:rsidRPr="00843A22" w:rsidRDefault="003654F5" w:rsidP="003654F5">
      <w:pPr>
        <w:numPr>
          <w:ilvl w:val="0"/>
          <w:numId w:val="21"/>
        </w:numPr>
        <w:autoSpaceDE w:val="0"/>
        <w:autoSpaceDN w:val="0"/>
        <w:adjustRightInd w:val="0"/>
        <w:spacing w:after="120"/>
        <w:contextualSpacing/>
        <w:rPr>
          <w:rFonts w:ascii="Arial" w:hAnsi="Arial" w:cs="Arial"/>
          <w:color w:val="000000"/>
        </w:rPr>
      </w:pPr>
      <w:r w:rsidRPr="00843A22">
        <w:rPr>
          <w:rFonts w:ascii="Arial" w:hAnsi="Arial" w:cs="Arial"/>
          <w:color w:val="000000"/>
        </w:rPr>
        <w:t>Primary responsibility is vested in the authorized employee</w:t>
      </w:r>
      <w:r w:rsidRPr="00843A22">
        <w:rPr>
          <w:rFonts w:ascii="Arial" w:hAnsi="Arial" w:cs="Arial"/>
          <w:i/>
          <w:iCs/>
          <w:color w:val="000000"/>
        </w:rPr>
        <w:t xml:space="preserve"> </w:t>
      </w:r>
      <w:r w:rsidRPr="00843A22">
        <w:rPr>
          <w:rFonts w:ascii="Arial" w:hAnsi="Arial" w:cs="Arial"/>
          <w:color w:val="000000"/>
        </w:rPr>
        <w:t xml:space="preserve">for a set number of employees working under the protection of a group lockout or tagout device (such as an operations lock). </w:t>
      </w:r>
    </w:p>
    <w:p w14:paraId="23386250" w14:textId="77777777" w:rsidR="003654F5" w:rsidRPr="00843A22" w:rsidRDefault="003654F5" w:rsidP="003654F5">
      <w:pPr>
        <w:numPr>
          <w:ilvl w:val="0"/>
          <w:numId w:val="21"/>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The authorized employee will ascertain the exposure status of individual group members with regard to the lockout or tagout of the machine or equipment. </w:t>
      </w:r>
    </w:p>
    <w:p w14:paraId="452060F1" w14:textId="77777777" w:rsidR="003654F5" w:rsidRPr="00843A22" w:rsidRDefault="003654F5" w:rsidP="003654F5">
      <w:pPr>
        <w:numPr>
          <w:ilvl w:val="0"/>
          <w:numId w:val="21"/>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Each authorized employee will affix a personal lockout or tagout device to the group lockout device, group lockbox, or comparable mechanism when he or she begins work, and will remove those devices when he or she stops working on the machine or equipment being serviced or maintained. </w:t>
      </w:r>
    </w:p>
    <w:p w14:paraId="0633DB24" w14:textId="77777777" w:rsidR="003654F5" w:rsidRPr="00440FDA" w:rsidRDefault="003654F5" w:rsidP="003654F5">
      <w:pPr>
        <w:numPr>
          <w:ilvl w:val="0"/>
          <w:numId w:val="21"/>
        </w:numPr>
        <w:autoSpaceDE w:val="0"/>
        <w:autoSpaceDN w:val="0"/>
        <w:adjustRightInd w:val="0"/>
        <w:spacing w:after="240"/>
        <w:rPr>
          <w:rFonts w:ascii="Arial" w:hAnsi="Arial" w:cs="Arial"/>
          <w:b/>
        </w:rPr>
      </w:pPr>
      <w:r w:rsidRPr="00440FDA">
        <w:rPr>
          <w:rFonts w:ascii="Arial" w:hAnsi="Arial" w:cs="Arial"/>
          <w:color w:val="000000"/>
        </w:rPr>
        <w:t xml:space="preserve">When more than one crew, craft, department, etc. is involved, the authorized employee is assigned responsibility to coordinate affected work forces and ensure continuity of protection. </w:t>
      </w:r>
    </w:p>
    <w:p w14:paraId="0E6AA289" w14:textId="77777777" w:rsidR="003654F5" w:rsidRPr="00192684" w:rsidRDefault="003654F5" w:rsidP="003654F5">
      <w:pPr>
        <w:pStyle w:val="ListParagraph"/>
        <w:numPr>
          <w:ilvl w:val="0"/>
          <w:numId w:val="25"/>
        </w:numPr>
        <w:autoSpaceDE w:val="0"/>
        <w:autoSpaceDN w:val="0"/>
        <w:adjustRightInd w:val="0"/>
        <w:spacing w:after="120"/>
        <w:ind w:left="360"/>
        <w:contextualSpacing w:val="0"/>
        <w:rPr>
          <w:rFonts w:ascii="Arial" w:hAnsi="Arial" w:cs="Arial"/>
          <w:b/>
          <w:bCs/>
        </w:rPr>
      </w:pPr>
      <w:r w:rsidRPr="00192684">
        <w:rPr>
          <w:rFonts w:ascii="Arial" w:hAnsi="Arial" w:cs="Arial"/>
          <w:b/>
          <w:bCs/>
        </w:rPr>
        <w:t>Shift or Personnel Changes</w:t>
      </w:r>
    </w:p>
    <w:p w14:paraId="2BEA2CED" w14:textId="77777777" w:rsidR="003654F5" w:rsidRDefault="003654F5" w:rsidP="003654F5">
      <w:pPr>
        <w:autoSpaceDE w:val="0"/>
        <w:autoSpaceDN w:val="0"/>
        <w:adjustRightInd w:val="0"/>
        <w:rPr>
          <w:rFonts w:ascii="Arial" w:hAnsi="Arial" w:cs="Arial"/>
          <w:b/>
          <w:bCs/>
        </w:rPr>
      </w:pPr>
      <w:r w:rsidRPr="00843A22">
        <w:rPr>
          <w:rFonts w:ascii="Arial" w:hAnsi="Arial" w:cs="Arial"/>
        </w:rPr>
        <w:t>Safe Work Permit procedures will be followed to ensure continuity of the Lockout/Tagout</w:t>
      </w:r>
      <w:r>
        <w:rPr>
          <w:rFonts w:ascii="Arial" w:hAnsi="Arial" w:cs="Arial"/>
        </w:rPr>
        <w:t xml:space="preserve"> </w:t>
      </w:r>
      <w:r w:rsidRPr="00843A22">
        <w:rPr>
          <w:rFonts w:ascii="Arial" w:hAnsi="Arial" w:cs="Arial"/>
        </w:rPr>
        <w:t xml:space="preserve">procedure. </w:t>
      </w:r>
      <w:r w:rsidRPr="00843A22">
        <w:rPr>
          <w:rFonts w:ascii="Arial" w:hAnsi="Arial" w:cs="Arial"/>
          <w:color w:val="000000"/>
        </w:rPr>
        <w:t xml:space="preserve"> Documentation will be maintained as to personnel, equipment, and particular Lockout/Tagout procedures involved in a specific ongoing operation.</w:t>
      </w:r>
    </w:p>
    <w:p w14:paraId="51CA3AB1" w14:textId="77777777" w:rsidR="003654F5" w:rsidRPr="00957907" w:rsidRDefault="003654F5" w:rsidP="003654F5">
      <w:pPr>
        <w:pStyle w:val="ListParagraph"/>
        <w:numPr>
          <w:ilvl w:val="0"/>
          <w:numId w:val="28"/>
        </w:numPr>
        <w:autoSpaceDE w:val="0"/>
        <w:autoSpaceDN w:val="0"/>
        <w:adjustRightInd w:val="0"/>
        <w:spacing w:after="120"/>
        <w:ind w:left="720"/>
        <w:rPr>
          <w:rFonts w:ascii="Arial" w:hAnsi="Arial" w:cs="Arial"/>
          <w:b/>
          <w:bCs/>
        </w:rPr>
      </w:pPr>
      <w:r w:rsidRPr="00957907">
        <w:rPr>
          <w:rFonts w:ascii="Arial" w:hAnsi="Arial" w:cs="Arial"/>
        </w:rPr>
        <w:t>If an Authorized Person is relieved by another Authorized Person for any reason, the oncoming person shall attach their lock before commencing work. The outgoing person shall not remove their lock until the replacement lock is attached.</w:t>
      </w:r>
    </w:p>
    <w:p w14:paraId="563A73CA" w14:textId="77777777" w:rsidR="003654F5" w:rsidRPr="00192684" w:rsidRDefault="003654F5" w:rsidP="003654F5">
      <w:pPr>
        <w:pStyle w:val="ListParagraph"/>
        <w:numPr>
          <w:ilvl w:val="0"/>
          <w:numId w:val="22"/>
        </w:numPr>
        <w:autoSpaceDE w:val="0"/>
        <w:autoSpaceDN w:val="0"/>
        <w:adjustRightInd w:val="0"/>
        <w:spacing w:after="0"/>
        <w:rPr>
          <w:rFonts w:ascii="Arial" w:hAnsi="Arial" w:cs="Arial"/>
        </w:rPr>
      </w:pPr>
      <w:r w:rsidRPr="00192684">
        <w:rPr>
          <w:rFonts w:ascii="Arial" w:hAnsi="Arial" w:cs="Arial"/>
        </w:rPr>
        <w:t>Authorized Persons will thoroughly brief their relief on status of Lockout/Tagout work.</w:t>
      </w:r>
    </w:p>
    <w:p w14:paraId="1B78DDE8" w14:textId="77777777" w:rsidR="003654F5" w:rsidRPr="00843A22" w:rsidRDefault="003654F5" w:rsidP="003654F5">
      <w:pPr>
        <w:numPr>
          <w:ilvl w:val="0"/>
          <w:numId w:val="22"/>
        </w:numPr>
        <w:autoSpaceDE w:val="0"/>
        <w:autoSpaceDN w:val="0"/>
        <w:adjustRightInd w:val="0"/>
        <w:spacing w:after="0"/>
        <w:rPr>
          <w:rFonts w:ascii="Arial" w:hAnsi="Arial" w:cs="Arial"/>
        </w:rPr>
      </w:pPr>
      <w:r w:rsidRPr="00843A22">
        <w:rPr>
          <w:rFonts w:ascii="Arial" w:hAnsi="Arial" w:cs="Arial"/>
        </w:rPr>
        <w:t>Where an Authorized Person does not have replacement relief on shift change, the</w:t>
      </w:r>
    </w:p>
    <w:p w14:paraId="06E5D8BD" w14:textId="77777777" w:rsidR="003654F5" w:rsidRPr="00843A22" w:rsidRDefault="003654F5" w:rsidP="003654F5">
      <w:pPr>
        <w:autoSpaceDE w:val="0"/>
        <w:autoSpaceDN w:val="0"/>
        <w:adjustRightInd w:val="0"/>
        <w:spacing w:after="240"/>
        <w:ind w:left="720"/>
        <w:rPr>
          <w:rFonts w:ascii="Arial" w:hAnsi="Arial" w:cs="Arial"/>
          <w:color w:val="000000"/>
        </w:rPr>
      </w:pPr>
      <w:r w:rsidRPr="00843A22">
        <w:rPr>
          <w:rFonts w:ascii="Arial" w:hAnsi="Arial" w:cs="Arial"/>
        </w:rPr>
        <w:t>Authorized Person will be contacted prior to removing a lock or tag placed on an isolation device to control an energy source.</w:t>
      </w:r>
      <w:r w:rsidRPr="00843A22">
        <w:rPr>
          <w:rFonts w:ascii="Arial" w:hAnsi="Arial" w:cs="Arial"/>
        </w:rPr>
        <w:tab/>
      </w:r>
    </w:p>
    <w:p w14:paraId="1DDE56BF" w14:textId="37C11A59" w:rsidR="00B60215" w:rsidRDefault="00B60215" w:rsidP="003654F5">
      <w:pPr>
        <w:pStyle w:val="ListParagraph"/>
        <w:numPr>
          <w:ilvl w:val="0"/>
          <w:numId w:val="25"/>
        </w:numPr>
        <w:autoSpaceDE w:val="0"/>
        <w:autoSpaceDN w:val="0"/>
        <w:adjustRightInd w:val="0"/>
        <w:spacing w:after="120"/>
        <w:ind w:left="360"/>
        <w:contextualSpacing w:val="0"/>
        <w:rPr>
          <w:rFonts w:ascii="Arial" w:hAnsi="Arial" w:cs="Arial"/>
          <w:b/>
          <w:color w:val="000000"/>
        </w:rPr>
      </w:pPr>
      <w:r>
        <w:rPr>
          <w:rFonts w:ascii="Arial" w:hAnsi="Arial" w:cs="Arial"/>
          <w:b/>
          <w:color w:val="000000"/>
        </w:rPr>
        <w:lastRenderedPageBreak/>
        <w:t>Emergency Removal and Abandoned Locks</w:t>
      </w:r>
    </w:p>
    <w:p w14:paraId="20B19CA1" w14:textId="68AABC82" w:rsidR="002227CF" w:rsidRPr="00596F26" w:rsidRDefault="002227CF" w:rsidP="00596F26">
      <w:pPr>
        <w:autoSpaceDE w:val="0"/>
        <w:autoSpaceDN w:val="0"/>
        <w:adjustRightInd w:val="0"/>
        <w:spacing w:after="0"/>
        <w:rPr>
          <w:rFonts w:ascii="Arial" w:hAnsi="Arial" w:cs="Arial"/>
          <w:bCs/>
          <w:color w:val="000000"/>
        </w:rPr>
      </w:pPr>
      <w:r w:rsidRPr="00596F26">
        <w:rPr>
          <w:rFonts w:ascii="Arial" w:hAnsi="Arial" w:cs="Arial"/>
          <w:bCs/>
          <w:color w:val="000000"/>
        </w:rPr>
        <w:t xml:space="preserve">An emergency lock removal should only be used if the </w:t>
      </w:r>
      <w:r w:rsidR="004D6DD9" w:rsidRPr="00596F26">
        <w:rPr>
          <w:rFonts w:ascii="Arial" w:hAnsi="Arial" w:cs="Arial"/>
          <w:bCs/>
          <w:color w:val="000000"/>
        </w:rPr>
        <w:t>L</w:t>
      </w:r>
      <w:r w:rsidR="00596F26">
        <w:rPr>
          <w:rFonts w:ascii="Arial" w:hAnsi="Arial" w:cs="Arial"/>
          <w:bCs/>
          <w:color w:val="000000"/>
        </w:rPr>
        <w:t>OTO</w:t>
      </w:r>
      <w:r w:rsidR="004D6DD9" w:rsidRPr="00596F26">
        <w:rPr>
          <w:rFonts w:ascii="Arial" w:hAnsi="Arial" w:cs="Arial"/>
          <w:bCs/>
          <w:color w:val="000000"/>
        </w:rPr>
        <w:t xml:space="preserve"> Authorized Employee</w:t>
      </w:r>
      <w:r w:rsidRPr="00596F26">
        <w:rPr>
          <w:rFonts w:ascii="Arial" w:hAnsi="Arial" w:cs="Arial"/>
          <w:bCs/>
          <w:color w:val="000000"/>
        </w:rPr>
        <w:t xml:space="preserve"> who </w:t>
      </w:r>
      <w:r w:rsidR="00596F26" w:rsidRPr="00596F26">
        <w:rPr>
          <w:rFonts w:ascii="Arial" w:hAnsi="Arial" w:cs="Arial"/>
          <w:bCs/>
          <w:color w:val="000000"/>
        </w:rPr>
        <w:t>applied</w:t>
      </w:r>
      <w:r w:rsidRPr="00596F26">
        <w:rPr>
          <w:rFonts w:ascii="Arial" w:hAnsi="Arial" w:cs="Arial"/>
          <w:bCs/>
          <w:color w:val="000000"/>
        </w:rPr>
        <w:t xml:space="preserve"> the LOTO</w:t>
      </w:r>
      <w:r w:rsidR="00596F26" w:rsidRPr="00596F26">
        <w:rPr>
          <w:rFonts w:ascii="Arial" w:hAnsi="Arial" w:cs="Arial"/>
          <w:bCs/>
          <w:color w:val="000000"/>
        </w:rPr>
        <w:t xml:space="preserve"> device</w:t>
      </w:r>
      <w:r w:rsidRPr="00596F26">
        <w:rPr>
          <w:rFonts w:ascii="Arial" w:hAnsi="Arial" w:cs="Arial"/>
          <w:bCs/>
          <w:color w:val="000000"/>
        </w:rPr>
        <w:t xml:space="preserve"> is </w:t>
      </w:r>
      <w:r w:rsidR="00EC1468" w:rsidRPr="00596F26">
        <w:rPr>
          <w:rFonts w:ascii="Arial" w:hAnsi="Arial" w:cs="Arial"/>
          <w:bCs/>
          <w:color w:val="000000"/>
        </w:rPr>
        <w:t>not</w:t>
      </w:r>
      <w:r w:rsidRPr="00596F26">
        <w:rPr>
          <w:rFonts w:ascii="Arial" w:hAnsi="Arial" w:cs="Arial"/>
          <w:bCs/>
          <w:color w:val="000000"/>
        </w:rPr>
        <w:t xml:space="preserve"> </w:t>
      </w:r>
      <w:r w:rsidR="00596F26" w:rsidRPr="00596F26">
        <w:rPr>
          <w:rFonts w:ascii="Arial" w:hAnsi="Arial" w:cs="Arial"/>
          <w:bCs/>
          <w:color w:val="000000"/>
        </w:rPr>
        <w:t>available to remove it. The device may be removed by the Lockout Authorized Employee’s supervisor if it is safe to do so, and only after the following emergency removal procedure has been implemented.</w:t>
      </w:r>
    </w:p>
    <w:p w14:paraId="4A058FA6" w14:textId="236D9823" w:rsidR="00596F26" w:rsidRDefault="00596F26" w:rsidP="00F8078F">
      <w:pPr>
        <w:pStyle w:val="ListParagraph"/>
        <w:numPr>
          <w:ilvl w:val="0"/>
          <w:numId w:val="29"/>
        </w:numPr>
        <w:autoSpaceDE w:val="0"/>
        <w:autoSpaceDN w:val="0"/>
        <w:adjustRightInd w:val="0"/>
        <w:spacing w:after="0"/>
        <w:contextualSpacing w:val="0"/>
        <w:rPr>
          <w:rFonts w:ascii="Arial" w:hAnsi="Arial" w:cs="Arial"/>
          <w:bCs/>
          <w:color w:val="000000"/>
        </w:rPr>
      </w:pPr>
      <w:r>
        <w:rPr>
          <w:rFonts w:ascii="Arial" w:hAnsi="Arial" w:cs="Arial"/>
          <w:bCs/>
          <w:color w:val="000000"/>
        </w:rPr>
        <w:t xml:space="preserve">The supervisor must verify that the LOTO Authorized Employee is not </w:t>
      </w:r>
      <w:r w:rsidR="000828CA">
        <w:rPr>
          <w:rFonts w:ascii="Arial" w:hAnsi="Arial" w:cs="Arial"/>
          <w:bCs/>
          <w:color w:val="000000"/>
        </w:rPr>
        <w:t>available to remove the LOTO device</w:t>
      </w:r>
      <w:r>
        <w:rPr>
          <w:rFonts w:ascii="Arial" w:hAnsi="Arial" w:cs="Arial"/>
          <w:bCs/>
          <w:color w:val="000000"/>
        </w:rPr>
        <w:t>.</w:t>
      </w:r>
    </w:p>
    <w:p w14:paraId="64D3A555" w14:textId="4194D440" w:rsidR="00596F26" w:rsidRDefault="00596F26" w:rsidP="00F8078F">
      <w:pPr>
        <w:pStyle w:val="ListParagraph"/>
        <w:numPr>
          <w:ilvl w:val="0"/>
          <w:numId w:val="29"/>
        </w:numPr>
        <w:autoSpaceDE w:val="0"/>
        <w:autoSpaceDN w:val="0"/>
        <w:adjustRightInd w:val="0"/>
        <w:spacing w:after="0"/>
        <w:contextualSpacing w:val="0"/>
        <w:rPr>
          <w:rFonts w:ascii="Arial" w:hAnsi="Arial" w:cs="Arial"/>
          <w:bCs/>
          <w:color w:val="000000"/>
        </w:rPr>
      </w:pPr>
      <w:r w:rsidRPr="00596F26">
        <w:rPr>
          <w:rFonts w:ascii="Arial" w:hAnsi="Arial" w:cs="Arial"/>
          <w:bCs/>
          <w:color w:val="000000"/>
        </w:rPr>
        <w:t>The supervisor must make every reasonable effort to contact the LOTO</w:t>
      </w:r>
      <w:r w:rsidR="000828CA">
        <w:rPr>
          <w:rFonts w:ascii="Arial" w:hAnsi="Arial" w:cs="Arial"/>
          <w:bCs/>
          <w:color w:val="000000"/>
        </w:rPr>
        <w:t xml:space="preserve"> </w:t>
      </w:r>
      <w:r w:rsidRPr="00596F26">
        <w:rPr>
          <w:rFonts w:ascii="Arial" w:hAnsi="Arial" w:cs="Arial"/>
          <w:bCs/>
          <w:color w:val="000000"/>
        </w:rPr>
        <w:t>Authorized Employee. This may include a telephone call to the employee's home or other location.</w:t>
      </w:r>
    </w:p>
    <w:p w14:paraId="46E06FDE" w14:textId="77777777" w:rsidR="00596F26" w:rsidRDefault="00596F26" w:rsidP="00F8078F">
      <w:pPr>
        <w:pStyle w:val="ListParagraph"/>
        <w:numPr>
          <w:ilvl w:val="0"/>
          <w:numId w:val="29"/>
        </w:numPr>
        <w:autoSpaceDE w:val="0"/>
        <w:autoSpaceDN w:val="0"/>
        <w:adjustRightInd w:val="0"/>
        <w:spacing w:after="0"/>
        <w:contextualSpacing w:val="0"/>
        <w:rPr>
          <w:rFonts w:ascii="Arial" w:hAnsi="Arial" w:cs="Arial"/>
          <w:bCs/>
          <w:color w:val="000000"/>
        </w:rPr>
      </w:pPr>
      <w:r w:rsidRPr="00596F26">
        <w:rPr>
          <w:rFonts w:ascii="Arial" w:hAnsi="Arial" w:cs="Arial"/>
          <w:bCs/>
          <w:color w:val="000000"/>
        </w:rPr>
        <w:t>These efforts must be documented (email, registered letter, voicemail, telephone verbal assurance to the supervisor and one other person, etc.).</w:t>
      </w:r>
    </w:p>
    <w:p w14:paraId="7556D30E" w14:textId="2B307071" w:rsidR="00596F26" w:rsidRDefault="00596F26" w:rsidP="00F8078F">
      <w:pPr>
        <w:pStyle w:val="ListParagraph"/>
        <w:numPr>
          <w:ilvl w:val="0"/>
          <w:numId w:val="29"/>
        </w:numPr>
        <w:autoSpaceDE w:val="0"/>
        <w:autoSpaceDN w:val="0"/>
        <w:adjustRightInd w:val="0"/>
        <w:spacing w:after="0"/>
        <w:contextualSpacing w:val="0"/>
        <w:rPr>
          <w:rFonts w:ascii="Arial" w:hAnsi="Arial" w:cs="Arial"/>
          <w:bCs/>
          <w:color w:val="000000"/>
        </w:rPr>
      </w:pPr>
      <w:r w:rsidRPr="00596F26">
        <w:rPr>
          <w:rFonts w:ascii="Arial" w:hAnsi="Arial" w:cs="Arial"/>
          <w:bCs/>
          <w:color w:val="000000"/>
        </w:rPr>
        <w:t>If the employee is contacted, the supervisor must inform the employee that his or her LOTO devices are being removed.</w:t>
      </w:r>
    </w:p>
    <w:p w14:paraId="523F5ABA" w14:textId="77777777" w:rsidR="00596F26" w:rsidRDefault="00596F26" w:rsidP="00F8078F">
      <w:pPr>
        <w:pStyle w:val="ListParagraph"/>
        <w:numPr>
          <w:ilvl w:val="0"/>
          <w:numId w:val="29"/>
        </w:numPr>
        <w:autoSpaceDE w:val="0"/>
        <w:autoSpaceDN w:val="0"/>
        <w:adjustRightInd w:val="0"/>
        <w:spacing w:after="0"/>
        <w:contextualSpacing w:val="0"/>
        <w:rPr>
          <w:rFonts w:ascii="Arial" w:hAnsi="Arial" w:cs="Arial"/>
          <w:bCs/>
          <w:color w:val="000000"/>
        </w:rPr>
      </w:pPr>
      <w:r w:rsidRPr="00596F26">
        <w:rPr>
          <w:rFonts w:ascii="Arial" w:hAnsi="Arial" w:cs="Arial"/>
          <w:bCs/>
          <w:color w:val="000000"/>
        </w:rPr>
        <w:t>The supervisor must verify that it is safe to remove the LOTO devices.</w:t>
      </w:r>
    </w:p>
    <w:p w14:paraId="7C565BE4" w14:textId="63887FDD" w:rsidR="00596F26" w:rsidRDefault="00596F26" w:rsidP="00F8078F">
      <w:pPr>
        <w:pStyle w:val="ListParagraph"/>
        <w:numPr>
          <w:ilvl w:val="0"/>
          <w:numId w:val="29"/>
        </w:numPr>
        <w:autoSpaceDE w:val="0"/>
        <w:autoSpaceDN w:val="0"/>
        <w:adjustRightInd w:val="0"/>
        <w:spacing w:after="0"/>
        <w:contextualSpacing w:val="0"/>
        <w:rPr>
          <w:rFonts w:ascii="Arial" w:hAnsi="Arial" w:cs="Arial"/>
          <w:bCs/>
          <w:color w:val="000000"/>
        </w:rPr>
      </w:pPr>
      <w:r w:rsidRPr="00596F26">
        <w:rPr>
          <w:rFonts w:ascii="Arial" w:hAnsi="Arial" w:cs="Arial"/>
          <w:bCs/>
          <w:color w:val="000000"/>
        </w:rPr>
        <w:t>The supervisor may then cut off the lock or have it cut off by the Operations Department.</w:t>
      </w:r>
    </w:p>
    <w:p w14:paraId="391ED43F" w14:textId="77777777" w:rsidR="00596F26" w:rsidRDefault="00596F26" w:rsidP="00F8078F">
      <w:pPr>
        <w:pStyle w:val="ListParagraph"/>
        <w:numPr>
          <w:ilvl w:val="0"/>
          <w:numId w:val="29"/>
        </w:numPr>
        <w:autoSpaceDE w:val="0"/>
        <w:autoSpaceDN w:val="0"/>
        <w:adjustRightInd w:val="0"/>
        <w:spacing w:after="0"/>
        <w:contextualSpacing w:val="0"/>
        <w:rPr>
          <w:rFonts w:ascii="Arial" w:hAnsi="Arial" w:cs="Arial"/>
          <w:bCs/>
          <w:color w:val="000000"/>
        </w:rPr>
      </w:pPr>
      <w:r w:rsidRPr="00596F26">
        <w:rPr>
          <w:rFonts w:ascii="Arial" w:hAnsi="Arial" w:cs="Arial"/>
          <w:bCs/>
          <w:color w:val="000000"/>
        </w:rPr>
        <w:t xml:space="preserve">Before the worker returns to any work duty, the supervisor must ensure that the LOTO-Authorized Employee is presented with the removed lock upon returning to work and is informed of the reasons for the emergency removal. </w:t>
      </w:r>
    </w:p>
    <w:p w14:paraId="069E2984" w14:textId="4B23D7E9" w:rsidR="00596F26" w:rsidRDefault="00596F26" w:rsidP="00F8078F">
      <w:pPr>
        <w:pStyle w:val="ListParagraph"/>
        <w:numPr>
          <w:ilvl w:val="0"/>
          <w:numId w:val="29"/>
        </w:numPr>
        <w:autoSpaceDE w:val="0"/>
        <w:autoSpaceDN w:val="0"/>
        <w:adjustRightInd w:val="0"/>
        <w:spacing w:after="0"/>
        <w:contextualSpacing w:val="0"/>
        <w:rPr>
          <w:rFonts w:ascii="Arial" w:hAnsi="Arial" w:cs="Arial"/>
          <w:bCs/>
          <w:color w:val="000000"/>
        </w:rPr>
      </w:pPr>
      <w:r w:rsidRPr="00596F26">
        <w:rPr>
          <w:rFonts w:ascii="Arial" w:hAnsi="Arial" w:cs="Arial"/>
          <w:bCs/>
          <w:color w:val="000000"/>
        </w:rPr>
        <w:t>The emergency procedure must be duly recorded in the department's records and signed by both the Supervisor and LOTO-Authorized Employee.</w:t>
      </w:r>
    </w:p>
    <w:p w14:paraId="061C8D92" w14:textId="10392EE1" w:rsidR="00B60215" w:rsidRDefault="002227CF" w:rsidP="00F8078F">
      <w:pPr>
        <w:pStyle w:val="ListParagraph"/>
        <w:numPr>
          <w:ilvl w:val="0"/>
          <w:numId w:val="29"/>
        </w:numPr>
        <w:autoSpaceDE w:val="0"/>
        <w:autoSpaceDN w:val="0"/>
        <w:adjustRightInd w:val="0"/>
        <w:spacing w:after="240"/>
        <w:contextualSpacing w:val="0"/>
        <w:rPr>
          <w:rFonts w:ascii="Arial" w:hAnsi="Arial" w:cs="Arial"/>
          <w:bCs/>
          <w:color w:val="000000"/>
        </w:rPr>
      </w:pPr>
      <w:r w:rsidRPr="00F8078F">
        <w:rPr>
          <w:rFonts w:ascii="Arial" w:hAnsi="Arial" w:cs="Arial"/>
          <w:bCs/>
          <w:color w:val="000000"/>
        </w:rPr>
        <w:t xml:space="preserve">For record keeping purposes, complete </w:t>
      </w:r>
      <w:r w:rsidR="004D687D">
        <w:rPr>
          <w:rFonts w:ascii="Arial" w:hAnsi="Arial" w:cs="Arial"/>
          <w:bCs/>
          <w:color w:val="000000"/>
        </w:rPr>
        <w:t>the Emergency L</w:t>
      </w:r>
      <w:r w:rsidRPr="00F8078F">
        <w:rPr>
          <w:rFonts w:ascii="Arial" w:hAnsi="Arial" w:cs="Arial"/>
          <w:bCs/>
          <w:color w:val="000000"/>
        </w:rPr>
        <w:t xml:space="preserve">ock </w:t>
      </w:r>
      <w:r w:rsidR="004D687D">
        <w:rPr>
          <w:rFonts w:ascii="Arial" w:hAnsi="Arial" w:cs="Arial"/>
          <w:bCs/>
          <w:color w:val="000000"/>
        </w:rPr>
        <w:t>R</w:t>
      </w:r>
      <w:r w:rsidRPr="00F8078F">
        <w:rPr>
          <w:rFonts w:ascii="Arial" w:hAnsi="Arial" w:cs="Arial"/>
          <w:bCs/>
          <w:color w:val="000000"/>
        </w:rPr>
        <w:t>emoval fo</w:t>
      </w:r>
      <w:r w:rsidR="004D687D">
        <w:rPr>
          <w:rFonts w:ascii="Arial" w:hAnsi="Arial" w:cs="Arial"/>
          <w:bCs/>
          <w:color w:val="000000"/>
        </w:rPr>
        <w:t>rm.</w:t>
      </w:r>
    </w:p>
    <w:p w14:paraId="7CC823AF" w14:textId="6FC6A8AB" w:rsidR="00596F26" w:rsidRPr="00596F26" w:rsidRDefault="00596F26" w:rsidP="00596F26">
      <w:pPr>
        <w:autoSpaceDE w:val="0"/>
        <w:autoSpaceDN w:val="0"/>
        <w:adjustRightInd w:val="0"/>
        <w:spacing w:after="240"/>
        <w:rPr>
          <w:rFonts w:ascii="Arial" w:hAnsi="Arial" w:cs="Arial"/>
          <w:bCs/>
          <w:color w:val="000000"/>
        </w:rPr>
      </w:pPr>
      <w:r w:rsidRPr="00596F26">
        <w:rPr>
          <w:rFonts w:ascii="Arial" w:hAnsi="Arial" w:cs="Arial"/>
          <w:bCs/>
          <w:color w:val="000000"/>
        </w:rPr>
        <w:t>If the LOTO-Authorized Employee's immediate supervisor is not available, the emergency removal may be performed by one level of management above the LOTO-Authorized Employee's supervisor, or by a delegated individual with documented authorization by the supervisor to perform this function, using the above steps.</w:t>
      </w:r>
    </w:p>
    <w:p w14:paraId="3AB87AC4" w14:textId="4D645A05" w:rsidR="003654F5" w:rsidRPr="00957907" w:rsidRDefault="003654F5" w:rsidP="003654F5">
      <w:pPr>
        <w:pStyle w:val="ListParagraph"/>
        <w:numPr>
          <w:ilvl w:val="0"/>
          <w:numId w:val="25"/>
        </w:numPr>
        <w:autoSpaceDE w:val="0"/>
        <w:autoSpaceDN w:val="0"/>
        <w:adjustRightInd w:val="0"/>
        <w:spacing w:after="120"/>
        <w:ind w:left="360"/>
        <w:contextualSpacing w:val="0"/>
        <w:rPr>
          <w:rFonts w:ascii="Arial" w:hAnsi="Arial" w:cs="Arial"/>
          <w:b/>
          <w:color w:val="000000"/>
        </w:rPr>
      </w:pPr>
      <w:r w:rsidRPr="00957907">
        <w:rPr>
          <w:rFonts w:ascii="Arial" w:hAnsi="Arial" w:cs="Arial"/>
          <w:b/>
          <w:color w:val="000000"/>
        </w:rPr>
        <w:t>Periodic Inspection</w:t>
      </w:r>
    </w:p>
    <w:p w14:paraId="524A7C35" w14:textId="77777777" w:rsidR="003654F5" w:rsidRPr="00843A22" w:rsidRDefault="003654F5" w:rsidP="003654F5">
      <w:pPr>
        <w:autoSpaceDE w:val="0"/>
        <w:autoSpaceDN w:val="0"/>
        <w:adjustRightInd w:val="0"/>
        <w:spacing w:after="120"/>
        <w:rPr>
          <w:rFonts w:ascii="Arial" w:hAnsi="Arial" w:cs="Arial"/>
        </w:rPr>
      </w:pPr>
      <w:r w:rsidRPr="00843A22">
        <w:rPr>
          <w:rFonts w:ascii="Arial" w:hAnsi="Arial" w:cs="Arial"/>
        </w:rPr>
        <w:t>A documented, annual inspection shall be performed by the HSE Department on energy</w:t>
      </w:r>
      <w:r>
        <w:rPr>
          <w:rFonts w:ascii="Arial" w:hAnsi="Arial" w:cs="Arial"/>
        </w:rPr>
        <w:t xml:space="preserve"> </w:t>
      </w:r>
      <w:r w:rsidRPr="00843A22">
        <w:rPr>
          <w:rFonts w:ascii="Arial" w:hAnsi="Arial" w:cs="Arial"/>
        </w:rPr>
        <w:t>control procedures for the purpose of:</w:t>
      </w:r>
    </w:p>
    <w:p w14:paraId="0E8BD047" w14:textId="77777777" w:rsidR="003654F5" w:rsidRPr="00843A22" w:rsidRDefault="003654F5" w:rsidP="003654F5">
      <w:pPr>
        <w:numPr>
          <w:ilvl w:val="0"/>
          <w:numId w:val="23"/>
        </w:numPr>
        <w:autoSpaceDE w:val="0"/>
        <w:autoSpaceDN w:val="0"/>
        <w:adjustRightInd w:val="0"/>
        <w:spacing w:after="120"/>
        <w:contextualSpacing/>
        <w:rPr>
          <w:rFonts w:ascii="Arial" w:hAnsi="Arial" w:cs="Arial"/>
        </w:rPr>
      </w:pPr>
      <w:r w:rsidRPr="00843A22">
        <w:rPr>
          <w:rFonts w:ascii="Arial" w:hAnsi="Arial" w:cs="Arial"/>
        </w:rPr>
        <w:t>Identifying and correcting program deficiencies.</w:t>
      </w:r>
    </w:p>
    <w:p w14:paraId="24C1F129" w14:textId="77777777" w:rsidR="003654F5" w:rsidRPr="00843A22" w:rsidRDefault="003654F5" w:rsidP="003654F5">
      <w:pPr>
        <w:numPr>
          <w:ilvl w:val="0"/>
          <w:numId w:val="23"/>
        </w:numPr>
        <w:autoSpaceDE w:val="0"/>
        <w:autoSpaceDN w:val="0"/>
        <w:adjustRightInd w:val="0"/>
        <w:spacing w:after="120"/>
        <w:contextualSpacing/>
        <w:rPr>
          <w:rFonts w:ascii="Arial" w:hAnsi="Arial" w:cs="Arial"/>
        </w:rPr>
      </w:pPr>
      <w:r w:rsidRPr="00843A22">
        <w:rPr>
          <w:rFonts w:ascii="Arial" w:hAnsi="Arial" w:cs="Arial"/>
        </w:rPr>
        <w:t>Reviewing responsibilities directly with Authorized Persons and Affected Persons.</w:t>
      </w:r>
    </w:p>
    <w:p w14:paraId="3F4D82AB" w14:textId="77777777" w:rsidR="003654F5" w:rsidRPr="00843A22" w:rsidRDefault="003654F5" w:rsidP="003654F5">
      <w:pPr>
        <w:numPr>
          <w:ilvl w:val="0"/>
          <w:numId w:val="23"/>
        </w:numPr>
        <w:autoSpaceDE w:val="0"/>
        <w:autoSpaceDN w:val="0"/>
        <w:adjustRightInd w:val="0"/>
        <w:spacing w:after="120"/>
        <w:contextualSpacing/>
        <w:rPr>
          <w:rFonts w:ascii="Arial" w:hAnsi="Arial" w:cs="Arial"/>
        </w:rPr>
      </w:pPr>
      <w:r w:rsidRPr="00843A22">
        <w:rPr>
          <w:rFonts w:ascii="Arial" w:hAnsi="Arial" w:cs="Arial"/>
        </w:rPr>
        <w:t>Discussing limitations of tagout procedures with Affected Employees.</w:t>
      </w:r>
    </w:p>
    <w:p w14:paraId="1B9AAC9F" w14:textId="77777777" w:rsidR="003654F5" w:rsidRPr="00957907" w:rsidRDefault="003654F5" w:rsidP="003654F5">
      <w:pPr>
        <w:numPr>
          <w:ilvl w:val="0"/>
          <w:numId w:val="23"/>
        </w:numPr>
        <w:autoSpaceDE w:val="0"/>
        <w:autoSpaceDN w:val="0"/>
        <w:adjustRightInd w:val="0"/>
        <w:spacing w:after="240"/>
        <w:rPr>
          <w:rFonts w:ascii="Arial" w:hAnsi="Arial" w:cs="Arial"/>
        </w:rPr>
      </w:pPr>
      <w:r w:rsidRPr="00957907">
        <w:rPr>
          <w:rFonts w:ascii="Arial" w:hAnsi="Arial" w:cs="Arial"/>
        </w:rPr>
        <w:t>Documenting and certifying that the inspection was performed by recording the      equipment description, names of employees and inspector, and date.</w:t>
      </w:r>
    </w:p>
    <w:p w14:paraId="17DD02B7" w14:textId="77777777" w:rsidR="003654F5" w:rsidRPr="00957907" w:rsidRDefault="003654F5" w:rsidP="003654F5">
      <w:pPr>
        <w:pStyle w:val="ListParagraph"/>
        <w:numPr>
          <w:ilvl w:val="0"/>
          <w:numId w:val="25"/>
        </w:numPr>
        <w:spacing w:after="120"/>
        <w:ind w:left="360"/>
        <w:rPr>
          <w:rFonts w:ascii="Arial" w:hAnsi="Arial" w:cs="Arial"/>
          <w:b/>
        </w:rPr>
      </w:pPr>
      <w:r w:rsidRPr="00957907">
        <w:rPr>
          <w:rFonts w:ascii="Arial" w:hAnsi="Arial" w:cs="Arial"/>
          <w:b/>
        </w:rPr>
        <w:t>Training</w:t>
      </w:r>
    </w:p>
    <w:p w14:paraId="14BDEDBE" w14:textId="77777777" w:rsidR="003654F5" w:rsidRPr="00843A22" w:rsidRDefault="003654F5" w:rsidP="003654F5">
      <w:pPr>
        <w:autoSpaceDE w:val="0"/>
        <w:autoSpaceDN w:val="0"/>
        <w:adjustRightInd w:val="0"/>
        <w:spacing w:after="120"/>
        <w:rPr>
          <w:rFonts w:ascii="Arial" w:hAnsi="Arial" w:cs="Arial"/>
          <w:color w:val="000000"/>
        </w:rPr>
      </w:pPr>
      <w:r w:rsidRPr="00843A22">
        <w:rPr>
          <w:rFonts w:ascii="Arial" w:hAnsi="Arial" w:cs="Arial"/>
          <w:color w:val="000000"/>
        </w:rPr>
        <w:t xml:space="preserve">Training will be provided to ensure that the purpose and function of the energy control program are understood by employees and that the knowledge and skills required for the safe </w:t>
      </w:r>
      <w:r w:rsidRPr="00843A22">
        <w:rPr>
          <w:rFonts w:ascii="Arial" w:hAnsi="Arial" w:cs="Arial"/>
          <w:color w:val="000000"/>
        </w:rPr>
        <w:lastRenderedPageBreak/>
        <w:t xml:space="preserve">application, usage, and removal of the energy controls are acquired by employees. The training will include the following: </w:t>
      </w:r>
    </w:p>
    <w:p w14:paraId="55563B88" w14:textId="77777777" w:rsidR="003654F5" w:rsidRPr="00843A22" w:rsidRDefault="003654F5" w:rsidP="003654F5">
      <w:pPr>
        <w:numPr>
          <w:ilvl w:val="0"/>
          <w:numId w:val="24"/>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Recognition of applicable hazardous energy sources, the type and magnitude of the energy available in the workplace, and the methods and means necessary for energy isolation and control. </w:t>
      </w:r>
    </w:p>
    <w:p w14:paraId="6836C25F" w14:textId="77777777" w:rsidR="003654F5" w:rsidRPr="00843A22" w:rsidRDefault="003654F5" w:rsidP="003654F5">
      <w:pPr>
        <w:numPr>
          <w:ilvl w:val="0"/>
          <w:numId w:val="24"/>
        </w:numPr>
        <w:autoSpaceDE w:val="0"/>
        <w:autoSpaceDN w:val="0"/>
        <w:adjustRightInd w:val="0"/>
        <w:spacing w:after="120"/>
        <w:contextualSpacing/>
        <w:rPr>
          <w:rFonts w:ascii="Arial" w:hAnsi="Arial" w:cs="Arial"/>
          <w:color w:val="000000"/>
        </w:rPr>
      </w:pPr>
      <w:r w:rsidRPr="00843A22">
        <w:rPr>
          <w:rFonts w:ascii="Arial" w:hAnsi="Arial" w:cs="Arial"/>
          <w:color w:val="000000"/>
        </w:rPr>
        <w:t>When tagout systems are used including the limitation of a tag. Tags are warning devices and do not provide physical restraint. A tag is never to be ignored or defeated in any way.</w:t>
      </w:r>
    </w:p>
    <w:p w14:paraId="17CB9AEB" w14:textId="77777777" w:rsidR="003654F5" w:rsidRPr="00843A22" w:rsidRDefault="003654F5" w:rsidP="003654F5">
      <w:pPr>
        <w:numPr>
          <w:ilvl w:val="0"/>
          <w:numId w:val="24"/>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Each authorized employee will be instructed in the purpose and use of the energy control procedure. </w:t>
      </w:r>
    </w:p>
    <w:p w14:paraId="7902EC21" w14:textId="77777777" w:rsidR="003654F5" w:rsidRPr="00957907" w:rsidRDefault="003654F5" w:rsidP="003654F5">
      <w:pPr>
        <w:numPr>
          <w:ilvl w:val="0"/>
          <w:numId w:val="24"/>
        </w:numPr>
        <w:autoSpaceDE w:val="0"/>
        <w:autoSpaceDN w:val="0"/>
        <w:adjustRightInd w:val="0"/>
        <w:spacing w:after="240"/>
        <w:rPr>
          <w:rFonts w:ascii="Arial" w:hAnsi="Arial" w:cs="Arial"/>
          <w:color w:val="000000"/>
        </w:rPr>
      </w:pPr>
      <w:r w:rsidRPr="00957907">
        <w:rPr>
          <w:rFonts w:ascii="Arial" w:hAnsi="Arial" w:cs="Arial"/>
          <w:color w:val="000000"/>
        </w:rPr>
        <w:t xml:space="preserve">All other employees whose work operations are or may be in an area where energy control procedures may be utilized, will be instructed about the procedure, and about the prohibition relating to attempts to restart or reenergize machines or equipment which are locked out or tagged out. </w:t>
      </w:r>
    </w:p>
    <w:p w14:paraId="0029A820" w14:textId="77777777" w:rsidR="003654F5" w:rsidRPr="00843A22" w:rsidRDefault="003654F5" w:rsidP="003654F5">
      <w:pPr>
        <w:autoSpaceDE w:val="0"/>
        <w:autoSpaceDN w:val="0"/>
        <w:adjustRightInd w:val="0"/>
        <w:spacing w:after="120"/>
        <w:rPr>
          <w:rFonts w:ascii="Arial" w:hAnsi="Arial" w:cs="Arial"/>
          <w:color w:val="000000"/>
        </w:rPr>
      </w:pPr>
      <w:r w:rsidRPr="00843A22">
        <w:rPr>
          <w:rFonts w:ascii="Arial" w:hAnsi="Arial" w:cs="Arial"/>
          <w:color w:val="000000"/>
        </w:rPr>
        <w:t xml:space="preserve">Retraining will be provided for all authorized and affected employees whenever there is a change in their job assignments, a change in machines, equipment, or processes that present a new hazard, or when there is a change in the energy control procedures. </w:t>
      </w:r>
    </w:p>
    <w:p w14:paraId="59238A19" w14:textId="77777777" w:rsidR="003654F5" w:rsidRPr="00843A22" w:rsidRDefault="003654F5" w:rsidP="003654F5">
      <w:pPr>
        <w:autoSpaceDE w:val="0"/>
        <w:autoSpaceDN w:val="0"/>
        <w:adjustRightInd w:val="0"/>
        <w:spacing w:after="120"/>
        <w:rPr>
          <w:rFonts w:ascii="Arial" w:hAnsi="Arial" w:cs="Arial"/>
          <w:color w:val="000000"/>
        </w:rPr>
      </w:pPr>
      <w:r w:rsidRPr="00843A22">
        <w:rPr>
          <w:rFonts w:ascii="Arial" w:hAnsi="Arial" w:cs="Arial"/>
          <w:color w:val="000000"/>
        </w:rPr>
        <w:t xml:space="preserve">Additional retraining will also be conducted whenever a periodic inspection reveals, or whenever there is reason to believe that there are deviations from or inadequacies in the employee's knowledge or use of the energy control procedures. </w:t>
      </w:r>
    </w:p>
    <w:p w14:paraId="4375BCF2" w14:textId="77777777" w:rsidR="003654F5" w:rsidRDefault="003654F5" w:rsidP="003654F5">
      <w:pPr>
        <w:autoSpaceDE w:val="0"/>
        <w:autoSpaceDN w:val="0"/>
        <w:adjustRightInd w:val="0"/>
      </w:pPr>
      <w:r>
        <w:rPr>
          <w:rFonts w:ascii="Arial" w:hAnsi="Arial" w:cs="Arial"/>
          <w:iCs/>
          <w:color w:val="000000"/>
        </w:rPr>
        <w:t>E</w:t>
      </w:r>
      <w:r w:rsidRPr="00843A22">
        <w:rPr>
          <w:rFonts w:ascii="Arial" w:hAnsi="Arial" w:cs="Arial"/>
          <w:color w:val="000000"/>
        </w:rPr>
        <w:t xml:space="preserve">mployee training and/or retraining </w:t>
      </w:r>
      <w:r>
        <w:rPr>
          <w:rFonts w:ascii="Arial" w:hAnsi="Arial" w:cs="Arial"/>
          <w:color w:val="000000"/>
        </w:rPr>
        <w:t>will be certified</w:t>
      </w:r>
      <w:r w:rsidRPr="00843A22">
        <w:rPr>
          <w:rFonts w:ascii="Arial" w:hAnsi="Arial" w:cs="Arial"/>
          <w:color w:val="000000"/>
        </w:rPr>
        <w:t xml:space="preserve"> and kept up to date. The documentation will contain each employee's name, dates of training, and who conducted the training. </w:t>
      </w:r>
    </w:p>
    <w:p w14:paraId="16DE6C4E" w14:textId="0530BDD1" w:rsidR="00F8078F" w:rsidRDefault="00F8078F">
      <w:pPr>
        <w:rPr>
          <w:rFonts w:ascii="Arial" w:hAnsi="Arial" w:cs="Arial"/>
        </w:rPr>
      </w:pPr>
      <w:r>
        <w:rPr>
          <w:rFonts w:ascii="Arial" w:hAnsi="Arial" w:cs="Arial"/>
        </w:rPr>
        <w:br w:type="page"/>
      </w:r>
    </w:p>
    <w:p w14:paraId="210A21CA" w14:textId="43EACFA7" w:rsidR="00F8078F" w:rsidRPr="004D687D" w:rsidRDefault="004D687D" w:rsidP="004D687D">
      <w:pPr>
        <w:pStyle w:val="ListParagraph"/>
        <w:ind w:left="0"/>
        <w:jc w:val="center"/>
        <w:rPr>
          <w:rFonts w:ascii="Arial" w:hAnsi="Arial" w:cs="Arial"/>
          <w:b/>
          <w:bCs/>
        </w:rPr>
      </w:pPr>
      <w:r w:rsidRPr="004D687D">
        <w:rPr>
          <w:rFonts w:ascii="Arial" w:hAnsi="Arial" w:cs="Arial"/>
          <w:b/>
          <w:bCs/>
        </w:rPr>
        <w:lastRenderedPageBreak/>
        <w:t>Emergency Lock Removal Form</w:t>
      </w:r>
    </w:p>
    <w:p w14:paraId="683504B3" w14:textId="241E6E8B" w:rsidR="00F8078F" w:rsidRDefault="00F8078F" w:rsidP="008D2FC9">
      <w:pPr>
        <w:pStyle w:val="ListParagraph"/>
        <w:ind w:left="0"/>
        <w:rPr>
          <w:rFonts w:ascii="Arial" w:hAnsi="Arial" w:cs="Arial"/>
        </w:rPr>
      </w:pPr>
    </w:p>
    <w:tbl>
      <w:tblPr>
        <w:tblStyle w:val="TableGrid"/>
        <w:tblW w:w="0" w:type="auto"/>
        <w:tblLook w:val="04A0" w:firstRow="1" w:lastRow="0" w:firstColumn="1" w:lastColumn="0" w:noHBand="0" w:noVBand="1"/>
      </w:tblPr>
      <w:tblGrid>
        <w:gridCol w:w="4788"/>
        <w:gridCol w:w="4788"/>
      </w:tblGrid>
      <w:tr w:rsidR="00282E5F" w14:paraId="044EFCFF" w14:textId="77777777" w:rsidTr="00F26050">
        <w:trPr>
          <w:trHeight w:val="864"/>
        </w:trPr>
        <w:tc>
          <w:tcPr>
            <w:tcW w:w="4788" w:type="dxa"/>
          </w:tcPr>
          <w:p w14:paraId="45F043AD" w14:textId="5230F9CA" w:rsidR="00282E5F" w:rsidRPr="00282E5F" w:rsidRDefault="00282E5F" w:rsidP="008D2FC9">
            <w:pPr>
              <w:pStyle w:val="ListParagraph"/>
              <w:ind w:left="0"/>
              <w:rPr>
                <w:rFonts w:ascii="Arial" w:hAnsi="Arial" w:cs="Arial"/>
                <w:sz w:val="20"/>
                <w:szCs w:val="20"/>
              </w:rPr>
            </w:pPr>
            <w:r w:rsidRPr="00282E5F">
              <w:rPr>
                <w:rFonts w:ascii="Arial" w:hAnsi="Arial" w:cs="Arial"/>
                <w:sz w:val="20"/>
                <w:szCs w:val="20"/>
              </w:rPr>
              <w:t>Date:</w:t>
            </w:r>
          </w:p>
        </w:tc>
        <w:tc>
          <w:tcPr>
            <w:tcW w:w="4788" w:type="dxa"/>
          </w:tcPr>
          <w:p w14:paraId="2D612ED9" w14:textId="2AF18110" w:rsidR="00282E5F" w:rsidRPr="00282E5F" w:rsidRDefault="00F26050" w:rsidP="008D2FC9">
            <w:pPr>
              <w:pStyle w:val="ListParagraph"/>
              <w:ind w:left="0"/>
              <w:rPr>
                <w:rFonts w:ascii="Arial" w:hAnsi="Arial" w:cs="Arial"/>
                <w:sz w:val="20"/>
                <w:szCs w:val="20"/>
              </w:rPr>
            </w:pPr>
            <w:r>
              <w:rPr>
                <w:rFonts w:ascii="Arial" w:hAnsi="Arial" w:cs="Arial"/>
                <w:sz w:val="20"/>
                <w:szCs w:val="20"/>
              </w:rPr>
              <w:t>LOTO Authorized Employee Name</w:t>
            </w:r>
            <w:r w:rsidR="00282E5F" w:rsidRPr="00282E5F">
              <w:rPr>
                <w:rFonts w:ascii="Arial" w:hAnsi="Arial" w:cs="Arial"/>
                <w:sz w:val="20"/>
                <w:szCs w:val="20"/>
              </w:rPr>
              <w:t>:</w:t>
            </w:r>
          </w:p>
        </w:tc>
      </w:tr>
      <w:tr w:rsidR="00282E5F" w14:paraId="3B7002E3" w14:textId="77777777" w:rsidTr="00F26050">
        <w:trPr>
          <w:trHeight w:val="864"/>
        </w:trPr>
        <w:tc>
          <w:tcPr>
            <w:tcW w:w="9576" w:type="dxa"/>
            <w:gridSpan w:val="2"/>
          </w:tcPr>
          <w:p w14:paraId="43980E79" w14:textId="7882BA25" w:rsidR="00282E5F" w:rsidRPr="00282E5F" w:rsidRDefault="00282E5F" w:rsidP="008D2FC9">
            <w:pPr>
              <w:pStyle w:val="ListParagraph"/>
              <w:ind w:left="0"/>
              <w:rPr>
                <w:rFonts w:ascii="Arial" w:hAnsi="Arial" w:cs="Arial"/>
                <w:sz w:val="20"/>
                <w:szCs w:val="20"/>
              </w:rPr>
            </w:pPr>
            <w:r w:rsidRPr="00282E5F">
              <w:rPr>
                <w:rFonts w:ascii="Arial" w:hAnsi="Arial" w:cs="Arial"/>
                <w:sz w:val="20"/>
                <w:szCs w:val="20"/>
              </w:rPr>
              <w:t>Location of Lock:</w:t>
            </w:r>
          </w:p>
        </w:tc>
      </w:tr>
      <w:tr w:rsidR="00282E5F" w14:paraId="38169C3C" w14:textId="77777777" w:rsidTr="00F26050">
        <w:trPr>
          <w:trHeight w:val="864"/>
        </w:trPr>
        <w:tc>
          <w:tcPr>
            <w:tcW w:w="9576" w:type="dxa"/>
            <w:gridSpan w:val="2"/>
          </w:tcPr>
          <w:p w14:paraId="486DD1CE" w14:textId="2D88351E" w:rsidR="00282E5F" w:rsidRPr="00282E5F" w:rsidRDefault="00282E5F" w:rsidP="008D2FC9">
            <w:pPr>
              <w:pStyle w:val="ListParagraph"/>
              <w:ind w:left="0"/>
              <w:rPr>
                <w:rFonts w:ascii="Arial" w:hAnsi="Arial" w:cs="Arial"/>
                <w:sz w:val="20"/>
                <w:szCs w:val="20"/>
              </w:rPr>
            </w:pPr>
            <w:r w:rsidRPr="00282E5F">
              <w:rPr>
                <w:rFonts w:ascii="Arial" w:hAnsi="Arial" w:cs="Arial"/>
                <w:sz w:val="20"/>
                <w:szCs w:val="20"/>
              </w:rPr>
              <w:t>Reason for Emergency Removal:</w:t>
            </w:r>
          </w:p>
        </w:tc>
      </w:tr>
      <w:tr w:rsidR="00282E5F" w14:paraId="2A15266F" w14:textId="77777777" w:rsidTr="00F26050">
        <w:trPr>
          <w:trHeight w:val="864"/>
        </w:trPr>
        <w:tc>
          <w:tcPr>
            <w:tcW w:w="4788" w:type="dxa"/>
          </w:tcPr>
          <w:p w14:paraId="56747FD0" w14:textId="41FA1E8C" w:rsidR="00282E5F" w:rsidRPr="00282E5F" w:rsidRDefault="00F26050" w:rsidP="008D2FC9">
            <w:pPr>
              <w:pStyle w:val="ListParagraph"/>
              <w:ind w:left="0"/>
              <w:rPr>
                <w:rFonts w:ascii="Arial" w:hAnsi="Arial" w:cs="Arial"/>
                <w:sz w:val="20"/>
                <w:szCs w:val="20"/>
              </w:rPr>
            </w:pPr>
            <w:r w:rsidRPr="00F26050">
              <w:rPr>
                <w:rFonts w:ascii="Arial" w:hAnsi="Arial" w:cs="Arial"/>
                <w:sz w:val="20"/>
                <w:szCs w:val="20"/>
              </w:rPr>
              <w:t xml:space="preserve">LOTO Authorized Employee </w:t>
            </w:r>
            <w:r>
              <w:rPr>
                <w:rFonts w:ascii="Arial" w:hAnsi="Arial" w:cs="Arial"/>
                <w:sz w:val="20"/>
                <w:szCs w:val="20"/>
              </w:rPr>
              <w:t xml:space="preserve">Absence </w:t>
            </w:r>
            <w:r w:rsidR="00282E5F" w:rsidRPr="00282E5F">
              <w:rPr>
                <w:rFonts w:ascii="Arial" w:hAnsi="Arial" w:cs="Arial"/>
                <w:sz w:val="20"/>
                <w:szCs w:val="20"/>
              </w:rPr>
              <w:t>Verified? Yes or No</w:t>
            </w:r>
          </w:p>
        </w:tc>
        <w:tc>
          <w:tcPr>
            <w:tcW w:w="4788" w:type="dxa"/>
          </w:tcPr>
          <w:p w14:paraId="4E583C7B" w14:textId="3A7F8893" w:rsidR="00282E5F" w:rsidRPr="00282E5F" w:rsidRDefault="00282E5F" w:rsidP="008D2FC9">
            <w:pPr>
              <w:pStyle w:val="ListParagraph"/>
              <w:ind w:left="0"/>
              <w:rPr>
                <w:rFonts w:ascii="Arial" w:hAnsi="Arial" w:cs="Arial"/>
                <w:sz w:val="20"/>
                <w:szCs w:val="20"/>
              </w:rPr>
            </w:pPr>
            <w:r w:rsidRPr="00282E5F">
              <w:rPr>
                <w:rFonts w:ascii="Arial" w:hAnsi="Arial" w:cs="Arial"/>
                <w:sz w:val="20"/>
                <w:szCs w:val="20"/>
              </w:rPr>
              <w:t>Contact Attempted? Yes or No</w:t>
            </w:r>
          </w:p>
        </w:tc>
      </w:tr>
      <w:tr w:rsidR="00282E5F" w14:paraId="675032AD" w14:textId="77777777" w:rsidTr="00F26050">
        <w:trPr>
          <w:trHeight w:val="864"/>
        </w:trPr>
        <w:tc>
          <w:tcPr>
            <w:tcW w:w="4788" w:type="dxa"/>
          </w:tcPr>
          <w:p w14:paraId="08702B72" w14:textId="06BE14F8" w:rsidR="00282E5F" w:rsidRPr="00282E5F" w:rsidRDefault="00F26050" w:rsidP="008D2FC9">
            <w:pPr>
              <w:pStyle w:val="ListParagraph"/>
              <w:ind w:left="0"/>
              <w:rPr>
                <w:rFonts w:ascii="Arial" w:hAnsi="Arial" w:cs="Arial"/>
                <w:sz w:val="20"/>
                <w:szCs w:val="20"/>
              </w:rPr>
            </w:pPr>
            <w:r>
              <w:rPr>
                <w:rFonts w:ascii="Arial" w:hAnsi="Arial" w:cs="Arial"/>
                <w:sz w:val="20"/>
                <w:szCs w:val="20"/>
              </w:rPr>
              <w:t>Supervisor</w:t>
            </w:r>
            <w:r w:rsidR="00282E5F" w:rsidRPr="00282E5F">
              <w:rPr>
                <w:rFonts w:ascii="Arial" w:hAnsi="Arial" w:cs="Arial"/>
                <w:sz w:val="20"/>
                <w:szCs w:val="20"/>
              </w:rPr>
              <w:t xml:space="preserve"> Signature Authorizing Lock Removal:</w:t>
            </w:r>
          </w:p>
        </w:tc>
        <w:tc>
          <w:tcPr>
            <w:tcW w:w="4788" w:type="dxa"/>
          </w:tcPr>
          <w:p w14:paraId="523F73F4" w14:textId="77777777" w:rsidR="00282E5F" w:rsidRPr="00282E5F" w:rsidRDefault="00282E5F" w:rsidP="008D2FC9">
            <w:pPr>
              <w:pStyle w:val="ListParagraph"/>
              <w:ind w:left="0"/>
              <w:rPr>
                <w:rFonts w:ascii="Arial" w:hAnsi="Arial" w:cs="Arial"/>
                <w:sz w:val="20"/>
                <w:szCs w:val="20"/>
              </w:rPr>
            </w:pPr>
          </w:p>
        </w:tc>
      </w:tr>
      <w:tr w:rsidR="00282E5F" w14:paraId="428C4E3F" w14:textId="77777777" w:rsidTr="00F26050">
        <w:trPr>
          <w:trHeight w:val="864"/>
        </w:trPr>
        <w:tc>
          <w:tcPr>
            <w:tcW w:w="4788" w:type="dxa"/>
          </w:tcPr>
          <w:p w14:paraId="0AB50B4A" w14:textId="704198D3" w:rsidR="00282E5F" w:rsidRPr="00282E5F" w:rsidRDefault="00282E5F" w:rsidP="008D2FC9">
            <w:pPr>
              <w:pStyle w:val="ListParagraph"/>
              <w:ind w:left="0"/>
              <w:rPr>
                <w:rFonts w:ascii="Arial" w:hAnsi="Arial" w:cs="Arial"/>
                <w:sz w:val="20"/>
                <w:szCs w:val="20"/>
              </w:rPr>
            </w:pPr>
            <w:r>
              <w:rPr>
                <w:rFonts w:ascii="Arial" w:hAnsi="Arial" w:cs="Arial"/>
                <w:sz w:val="20"/>
                <w:szCs w:val="20"/>
              </w:rPr>
              <w:t>Signature of Person Removing Lock:</w:t>
            </w:r>
          </w:p>
        </w:tc>
        <w:tc>
          <w:tcPr>
            <w:tcW w:w="4788" w:type="dxa"/>
          </w:tcPr>
          <w:p w14:paraId="5E7ED3B2" w14:textId="77777777" w:rsidR="00282E5F" w:rsidRPr="00282E5F" w:rsidRDefault="00282E5F" w:rsidP="008D2FC9">
            <w:pPr>
              <w:pStyle w:val="ListParagraph"/>
              <w:ind w:left="0"/>
              <w:rPr>
                <w:rFonts w:ascii="Arial" w:hAnsi="Arial" w:cs="Arial"/>
                <w:sz w:val="20"/>
                <w:szCs w:val="20"/>
              </w:rPr>
            </w:pPr>
          </w:p>
        </w:tc>
      </w:tr>
      <w:tr w:rsidR="00282E5F" w14:paraId="550ECFBA" w14:textId="77777777" w:rsidTr="00F26050">
        <w:trPr>
          <w:trHeight w:val="864"/>
        </w:trPr>
        <w:tc>
          <w:tcPr>
            <w:tcW w:w="4788" w:type="dxa"/>
          </w:tcPr>
          <w:p w14:paraId="1BA2A706" w14:textId="6868A39A" w:rsidR="00282E5F" w:rsidRPr="00282E5F" w:rsidRDefault="00282E5F" w:rsidP="008D2FC9">
            <w:pPr>
              <w:pStyle w:val="ListParagraph"/>
              <w:ind w:left="0"/>
              <w:rPr>
                <w:rFonts w:ascii="Arial" w:hAnsi="Arial" w:cs="Arial"/>
                <w:sz w:val="20"/>
                <w:szCs w:val="20"/>
              </w:rPr>
            </w:pPr>
            <w:r>
              <w:rPr>
                <w:rFonts w:ascii="Arial" w:hAnsi="Arial" w:cs="Arial"/>
                <w:sz w:val="20"/>
                <w:szCs w:val="20"/>
              </w:rPr>
              <w:t xml:space="preserve">Notification Provided Before </w:t>
            </w:r>
            <w:r w:rsidR="00F26050">
              <w:rPr>
                <w:rFonts w:ascii="Arial" w:hAnsi="Arial" w:cs="Arial"/>
                <w:sz w:val="20"/>
                <w:szCs w:val="20"/>
              </w:rPr>
              <w:t xml:space="preserve">LOTO Authorized </w:t>
            </w:r>
            <w:r>
              <w:rPr>
                <w:rFonts w:ascii="Arial" w:hAnsi="Arial" w:cs="Arial"/>
                <w:sz w:val="20"/>
                <w:szCs w:val="20"/>
              </w:rPr>
              <w:t>Employee’s Return to Work? Yes or No</w:t>
            </w:r>
          </w:p>
        </w:tc>
        <w:tc>
          <w:tcPr>
            <w:tcW w:w="4788" w:type="dxa"/>
          </w:tcPr>
          <w:p w14:paraId="49EE4661" w14:textId="4574A870" w:rsidR="00282E5F" w:rsidRPr="00282E5F" w:rsidRDefault="00282E5F" w:rsidP="008D2FC9">
            <w:pPr>
              <w:pStyle w:val="ListParagraph"/>
              <w:ind w:left="0"/>
              <w:rPr>
                <w:rFonts w:ascii="Arial" w:hAnsi="Arial" w:cs="Arial"/>
                <w:sz w:val="20"/>
                <w:szCs w:val="20"/>
              </w:rPr>
            </w:pPr>
            <w:r>
              <w:rPr>
                <w:rFonts w:ascii="Arial" w:hAnsi="Arial" w:cs="Arial"/>
                <w:sz w:val="20"/>
                <w:szCs w:val="20"/>
              </w:rPr>
              <w:t>Date of Notice:</w:t>
            </w:r>
          </w:p>
        </w:tc>
      </w:tr>
      <w:tr w:rsidR="00282E5F" w14:paraId="1AED4D58" w14:textId="77777777" w:rsidTr="00F26050">
        <w:trPr>
          <w:trHeight w:val="864"/>
        </w:trPr>
        <w:tc>
          <w:tcPr>
            <w:tcW w:w="9576" w:type="dxa"/>
            <w:gridSpan w:val="2"/>
          </w:tcPr>
          <w:p w14:paraId="2FCB078C" w14:textId="67F0ACDB" w:rsidR="00282E5F" w:rsidRPr="00282E5F" w:rsidRDefault="00282E5F" w:rsidP="008D2FC9">
            <w:pPr>
              <w:pStyle w:val="ListParagraph"/>
              <w:ind w:left="0"/>
              <w:rPr>
                <w:rFonts w:ascii="Arial" w:hAnsi="Arial" w:cs="Arial"/>
                <w:sz w:val="20"/>
                <w:szCs w:val="20"/>
              </w:rPr>
            </w:pPr>
            <w:r>
              <w:rPr>
                <w:rFonts w:ascii="Arial" w:hAnsi="Arial" w:cs="Arial"/>
                <w:sz w:val="20"/>
                <w:szCs w:val="20"/>
              </w:rPr>
              <w:t>I verify I received a copy of the emergency lock removal notice for the removal of my lock.</w:t>
            </w:r>
          </w:p>
        </w:tc>
      </w:tr>
      <w:tr w:rsidR="00282E5F" w14:paraId="348A3B50" w14:textId="77777777" w:rsidTr="00F26050">
        <w:trPr>
          <w:trHeight w:val="864"/>
        </w:trPr>
        <w:tc>
          <w:tcPr>
            <w:tcW w:w="4788" w:type="dxa"/>
          </w:tcPr>
          <w:p w14:paraId="1A6403B6" w14:textId="2BB49F4D" w:rsidR="00282E5F" w:rsidRPr="00282E5F" w:rsidRDefault="00F26050" w:rsidP="008D2FC9">
            <w:pPr>
              <w:pStyle w:val="ListParagraph"/>
              <w:ind w:left="0"/>
              <w:rPr>
                <w:rFonts w:ascii="Arial" w:hAnsi="Arial" w:cs="Arial"/>
                <w:sz w:val="20"/>
                <w:szCs w:val="20"/>
              </w:rPr>
            </w:pPr>
            <w:r>
              <w:rPr>
                <w:rFonts w:ascii="Arial" w:hAnsi="Arial" w:cs="Arial"/>
                <w:sz w:val="20"/>
                <w:szCs w:val="20"/>
              </w:rPr>
              <w:t xml:space="preserve">LOTO Authorized </w:t>
            </w:r>
            <w:r w:rsidR="00282E5F">
              <w:rPr>
                <w:rFonts w:ascii="Arial" w:hAnsi="Arial" w:cs="Arial"/>
                <w:sz w:val="20"/>
                <w:szCs w:val="20"/>
              </w:rPr>
              <w:t>Employee Signature:</w:t>
            </w:r>
          </w:p>
        </w:tc>
        <w:tc>
          <w:tcPr>
            <w:tcW w:w="4788" w:type="dxa"/>
          </w:tcPr>
          <w:p w14:paraId="09EF1877" w14:textId="77777777" w:rsidR="00282E5F" w:rsidRPr="00282E5F" w:rsidRDefault="00282E5F" w:rsidP="008D2FC9">
            <w:pPr>
              <w:pStyle w:val="ListParagraph"/>
              <w:ind w:left="0"/>
              <w:rPr>
                <w:rFonts w:ascii="Arial" w:hAnsi="Arial" w:cs="Arial"/>
                <w:sz w:val="20"/>
                <w:szCs w:val="20"/>
              </w:rPr>
            </w:pPr>
          </w:p>
        </w:tc>
      </w:tr>
      <w:tr w:rsidR="00282E5F" w14:paraId="79EC0E58" w14:textId="77777777" w:rsidTr="00F26050">
        <w:trPr>
          <w:trHeight w:val="864"/>
        </w:trPr>
        <w:tc>
          <w:tcPr>
            <w:tcW w:w="4788" w:type="dxa"/>
          </w:tcPr>
          <w:p w14:paraId="2D7A57FE" w14:textId="0F83CC6B" w:rsidR="00282E5F" w:rsidRPr="00282E5F" w:rsidRDefault="00282E5F" w:rsidP="008D2FC9">
            <w:pPr>
              <w:pStyle w:val="ListParagraph"/>
              <w:ind w:left="0"/>
              <w:rPr>
                <w:rFonts w:ascii="Arial" w:hAnsi="Arial" w:cs="Arial"/>
                <w:sz w:val="20"/>
                <w:szCs w:val="20"/>
              </w:rPr>
            </w:pPr>
            <w:r>
              <w:rPr>
                <w:rFonts w:ascii="Arial" w:hAnsi="Arial" w:cs="Arial"/>
                <w:sz w:val="20"/>
                <w:szCs w:val="20"/>
              </w:rPr>
              <w:t>Date:</w:t>
            </w:r>
          </w:p>
        </w:tc>
        <w:tc>
          <w:tcPr>
            <w:tcW w:w="4788" w:type="dxa"/>
          </w:tcPr>
          <w:p w14:paraId="498E7A06" w14:textId="77777777" w:rsidR="00282E5F" w:rsidRPr="00282E5F" w:rsidRDefault="00282E5F" w:rsidP="00282E5F">
            <w:pPr>
              <w:pStyle w:val="ListParagraph"/>
              <w:spacing w:line="276" w:lineRule="auto"/>
              <w:ind w:left="0"/>
              <w:rPr>
                <w:rFonts w:ascii="Arial" w:hAnsi="Arial" w:cs="Arial"/>
                <w:sz w:val="20"/>
                <w:szCs w:val="20"/>
              </w:rPr>
            </w:pPr>
          </w:p>
        </w:tc>
      </w:tr>
    </w:tbl>
    <w:p w14:paraId="3E83987F" w14:textId="77777777" w:rsidR="00282E5F" w:rsidRDefault="00282E5F" w:rsidP="008D2FC9">
      <w:pPr>
        <w:pStyle w:val="ListParagraph"/>
        <w:ind w:left="0"/>
        <w:rPr>
          <w:rFonts w:ascii="Arial" w:hAnsi="Arial" w:cs="Arial"/>
        </w:rPr>
      </w:pPr>
    </w:p>
    <w:sectPr w:rsidR="00282E5F"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6B475" w14:textId="77777777" w:rsidR="00E77F7F" w:rsidRDefault="00E77F7F" w:rsidP="00C157DF">
      <w:pPr>
        <w:spacing w:after="0" w:line="240" w:lineRule="auto"/>
      </w:pPr>
      <w:r>
        <w:separator/>
      </w:r>
    </w:p>
  </w:endnote>
  <w:endnote w:type="continuationSeparator" w:id="0">
    <w:p w14:paraId="362D511F" w14:textId="77777777" w:rsidR="00E77F7F" w:rsidRDefault="00E77F7F"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4CAC5" w14:textId="7E948748"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E200E7">
      <w:rPr>
        <w:rFonts w:ascii="Arial" w:hAnsi="Arial" w:cs="Arial"/>
      </w:rPr>
      <w:fldChar w:fldCharType="begin"/>
    </w:r>
    <w:r>
      <w:rPr>
        <w:rFonts w:ascii="Arial" w:hAnsi="Arial" w:cs="Arial"/>
      </w:rPr>
      <w:instrText xml:space="preserve"> DATE  \@ "M/d/yyyy" </w:instrText>
    </w:r>
    <w:r w:rsidR="00E200E7">
      <w:rPr>
        <w:rFonts w:ascii="Arial" w:hAnsi="Arial" w:cs="Arial"/>
      </w:rPr>
      <w:fldChar w:fldCharType="separate"/>
    </w:r>
    <w:r w:rsidR="00EC1468">
      <w:rPr>
        <w:rFonts w:ascii="Arial" w:hAnsi="Arial" w:cs="Arial"/>
        <w:noProof/>
      </w:rPr>
      <w:t>7/13/2021</w:t>
    </w:r>
    <w:r w:rsidR="00E200E7">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31665" w14:textId="77777777" w:rsidR="00E77F7F" w:rsidRDefault="00E77F7F" w:rsidP="00C157DF">
      <w:pPr>
        <w:spacing w:after="0" w:line="240" w:lineRule="auto"/>
      </w:pPr>
      <w:r>
        <w:separator/>
      </w:r>
    </w:p>
  </w:footnote>
  <w:footnote w:type="continuationSeparator" w:id="0">
    <w:p w14:paraId="5F112103" w14:textId="77777777" w:rsidR="00E77F7F" w:rsidRDefault="00E77F7F"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C157DF" w:rsidRPr="0093152F" w14:paraId="69BC5FDC"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p w14:paraId="7AD3783B" w14:textId="6D4ABDFD" w:rsidR="00C157DF" w:rsidRPr="00951657" w:rsidRDefault="001E4F58" w:rsidP="004A2B12">
              <w:pPr>
                <w:pStyle w:val="Default"/>
                <w:rPr>
                  <w:rStyle w:val="Strong"/>
                </w:rPr>
              </w:pPr>
              <w:r w:rsidRPr="00A56C29">
                <w:t>[Comments]</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1DB85D22" w14:textId="5751A364" w:rsidR="00C157DF" w:rsidRPr="00216528" w:rsidRDefault="00C157DF" w:rsidP="00A356CC">
          <w:pPr>
            <w:pStyle w:val="Default"/>
            <w:rPr>
              <w:b/>
              <w:bCs/>
              <w:sz w:val="20"/>
              <w:szCs w:val="20"/>
            </w:rPr>
          </w:pPr>
          <w:r w:rsidRPr="00216528">
            <w:rPr>
              <w:b/>
              <w:bCs/>
              <w:sz w:val="20"/>
              <w:szCs w:val="20"/>
            </w:rPr>
            <w:t>Revised:</w:t>
          </w:r>
          <w:r w:rsidRPr="00216528">
            <w:rPr>
              <w:sz w:val="20"/>
              <w:szCs w:val="20"/>
            </w:rPr>
            <w:t xml:space="preserve"> </w:t>
          </w:r>
          <w:r w:rsidR="00E200E7">
            <w:rPr>
              <w:b/>
              <w:sz w:val="20"/>
              <w:szCs w:val="20"/>
            </w:rPr>
            <w:fldChar w:fldCharType="begin"/>
          </w:r>
          <w:r w:rsidR="005B41F1">
            <w:rPr>
              <w:b/>
              <w:sz w:val="20"/>
              <w:szCs w:val="20"/>
            </w:rPr>
            <w:instrText xml:space="preserve"> DATE \@ "M/d/yyyy" </w:instrText>
          </w:r>
          <w:r w:rsidR="00E200E7">
            <w:rPr>
              <w:b/>
              <w:sz w:val="20"/>
              <w:szCs w:val="20"/>
            </w:rPr>
            <w:fldChar w:fldCharType="separate"/>
          </w:r>
          <w:r w:rsidR="00EC1468">
            <w:rPr>
              <w:b/>
              <w:noProof/>
              <w:sz w:val="20"/>
              <w:szCs w:val="20"/>
            </w:rPr>
            <w:t>7/13/2021</w:t>
          </w:r>
          <w:r w:rsidR="00E200E7">
            <w:rPr>
              <w:b/>
              <w:sz w:val="20"/>
              <w:szCs w:val="20"/>
            </w:rPr>
            <w:fldChar w:fldCharType="end"/>
          </w:r>
        </w:p>
        <w:p w14:paraId="44D991D5" w14:textId="77777777" w:rsidR="00C157DF" w:rsidRPr="00216528" w:rsidRDefault="00C157DF" w:rsidP="00A356CC">
          <w:pPr>
            <w:pStyle w:val="Default"/>
            <w:rPr>
              <w:sz w:val="26"/>
              <w:szCs w:val="26"/>
            </w:rPr>
          </w:pPr>
          <w:r w:rsidRPr="00216528">
            <w:rPr>
              <w:b/>
              <w:bCs/>
              <w:sz w:val="20"/>
              <w:szCs w:val="20"/>
            </w:rPr>
            <w:t xml:space="preserve">Page </w:t>
          </w:r>
          <w:r w:rsidR="00E200E7" w:rsidRPr="00216528">
            <w:rPr>
              <w:b/>
              <w:bCs/>
              <w:sz w:val="20"/>
              <w:szCs w:val="20"/>
            </w:rPr>
            <w:fldChar w:fldCharType="begin"/>
          </w:r>
          <w:r w:rsidRPr="00216528">
            <w:rPr>
              <w:b/>
              <w:bCs/>
              <w:sz w:val="20"/>
              <w:szCs w:val="20"/>
            </w:rPr>
            <w:instrText xml:space="preserve"> PAGE </w:instrText>
          </w:r>
          <w:r w:rsidR="00E200E7" w:rsidRPr="00216528">
            <w:rPr>
              <w:b/>
              <w:bCs/>
              <w:sz w:val="20"/>
              <w:szCs w:val="20"/>
            </w:rPr>
            <w:fldChar w:fldCharType="separate"/>
          </w:r>
          <w:r w:rsidR="003654F5">
            <w:rPr>
              <w:b/>
              <w:bCs/>
              <w:noProof/>
              <w:sz w:val="20"/>
              <w:szCs w:val="20"/>
            </w:rPr>
            <w:t>5</w:t>
          </w:r>
          <w:r w:rsidR="00E200E7" w:rsidRPr="00216528">
            <w:rPr>
              <w:b/>
              <w:bCs/>
              <w:sz w:val="20"/>
              <w:szCs w:val="20"/>
            </w:rPr>
            <w:fldChar w:fldCharType="end"/>
          </w:r>
          <w:r w:rsidRPr="00216528">
            <w:rPr>
              <w:b/>
              <w:bCs/>
              <w:sz w:val="20"/>
              <w:szCs w:val="20"/>
            </w:rPr>
            <w:t xml:space="preserve"> of </w:t>
          </w:r>
          <w:r w:rsidR="00E200E7" w:rsidRPr="00216528">
            <w:rPr>
              <w:b/>
              <w:bCs/>
              <w:sz w:val="20"/>
              <w:szCs w:val="20"/>
            </w:rPr>
            <w:fldChar w:fldCharType="begin"/>
          </w:r>
          <w:r w:rsidRPr="00216528">
            <w:rPr>
              <w:b/>
              <w:bCs/>
              <w:sz w:val="20"/>
              <w:szCs w:val="20"/>
            </w:rPr>
            <w:instrText xml:space="preserve"> NUMPAGES </w:instrText>
          </w:r>
          <w:r w:rsidR="00E200E7" w:rsidRPr="00216528">
            <w:rPr>
              <w:b/>
              <w:bCs/>
              <w:sz w:val="20"/>
              <w:szCs w:val="20"/>
            </w:rPr>
            <w:fldChar w:fldCharType="separate"/>
          </w:r>
          <w:r w:rsidR="003654F5">
            <w:rPr>
              <w:b/>
              <w:bCs/>
              <w:noProof/>
              <w:sz w:val="20"/>
              <w:szCs w:val="20"/>
            </w:rPr>
            <w:t>5</w:t>
          </w:r>
          <w:r w:rsidR="00E200E7" w:rsidRPr="00216528">
            <w:rPr>
              <w:b/>
              <w:bCs/>
              <w:sz w:val="20"/>
              <w:szCs w:val="20"/>
            </w:rPr>
            <w:fldChar w:fldCharType="end"/>
          </w:r>
        </w:p>
      </w:tc>
    </w:tr>
    <w:tr w:rsidR="00C157DF" w:rsidRPr="0093152F" w14:paraId="41823BA1"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B65FB2" w14:textId="77777777" w:rsidR="00951657" w:rsidRPr="00951657" w:rsidRDefault="003654F5" w:rsidP="00951657">
          <w:pPr>
            <w:pStyle w:val="Heading2"/>
            <w:jc w:val="center"/>
            <w:rPr>
              <w:rFonts w:ascii="Arial" w:hAnsi="Arial" w:cs="Arial"/>
              <w:color w:val="auto"/>
              <w:sz w:val="28"/>
              <w:szCs w:val="28"/>
            </w:rPr>
          </w:pPr>
          <w:r>
            <w:rPr>
              <w:rFonts w:ascii="Arial" w:hAnsi="Arial" w:cs="Arial"/>
              <w:color w:val="auto"/>
              <w:sz w:val="28"/>
              <w:szCs w:val="28"/>
            </w:rPr>
            <w:t>Lockout/Tagout</w:t>
          </w:r>
        </w:p>
      </w:tc>
    </w:tr>
  </w:tbl>
  <w:p w14:paraId="3C367504"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C891A97"/>
    <w:multiLevelType w:val="hybridMultilevel"/>
    <w:tmpl w:val="0620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1468A"/>
    <w:multiLevelType w:val="hybridMultilevel"/>
    <w:tmpl w:val="4E406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B00128"/>
    <w:multiLevelType w:val="hybridMultilevel"/>
    <w:tmpl w:val="096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50223"/>
    <w:multiLevelType w:val="hybridMultilevel"/>
    <w:tmpl w:val="55E2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D48EB"/>
    <w:multiLevelType w:val="hybridMultilevel"/>
    <w:tmpl w:val="337695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A0FBB"/>
    <w:multiLevelType w:val="multilevel"/>
    <w:tmpl w:val="2034F37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B1466CB"/>
    <w:multiLevelType w:val="hybridMultilevel"/>
    <w:tmpl w:val="2700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6F1280"/>
    <w:multiLevelType w:val="hybridMultilevel"/>
    <w:tmpl w:val="BC6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8A21E8"/>
    <w:multiLevelType w:val="hybridMultilevel"/>
    <w:tmpl w:val="AE62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A5738"/>
    <w:multiLevelType w:val="hybridMultilevel"/>
    <w:tmpl w:val="8C28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15EA9"/>
    <w:multiLevelType w:val="hybridMultilevel"/>
    <w:tmpl w:val="A12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493AC7"/>
    <w:multiLevelType w:val="hybridMultilevel"/>
    <w:tmpl w:val="5306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D25906"/>
    <w:multiLevelType w:val="hybridMultilevel"/>
    <w:tmpl w:val="EA90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93D25"/>
    <w:multiLevelType w:val="hybridMultilevel"/>
    <w:tmpl w:val="1C4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C8245D"/>
    <w:multiLevelType w:val="hybridMultilevel"/>
    <w:tmpl w:val="4386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A3976"/>
    <w:multiLevelType w:val="hybridMultilevel"/>
    <w:tmpl w:val="5E7C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229F0"/>
    <w:multiLevelType w:val="hybridMultilevel"/>
    <w:tmpl w:val="64EC35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9C1CD5"/>
    <w:multiLevelType w:val="hybridMultilevel"/>
    <w:tmpl w:val="8184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8832C23"/>
    <w:multiLevelType w:val="hybridMultilevel"/>
    <w:tmpl w:val="54D6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23"/>
  </w:num>
  <w:num w:numId="2">
    <w:abstractNumId w:val="9"/>
  </w:num>
  <w:num w:numId="3">
    <w:abstractNumId w:val="8"/>
  </w:num>
  <w:num w:numId="4">
    <w:abstractNumId w:val="15"/>
  </w:num>
  <w:num w:numId="5">
    <w:abstractNumId w:val="26"/>
  </w:num>
  <w:num w:numId="6">
    <w:abstractNumId w:val="0"/>
  </w:num>
  <w:num w:numId="7">
    <w:abstractNumId w:val="24"/>
  </w:num>
  <w:num w:numId="8">
    <w:abstractNumId w:val="1"/>
  </w:num>
  <w:num w:numId="9">
    <w:abstractNumId w:val="28"/>
  </w:num>
  <w:num w:numId="10">
    <w:abstractNumId w:val="27"/>
  </w:num>
  <w:num w:numId="11">
    <w:abstractNumId w:val="14"/>
  </w:num>
  <w:num w:numId="12">
    <w:abstractNumId w:val="21"/>
  </w:num>
  <w:num w:numId="13">
    <w:abstractNumId w:val="2"/>
  </w:num>
  <w:num w:numId="14">
    <w:abstractNumId w:val="10"/>
  </w:num>
  <w:num w:numId="15">
    <w:abstractNumId w:val="19"/>
  </w:num>
  <w:num w:numId="16">
    <w:abstractNumId w:val="25"/>
  </w:num>
  <w:num w:numId="17">
    <w:abstractNumId w:val="12"/>
  </w:num>
  <w:num w:numId="18">
    <w:abstractNumId w:val="22"/>
  </w:num>
  <w:num w:numId="19">
    <w:abstractNumId w:val="18"/>
  </w:num>
  <w:num w:numId="20">
    <w:abstractNumId w:val="3"/>
  </w:num>
  <w:num w:numId="21">
    <w:abstractNumId w:val="17"/>
  </w:num>
  <w:num w:numId="22">
    <w:abstractNumId w:val="16"/>
  </w:num>
  <w:num w:numId="23">
    <w:abstractNumId w:val="5"/>
  </w:num>
  <w:num w:numId="24">
    <w:abstractNumId w:val="4"/>
  </w:num>
  <w:num w:numId="25">
    <w:abstractNumId w:val="7"/>
  </w:num>
  <w:num w:numId="26">
    <w:abstractNumId w:val="11"/>
  </w:num>
  <w:num w:numId="27">
    <w:abstractNumId w:val="6"/>
  </w:num>
  <w:num w:numId="28">
    <w:abstractNumId w:val="1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828CA"/>
    <w:rsid w:val="000F1D6C"/>
    <w:rsid w:val="0015626D"/>
    <w:rsid w:val="00194E5E"/>
    <w:rsid w:val="001E4F58"/>
    <w:rsid w:val="002227CF"/>
    <w:rsid w:val="00246FA3"/>
    <w:rsid w:val="00282E5F"/>
    <w:rsid w:val="00294698"/>
    <w:rsid w:val="003505D2"/>
    <w:rsid w:val="003654F5"/>
    <w:rsid w:val="003779F8"/>
    <w:rsid w:val="003D6EC5"/>
    <w:rsid w:val="003E2E03"/>
    <w:rsid w:val="00477255"/>
    <w:rsid w:val="004A2B12"/>
    <w:rsid w:val="004D687D"/>
    <w:rsid w:val="004D6DD9"/>
    <w:rsid w:val="00541784"/>
    <w:rsid w:val="00553376"/>
    <w:rsid w:val="00584B56"/>
    <w:rsid w:val="00596F26"/>
    <w:rsid w:val="005B41F1"/>
    <w:rsid w:val="005F6B5E"/>
    <w:rsid w:val="00603098"/>
    <w:rsid w:val="00627C31"/>
    <w:rsid w:val="006A536C"/>
    <w:rsid w:val="00841A6F"/>
    <w:rsid w:val="008530D2"/>
    <w:rsid w:val="008D2FC9"/>
    <w:rsid w:val="008E6A3D"/>
    <w:rsid w:val="008E6CE9"/>
    <w:rsid w:val="00951657"/>
    <w:rsid w:val="00960FE0"/>
    <w:rsid w:val="009B263A"/>
    <w:rsid w:val="009D05CD"/>
    <w:rsid w:val="00A356CC"/>
    <w:rsid w:val="00A456AC"/>
    <w:rsid w:val="00B135D7"/>
    <w:rsid w:val="00B4572E"/>
    <w:rsid w:val="00B56577"/>
    <w:rsid w:val="00B60215"/>
    <w:rsid w:val="00BE6829"/>
    <w:rsid w:val="00C157DF"/>
    <w:rsid w:val="00D01483"/>
    <w:rsid w:val="00D30617"/>
    <w:rsid w:val="00D64BBF"/>
    <w:rsid w:val="00D75D14"/>
    <w:rsid w:val="00E200E7"/>
    <w:rsid w:val="00E77F7F"/>
    <w:rsid w:val="00EC1468"/>
    <w:rsid w:val="00F26050"/>
    <w:rsid w:val="00F80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A9B1"/>
  <w15:docId w15:val="{9F0A411F-9011-4CAA-BDDC-F8A8A62B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table" w:styleId="TableGrid">
    <w:name w:val="Table Grid"/>
    <w:basedOn w:val="TableNormal"/>
    <w:uiPriority w:val="59"/>
    <w:unhideWhenUsed/>
    <w:rsid w:val="00282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462FE9" w:rsidRDefault="00E72413" w:rsidP="00E72413">
          <w:r w:rsidRPr="00A56C29">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284E54"/>
    <w:rsid w:val="00462FE9"/>
    <w:rsid w:val="008D748F"/>
    <w:rsid w:val="00E657B5"/>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F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0662B-DFF5-49A8-9851-38218D25C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7</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dc:creator>
  <cp:keywords/>
  <dc:description/>
  <cp:lastModifiedBy>Conrad Cooper</cp:lastModifiedBy>
  <cp:revision>5</cp:revision>
  <cp:lastPrinted>2011-07-10T00:22:00Z</cp:lastPrinted>
  <dcterms:created xsi:type="dcterms:W3CDTF">2011-07-10T04:48:00Z</dcterms:created>
  <dcterms:modified xsi:type="dcterms:W3CDTF">2021-07-13T19:13:00Z</dcterms:modified>
</cp:coreProperties>
</file>