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92CAB" w14:textId="77777777" w:rsidR="00843C2E" w:rsidRPr="00B163E0" w:rsidRDefault="00843C2E" w:rsidP="00843C2E">
      <w:pPr>
        <w:pStyle w:val="Heading2"/>
        <w:spacing w:after="360"/>
        <w:rPr>
          <w:rFonts w:ascii="Arial" w:hAnsi="Arial" w:cs="Arial"/>
          <w:color w:val="auto"/>
          <w:sz w:val="22"/>
          <w:szCs w:val="22"/>
        </w:rPr>
      </w:pPr>
      <w:r w:rsidRPr="00B163E0">
        <w:rPr>
          <w:rFonts w:ascii="Arial" w:hAnsi="Arial" w:cs="Arial"/>
          <w:color w:val="auto"/>
          <w:sz w:val="22"/>
          <w:szCs w:val="22"/>
        </w:rPr>
        <w:t>Spill Prevention and Response</w:t>
      </w:r>
    </w:p>
    <w:p w14:paraId="18A39715" w14:textId="77777777" w:rsidR="00843C2E" w:rsidRPr="00B163E0" w:rsidRDefault="00843C2E" w:rsidP="00843C2E">
      <w:pPr>
        <w:numPr>
          <w:ilvl w:val="0"/>
          <w:numId w:val="11"/>
        </w:numPr>
        <w:spacing w:after="120"/>
        <w:rPr>
          <w:rFonts w:ascii="Arial" w:hAnsi="Arial" w:cs="Arial"/>
          <w:b/>
        </w:rPr>
      </w:pPr>
      <w:r w:rsidRPr="00B163E0">
        <w:rPr>
          <w:rFonts w:ascii="Arial" w:hAnsi="Arial" w:cs="Arial"/>
          <w:b/>
        </w:rPr>
        <w:t>Purpose</w:t>
      </w:r>
    </w:p>
    <w:p w14:paraId="56E7B6F3" w14:textId="77777777" w:rsidR="00843C2E" w:rsidRDefault="00843C2E" w:rsidP="00843C2E">
      <w:pPr>
        <w:spacing w:after="240"/>
      </w:pPr>
      <w:r>
        <w:rPr>
          <w:rFonts w:ascii="Arial" w:hAnsi="Arial" w:cs="Arial"/>
        </w:rPr>
        <w:t>The purpose of this plan is to provide the standard operating procedures to prevent and respond to spills of hazardous substances.</w:t>
      </w:r>
    </w:p>
    <w:p w14:paraId="12627C92" w14:textId="77777777" w:rsidR="00843C2E" w:rsidRPr="0047695E" w:rsidRDefault="00843C2E" w:rsidP="00843C2E">
      <w:pPr>
        <w:numPr>
          <w:ilvl w:val="0"/>
          <w:numId w:val="12"/>
        </w:numPr>
        <w:spacing w:after="1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Container Management</w:t>
      </w:r>
    </w:p>
    <w:p w14:paraId="67519CEB" w14:textId="77777777" w:rsidR="00843C2E" w:rsidRPr="006945C1" w:rsidRDefault="00843C2E" w:rsidP="00843C2E">
      <w:pPr>
        <w:numPr>
          <w:ilvl w:val="0"/>
          <w:numId w:val="13"/>
        </w:numPr>
        <w:spacing w:after="0"/>
      </w:pPr>
      <w:r w:rsidRPr="006945C1">
        <w:rPr>
          <w:rFonts w:ascii="Arial" w:hAnsi="Arial" w:cs="Arial"/>
        </w:rPr>
        <w:t>Chemical substances sh</w:t>
      </w:r>
      <w:r>
        <w:rPr>
          <w:rFonts w:ascii="Arial" w:hAnsi="Arial" w:cs="Arial"/>
        </w:rPr>
        <w:t>all</w:t>
      </w:r>
      <w:r w:rsidRPr="006945C1">
        <w:rPr>
          <w:rFonts w:ascii="Arial" w:hAnsi="Arial" w:cs="Arial"/>
        </w:rPr>
        <w:t xml:space="preserve"> be stored in proper containers to minimize the potential </w:t>
      </w:r>
      <w:r>
        <w:rPr>
          <w:rFonts w:ascii="Arial" w:hAnsi="Arial" w:cs="Arial"/>
        </w:rPr>
        <w:t xml:space="preserve">for a spill. </w:t>
      </w:r>
    </w:p>
    <w:p w14:paraId="40FDBFD5" w14:textId="77777777" w:rsidR="00843C2E" w:rsidRPr="006945C1" w:rsidRDefault="00843C2E" w:rsidP="00843C2E">
      <w:pPr>
        <w:numPr>
          <w:ilvl w:val="0"/>
          <w:numId w:val="13"/>
        </w:numPr>
        <w:spacing w:after="0"/>
      </w:pPr>
      <w:r>
        <w:rPr>
          <w:rFonts w:ascii="Arial" w:hAnsi="Arial" w:cs="Arial"/>
        </w:rPr>
        <w:t>C</w:t>
      </w:r>
      <w:r w:rsidRPr="006945C1">
        <w:rPr>
          <w:rFonts w:ascii="Arial" w:hAnsi="Arial" w:cs="Arial"/>
        </w:rPr>
        <w:t>hemicals sh</w:t>
      </w:r>
      <w:r>
        <w:rPr>
          <w:rFonts w:ascii="Arial" w:hAnsi="Arial" w:cs="Arial"/>
        </w:rPr>
        <w:t xml:space="preserve">all </w:t>
      </w:r>
      <w:r w:rsidRPr="006945C1">
        <w:rPr>
          <w:rFonts w:ascii="Arial" w:hAnsi="Arial" w:cs="Arial"/>
        </w:rPr>
        <w:t>be kept in closed containers and stored so they are not exposed to storm</w:t>
      </w:r>
      <w:r>
        <w:rPr>
          <w:rFonts w:ascii="Arial" w:hAnsi="Arial" w:cs="Arial"/>
        </w:rPr>
        <w:t xml:space="preserve"> </w:t>
      </w:r>
      <w:r w:rsidRPr="006945C1">
        <w:rPr>
          <w:rFonts w:ascii="Arial" w:hAnsi="Arial" w:cs="Arial"/>
        </w:rPr>
        <w:t>water.</w:t>
      </w:r>
    </w:p>
    <w:p w14:paraId="61B52DC3" w14:textId="77777777" w:rsidR="00843C2E" w:rsidRPr="006945C1" w:rsidRDefault="00843C2E" w:rsidP="00843C2E">
      <w:pPr>
        <w:pStyle w:val="BodyText"/>
        <w:numPr>
          <w:ilvl w:val="0"/>
          <w:numId w:val="13"/>
        </w:numPr>
        <w:spacing w:after="0"/>
        <w:rPr>
          <w:rFonts w:ascii="Arial" w:hAnsi="Arial" w:cs="Arial"/>
          <w:sz w:val="22"/>
          <w:szCs w:val="22"/>
        </w:rPr>
      </w:pPr>
      <w:r w:rsidRPr="006945C1">
        <w:rPr>
          <w:rFonts w:ascii="Arial" w:hAnsi="Arial" w:cs="Arial"/>
          <w:sz w:val="22"/>
          <w:szCs w:val="22"/>
        </w:rPr>
        <w:t>All hazardous substance containers must be accessible and spacing between containers must provide sufficient access to perform periodic inspections and respond to releases.</w:t>
      </w:r>
    </w:p>
    <w:p w14:paraId="7EA97471" w14:textId="77777777" w:rsidR="00843C2E" w:rsidRPr="006945C1" w:rsidRDefault="00843C2E" w:rsidP="00843C2E">
      <w:pPr>
        <w:pStyle w:val="BodyText"/>
        <w:numPr>
          <w:ilvl w:val="0"/>
          <w:numId w:val="13"/>
        </w:numPr>
        <w:spacing w:after="0"/>
        <w:rPr>
          <w:rFonts w:ascii="Arial" w:hAnsi="Arial" w:cs="Arial"/>
          <w:sz w:val="22"/>
          <w:szCs w:val="22"/>
        </w:rPr>
      </w:pPr>
      <w:r w:rsidRPr="006945C1">
        <w:rPr>
          <w:rFonts w:ascii="Arial" w:hAnsi="Arial" w:cs="Arial"/>
          <w:sz w:val="22"/>
          <w:szCs w:val="22"/>
        </w:rPr>
        <w:t>Do not overfill waste drums. 4”of headspace must remain to allow for expansion</w:t>
      </w:r>
      <w:r>
        <w:rPr>
          <w:rFonts w:ascii="Arial" w:hAnsi="Arial" w:cs="Arial"/>
          <w:sz w:val="22"/>
          <w:szCs w:val="22"/>
        </w:rPr>
        <w:t>.</w:t>
      </w:r>
    </w:p>
    <w:p w14:paraId="45E514C0" w14:textId="77777777" w:rsidR="00843C2E" w:rsidRPr="00B4074A" w:rsidRDefault="00843C2E" w:rsidP="00843C2E">
      <w:pPr>
        <w:pStyle w:val="BodyText"/>
        <w:numPr>
          <w:ilvl w:val="0"/>
          <w:numId w:val="13"/>
        </w:numPr>
        <w:spacing w:after="0"/>
        <w:rPr>
          <w:sz w:val="22"/>
          <w:szCs w:val="22"/>
        </w:rPr>
      </w:pPr>
      <w:r w:rsidRPr="00B4074A">
        <w:rPr>
          <w:rFonts w:ascii="Arial" w:hAnsi="Arial" w:cs="Arial"/>
          <w:sz w:val="22"/>
          <w:szCs w:val="22"/>
        </w:rPr>
        <w:t>All hazardous substance containers must be in good condition and compatible with the materials stored within.</w:t>
      </w:r>
    </w:p>
    <w:p w14:paraId="0059F3C7" w14:textId="77777777" w:rsidR="00843C2E" w:rsidRPr="00B4074A" w:rsidRDefault="00843C2E" w:rsidP="00843C2E">
      <w:pPr>
        <w:numPr>
          <w:ilvl w:val="0"/>
          <w:numId w:val="13"/>
        </w:numPr>
        <w:rPr>
          <w:rFonts w:ascii="Arial" w:hAnsi="Arial" w:cs="Arial"/>
        </w:rPr>
      </w:pPr>
      <w:r w:rsidRPr="00B4074A">
        <w:rPr>
          <w:rFonts w:ascii="Arial" w:hAnsi="Arial" w:cs="Arial"/>
        </w:rPr>
        <w:t>Implement preventative maintenance activities to reduce the potential for release from equipment</w:t>
      </w:r>
      <w:r>
        <w:rPr>
          <w:rFonts w:ascii="Arial" w:hAnsi="Arial" w:cs="Arial"/>
        </w:rPr>
        <w:t>.</w:t>
      </w:r>
    </w:p>
    <w:p w14:paraId="15E9CD99" w14:textId="77777777" w:rsidR="00843C2E" w:rsidRDefault="00843C2E" w:rsidP="00843C2E">
      <w:pPr>
        <w:numPr>
          <w:ilvl w:val="0"/>
          <w:numId w:val="14"/>
        </w:numPr>
        <w:spacing w:after="120"/>
        <w:rPr>
          <w:rFonts w:ascii="Arial" w:hAnsi="Arial" w:cs="Arial"/>
          <w:b/>
        </w:rPr>
      </w:pPr>
      <w:r w:rsidRPr="006945C1">
        <w:rPr>
          <w:rFonts w:ascii="Arial" w:hAnsi="Arial" w:cs="Arial"/>
          <w:b/>
        </w:rPr>
        <w:t>Housekeeping</w:t>
      </w:r>
    </w:p>
    <w:p w14:paraId="458111D1" w14:textId="77777777" w:rsidR="00843C2E" w:rsidRPr="00B4074A" w:rsidRDefault="00843C2E" w:rsidP="00843C2E">
      <w:pPr>
        <w:pStyle w:val="BodyText"/>
        <w:numPr>
          <w:ilvl w:val="0"/>
          <w:numId w:val="16"/>
        </w:numPr>
        <w:spacing w:after="0"/>
        <w:rPr>
          <w:rFonts w:ascii="Arial" w:hAnsi="Arial" w:cs="Arial"/>
          <w:sz w:val="22"/>
          <w:szCs w:val="22"/>
        </w:rPr>
      </w:pPr>
      <w:r w:rsidRPr="00B4074A">
        <w:rPr>
          <w:rFonts w:ascii="Arial" w:hAnsi="Arial" w:cs="Arial"/>
          <w:sz w:val="22"/>
          <w:szCs w:val="22"/>
        </w:rPr>
        <w:t>Keep all work areas and hazardous substance storage areas clean and in good general condition.</w:t>
      </w:r>
    </w:p>
    <w:p w14:paraId="03955FB8" w14:textId="77777777" w:rsidR="00843C2E" w:rsidRPr="00B4074A" w:rsidRDefault="00843C2E" w:rsidP="00843C2E">
      <w:pPr>
        <w:numPr>
          <w:ilvl w:val="0"/>
          <w:numId w:val="15"/>
        </w:numPr>
        <w:spacing w:after="0"/>
        <w:rPr>
          <w:rFonts w:ascii="Arial" w:hAnsi="Arial" w:cs="Arial"/>
        </w:rPr>
      </w:pPr>
      <w:r w:rsidRPr="00B4074A">
        <w:rPr>
          <w:rFonts w:ascii="Arial" w:hAnsi="Arial" w:cs="Arial"/>
        </w:rPr>
        <w:t xml:space="preserve">Periodically inspect </w:t>
      </w:r>
      <w:r>
        <w:rPr>
          <w:rFonts w:ascii="Arial" w:hAnsi="Arial" w:cs="Arial"/>
        </w:rPr>
        <w:t xml:space="preserve">equipment and </w:t>
      </w:r>
      <w:r w:rsidRPr="00B4074A">
        <w:rPr>
          <w:rFonts w:ascii="Arial" w:hAnsi="Arial" w:cs="Arial"/>
        </w:rPr>
        <w:t>hazardous substance storage areas to ensure leaks or spills are not occurring</w:t>
      </w:r>
      <w:r>
        <w:rPr>
          <w:rFonts w:ascii="Arial" w:hAnsi="Arial" w:cs="Arial"/>
        </w:rPr>
        <w:t>.</w:t>
      </w:r>
    </w:p>
    <w:p w14:paraId="1485C4E7" w14:textId="77777777" w:rsidR="00843C2E" w:rsidRDefault="00843C2E" w:rsidP="00843C2E">
      <w:pPr>
        <w:numPr>
          <w:ilvl w:val="0"/>
          <w:numId w:val="15"/>
        </w:numPr>
        <w:spacing w:after="0"/>
        <w:rPr>
          <w:rFonts w:ascii="Arial" w:hAnsi="Arial" w:cs="Arial"/>
        </w:rPr>
      </w:pPr>
      <w:r w:rsidRPr="006945C1">
        <w:rPr>
          <w:rFonts w:ascii="Arial" w:hAnsi="Arial" w:cs="Arial"/>
        </w:rPr>
        <w:t xml:space="preserve">Provide secondary containers when storing hazardous substances in bulk quantities (&gt;55gl).  </w:t>
      </w:r>
    </w:p>
    <w:p w14:paraId="6ADF8817" w14:textId="77777777" w:rsidR="00843C2E" w:rsidRDefault="00843C2E" w:rsidP="00843C2E">
      <w:pPr>
        <w:numPr>
          <w:ilvl w:val="0"/>
          <w:numId w:val="15"/>
        </w:numPr>
        <w:spacing w:after="0"/>
        <w:rPr>
          <w:rFonts w:ascii="Arial" w:hAnsi="Arial" w:cs="Arial"/>
        </w:rPr>
      </w:pPr>
      <w:r w:rsidRPr="009B5D5C">
        <w:rPr>
          <w:rFonts w:ascii="Arial" w:hAnsi="Arial" w:cs="Arial"/>
        </w:rPr>
        <w:t>All chemicals that are transferred from larger to smaller containers must be transferred by use of a funnel or spigot.</w:t>
      </w:r>
    </w:p>
    <w:p w14:paraId="1C74C0B6" w14:textId="77777777" w:rsidR="00843C2E" w:rsidRPr="009B5D5C" w:rsidRDefault="00843C2E" w:rsidP="00843C2E">
      <w:pPr>
        <w:numPr>
          <w:ilvl w:val="0"/>
          <w:numId w:val="15"/>
        </w:numPr>
        <w:spacing w:after="240"/>
        <w:rPr>
          <w:rFonts w:ascii="Arial" w:hAnsi="Arial" w:cs="Arial"/>
        </w:rPr>
      </w:pPr>
      <w:r w:rsidRPr="009B5D5C">
        <w:rPr>
          <w:rFonts w:ascii="Arial" w:hAnsi="Arial" w:cs="Arial"/>
        </w:rPr>
        <w:t>Any spills on the exterior of the container must be cleaned immediately.</w:t>
      </w:r>
    </w:p>
    <w:p w14:paraId="4611BE63" w14:textId="77777777" w:rsidR="00843C2E" w:rsidRDefault="00843C2E" w:rsidP="00843C2E">
      <w:pPr>
        <w:numPr>
          <w:ilvl w:val="0"/>
          <w:numId w:val="14"/>
        </w:numPr>
        <w:spacing w:after="120"/>
        <w:rPr>
          <w:rFonts w:ascii="Arial" w:hAnsi="Arial" w:cs="Arial"/>
          <w:b/>
        </w:rPr>
      </w:pPr>
      <w:r w:rsidRPr="009B5D5C">
        <w:rPr>
          <w:rFonts w:ascii="Arial" w:hAnsi="Arial" w:cs="Arial"/>
          <w:b/>
        </w:rPr>
        <w:t>Spill Response</w:t>
      </w:r>
      <w:r>
        <w:rPr>
          <w:rFonts w:ascii="Arial" w:hAnsi="Arial" w:cs="Arial"/>
          <w:b/>
        </w:rPr>
        <w:t xml:space="preserve"> Equipment</w:t>
      </w:r>
    </w:p>
    <w:p w14:paraId="31C1C59D" w14:textId="77777777" w:rsidR="00843C2E" w:rsidRPr="009B5D5C" w:rsidRDefault="00843C2E" w:rsidP="00843C2E">
      <w:pPr>
        <w:numPr>
          <w:ilvl w:val="0"/>
          <w:numId w:val="17"/>
        </w:numPr>
        <w:spacing w:after="0"/>
        <w:rPr>
          <w:rFonts w:ascii="Arial" w:hAnsi="Arial" w:cs="Arial"/>
        </w:rPr>
      </w:pPr>
      <w:r w:rsidRPr="009B5D5C">
        <w:rPr>
          <w:rFonts w:ascii="Arial" w:hAnsi="Arial" w:cs="Arial"/>
        </w:rPr>
        <w:t xml:space="preserve">Spill response equipment must be maintained and located in areas where spills are likely to occur.  </w:t>
      </w:r>
    </w:p>
    <w:p w14:paraId="71C6F638" w14:textId="77777777" w:rsidR="00843C2E" w:rsidRPr="009B5D5C" w:rsidRDefault="00843C2E" w:rsidP="00843C2E">
      <w:pPr>
        <w:numPr>
          <w:ilvl w:val="0"/>
          <w:numId w:val="17"/>
        </w:numPr>
        <w:spacing w:after="0"/>
        <w:rPr>
          <w:rFonts w:ascii="Arial" w:hAnsi="Arial" w:cs="Arial"/>
        </w:rPr>
      </w:pPr>
      <w:r w:rsidRPr="009B5D5C">
        <w:rPr>
          <w:rFonts w:ascii="Arial" w:hAnsi="Arial" w:cs="Arial"/>
        </w:rPr>
        <w:t>Stock spill kits that are compatible with the hazardous substances stored on site</w:t>
      </w:r>
      <w:r>
        <w:rPr>
          <w:rFonts w:ascii="Arial" w:hAnsi="Arial" w:cs="Arial"/>
        </w:rPr>
        <w:t>.</w:t>
      </w:r>
    </w:p>
    <w:p w14:paraId="78E0A88B" w14:textId="77777777" w:rsidR="00843C2E" w:rsidRPr="009B5D5C" w:rsidRDefault="00843C2E" w:rsidP="00843C2E">
      <w:pPr>
        <w:numPr>
          <w:ilvl w:val="0"/>
          <w:numId w:val="17"/>
        </w:numPr>
        <w:spacing w:after="0"/>
        <w:rPr>
          <w:rFonts w:ascii="Arial" w:hAnsi="Arial" w:cs="Arial"/>
        </w:rPr>
      </w:pPr>
      <w:r w:rsidRPr="009B5D5C">
        <w:rPr>
          <w:rFonts w:ascii="Arial" w:hAnsi="Arial" w:cs="Arial"/>
        </w:rPr>
        <w:t>Spill kits should be sized to managing an anticipated release</w:t>
      </w:r>
      <w:r>
        <w:rPr>
          <w:rFonts w:ascii="Arial" w:hAnsi="Arial" w:cs="Arial"/>
        </w:rPr>
        <w:t>.</w:t>
      </w:r>
    </w:p>
    <w:p w14:paraId="5DAED368" w14:textId="77777777" w:rsidR="00843C2E" w:rsidRPr="009B5D5C" w:rsidRDefault="00843C2E" w:rsidP="00843C2E">
      <w:pPr>
        <w:numPr>
          <w:ilvl w:val="0"/>
          <w:numId w:val="17"/>
        </w:numPr>
        <w:spacing w:after="240"/>
        <w:rPr>
          <w:rFonts w:ascii="Arial" w:hAnsi="Arial" w:cs="Arial"/>
        </w:rPr>
      </w:pPr>
      <w:r w:rsidRPr="009B5D5C">
        <w:rPr>
          <w:rFonts w:ascii="Arial" w:hAnsi="Arial" w:cs="Arial"/>
        </w:rPr>
        <w:t>Locate spill kits in areas where spills are likely to occur (loading docks, chemical storage areas, locations where hazardous substance are being transferred)</w:t>
      </w:r>
    </w:p>
    <w:p w14:paraId="16F120D0" w14:textId="77777777" w:rsidR="00843C2E" w:rsidRPr="007E132E" w:rsidRDefault="00843C2E" w:rsidP="00843C2E">
      <w:pPr>
        <w:numPr>
          <w:ilvl w:val="0"/>
          <w:numId w:val="14"/>
        </w:numPr>
        <w:spacing w:after="120"/>
        <w:rPr>
          <w:rFonts w:ascii="Arial" w:hAnsi="Arial" w:cs="Arial"/>
          <w:b/>
        </w:rPr>
      </w:pPr>
      <w:r w:rsidRPr="007E132E">
        <w:rPr>
          <w:rFonts w:ascii="Arial" w:hAnsi="Arial" w:cs="Arial"/>
          <w:b/>
        </w:rPr>
        <w:t>Spill Response</w:t>
      </w:r>
    </w:p>
    <w:p w14:paraId="3B8491D9" w14:textId="77777777" w:rsidR="00843C2E" w:rsidRDefault="00843C2E" w:rsidP="00843C2E">
      <w:pPr>
        <w:rPr>
          <w:rFonts w:ascii="Arial" w:hAnsi="Arial" w:cs="Arial"/>
        </w:rPr>
      </w:pPr>
    </w:p>
    <w:p w14:paraId="67DBF3D7" w14:textId="77777777" w:rsidR="00843C2E" w:rsidRDefault="00843C2E" w:rsidP="00843C2E">
      <w:pPr>
        <w:rPr>
          <w:rFonts w:ascii="Arial" w:hAnsi="Arial" w:cs="Arial"/>
        </w:rPr>
      </w:pPr>
      <w:r>
        <w:rPr>
          <w:rFonts w:ascii="Arial" w:hAnsi="Arial" w:cs="Arial"/>
        </w:rPr>
        <w:t>The following guidelines shall be used in the event of a hazardous substance release:</w:t>
      </w:r>
    </w:p>
    <w:p w14:paraId="7C268047" w14:textId="77777777" w:rsidR="00843C2E" w:rsidRPr="00562827" w:rsidRDefault="00843C2E" w:rsidP="00843C2E">
      <w:pPr>
        <w:numPr>
          <w:ilvl w:val="0"/>
          <w:numId w:val="18"/>
        </w:numPr>
        <w:spacing w:after="0"/>
        <w:rPr>
          <w:rFonts w:ascii="Arial" w:hAnsi="Arial" w:cs="Arial"/>
        </w:rPr>
      </w:pPr>
      <w:r w:rsidRPr="00562827">
        <w:rPr>
          <w:rFonts w:ascii="Arial" w:hAnsi="Arial" w:cs="Arial"/>
        </w:rPr>
        <w:t>Immediately notify your supervisor and coworkers in the area.</w:t>
      </w:r>
    </w:p>
    <w:p w14:paraId="6C1429B0" w14:textId="77777777" w:rsidR="00843C2E" w:rsidRDefault="00843C2E" w:rsidP="00843C2E">
      <w:pPr>
        <w:pStyle w:val="NormalWeb"/>
        <w:numPr>
          <w:ilvl w:val="0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562827">
        <w:rPr>
          <w:rFonts w:ascii="Arial" w:hAnsi="Arial" w:cs="Arial"/>
          <w:sz w:val="22"/>
          <w:szCs w:val="22"/>
        </w:rPr>
        <w:t xml:space="preserve">If the spilled material is flammable or volatile, shut off flame sources and air the area out if it is safe to do so. </w:t>
      </w:r>
    </w:p>
    <w:p w14:paraId="5C90358E" w14:textId="77777777" w:rsidR="00843C2E" w:rsidRPr="0006542A" w:rsidRDefault="00843C2E" w:rsidP="00843C2E">
      <w:pPr>
        <w:pStyle w:val="NormalWeb"/>
        <w:numPr>
          <w:ilvl w:val="0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06542A">
        <w:rPr>
          <w:rFonts w:ascii="Arial" w:hAnsi="Arial" w:cs="Arial"/>
          <w:sz w:val="22"/>
          <w:szCs w:val="22"/>
        </w:rPr>
        <w:t>Identify the substance and its hazardous properties.</w:t>
      </w:r>
    </w:p>
    <w:p w14:paraId="236362BA" w14:textId="77777777" w:rsidR="00843C2E" w:rsidRDefault="00843C2E" w:rsidP="00843C2E">
      <w:pPr>
        <w:pStyle w:val="NormalWeb"/>
        <w:numPr>
          <w:ilvl w:val="0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 w:rsidRPr="00562827">
        <w:rPr>
          <w:rFonts w:ascii="Arial" w:hAnsi="Arial" w:cs="Arial"/>
          <w:sz w:val="22"/>
          <w:szCs w:val="22"/>
        </w:rPr>
        <w:t xml:space="preserve">If possible, protect floor drains or outside access areas from the spill. </w:t>
      </w:r>
    </w:p>
    <w:p w14:paraId="36CF40C1" w14:textId="77777777" w:rsidR="00843C2E" w:rsidRDefault="00843C2E" w:rsidP="00843C2E">
      <w:pPr>
        <w:pStyle w:val="NormalWeb"/>
        <w:numPr>
          <w:ilvl w:val="0"/>
          <w:numId w:val="18"/>
        </w:num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the spill is small c</w:t>
      </w:r>
      <w:r w:rsidRPr="00562827">
        <w:rPr>
          <w:rFonts w:ascii="Arial" w:hAnsi="Arial" w:cs="Arial"/>
          <w:sz w:val="22"/>
          <w:szCs w:val="22"/>
        </w:rPr>
        <w:t xml:space="preserve">ordon off the spill area to prevent further access and potential exposures. </w:t>
      </w:r>
    </w:p>
    <w:p w14:paraId="47F3F505" w14:textId="77777777" w:rsidR="00843C2E" w:rsidRPr="0006542A" w:rsidRDefault="00843C2E" w:rsidP="00843C2E">
      <w:pPr>
        <w:pStyle w:val="NormalWeb"/>
        <w:numPr>
          <w:ilvl w:val="0"/>
          <w:numId w:val="18"/>
        </w:numPr>
        <w:spacing w:line="276" w:lineRule="auto"/>
        <w:rPr>
          <w:rFonts w:ascii="Arial" w:hAnsi="Arial" w:cs="Arial"/>
        </w:rPr>
      </w:pPr>
      <w:r w:rsidRPr="0006542A">
        <w:rPr>
          <w:rFonts w:ascii="Arial" w:hAnsi="Arial" w:cs="Arial"/>
          <w:sz w:val="22"/>
          <w:szCs w:val="22"/>
        </w:rPr>
        <w:t>If you or a coworker was exposed to the spilled material, use emergency eye washes or showers, get to a well-ventilated area, and seek medical attention if needed.</w:t>
      </w:r>
    </w:p>
    <w:p w14:paraId="750B908A" w14:textId="77777777" w:rsidR="00843C2E" w:rsidRDefault="00843C2E" w:rsidP="00843C2E">
      <w:pPr>
        <w:numPr>
          <w:ilvl w:val="0"/>
          <w:numId w:val="18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If the spill can’t be contained summon for help.</w:t>
      </w:r>
    </w:p>
    <w:p w14:paraId="57B4E229" w14:textId="77777777" w:rsidR="00843C2E" w:rsidRDefault="00843C2E" w:rsidP="00843C2E">
      <w:pPr>
        <w:numPr>
          <w:ilvl w:val="0"/>
          <w:numId w:val="18"/>
        </w:numPr>
        <w:spacing w:after="240"/>
        <w:rPr>
          <w:rFonts w:ascii="Arial" w:hAnsi="Arial" w:cs="Arial"/>
        </w:rPr>
      </w:pPr>
      <w:r w:rsidRPr="003A33FB">
        <w:rPr>
          <w:rFonts w:ascii="Arial" w:hAnsi="Arial" w:cs="Arial"/>
        </w:rPr>
        <w:t xml:space="preserve">In the event of a hazardous substance release spill cleanup materials are to be properly characterized to determine if it designates as a </w:t>
      </w:r>
      <w:r>
        <w:rPr>
          <w:rFonts w:ascii="Arial" w:hAnsi="Arial" w:cs="Arial"/>
        </w:rPr>
        <w:t>Hazardous</w:t>
      </w:r>
      <w:r w:rsidRPr="003A33FB">
        <w:rPr>
          <w:rFonts w:ascii="Arial" w:hAnsi="Arial" w:cs="Arial"/>
        </w:rPr>
        <w:t xml:space="preserve"> Waste</w:t>
      </w:r>
      <w:r>
        <w:rPr>
          <w:rFonts w:ascii="Arial" w:hAnsi="Arial" w:cs="Arial"/>
        </w:rPr>
        <w:t>.</w:t>
      </w:r>
    </w:p>
    <w:p w14:paraId="51552B9D" w14:textId="77777777" w:rsidR="00843C2E" w:rsidRDefault="00843C2E" w:rsidP="00843C2E">
      <w:pPr>
        <w:numPr>
          <w:ilvl w:val="0"/>
          <w:numId w:val="14"/>
        </w:numPr>
        <w:spacing w:after="120"/>
        <w:rPr>
          <w:rFonts w:ascii="Arial" w:hAnsi="Arial" w:cs="Arial"/>
          <w:b/>
        </w:rPr>
      </w:pPr>
      <w:r w:rsidRPr="00A71013">
        <w:rPr>
          <w:rFonts w:ascii="Arial" w:hAnsi="Arial" w:cs="Arial"/>
          <w:b/>
        </w:rPr>
        <w:t>Spill Reporting</w:t>
      </w:r>
    </w:p>
    <w:p w14:paraId="4B771561" w14:textId="77777777" w:rsidR="00843C2E" w:rsidRDefault="00843C2E" w:rsidP="00843C2E">
      <w:pPr>
        <w:spacing w:after="240"/>
        <w:rPr>
          <w:rFonts w:ascii="Arial" w:hAnsi="Arial" w:cs="Arial"/>
        </w:rPr>
      </w:pPr>
      <w:r w:rsidRPr="00A71013">
        <w:rPr>
          <w:rFonts w:ascii="Arial" w:hAnsi="Arial" w:cs="Arial"/>
        </w:rPr>
        <w:t xml:space="preserve">If a hazardous substance spill has been released to </w:t>
      </w:r>
      <w:r w:rsidRPr="00A71013">
        <w:rPr>
          <w:rFonts w:ascii="Arial" w:hAnsi="Arial" w:cs="Arial"/>
          <w:u w:val="single"/>
        </w:rPr>
        <w:t>soil</w:t>
      </w:r>
      <w:r w:rsidRPr="00A71013">
        <w:rPr>
          <w:rFonts w:ascii="Arial" w:hAnsi="Arial" w:cs="Arial"/>
        </w:rPr>
        <w:t xml:space="preserve">, </w:t>
      </w:r>
      <w:r w:rsidRPr="00A71013">
        <w:rPr>
          <w:rFonts w:ascii="Arial" w:hAnsi="Arial" w:cs="Arial"/>
          <w:u w:val="single"/>
        </w:rPr>
        <w:t>surface water</w:t>
      </w:r>
      <w:r w:rsidRPr="00A71013">
        <w:rPr>
          <w:rFonts w:ascii="Arial" w:hAnsi="Arial" w:cs="Arial"/>
        </w:rPr>
        <w:t xml:space="preserve"> or </w:t>
      </w:r>
      <w:r w:rsidRPr="00A71013">
        <w:rPr>
          <w:rFonts w:ascii="Arial" w:hAnsi="Arial" w:cs="Arial"/>
          <w:u w:val="single"/>
        </w:rPr>
        <w:t>drains</w:t>
      </w:r>
      <w:r w:rsidRPr="00A71013">
        <w:rPr>
          <w:rFonts w:ascii="Arial" w:hAnsi="Arial" w:cs="Arial"/>
        </w:rPr>
        <w:t xml:space="preserve"> the following notifications must be performed</w:t>
      </w:r>
      <w:r>
        <w:rPr>
          <w:rFonts w:ascii="Arial" w:hAnsi="Arial" w:cs="Arial"/>
        </w:rPr>
        <w:t>:</w:t>
      </w:r>
    </w:p>
    <w:p w14:paraId="327C00EE" w14:textId="77777777" w:rsidR="00843C2E" w:rsidRDefault="00843C2E" w:rsidP="00843C2E">
      <w:pPr>
        <w:numPr>
          <w:ilvl w:val="0"/>
          <w:numId w:val="19"/>
        </w:numPr>
        <w:spacing w:after="0"/>
        <w:rPr>
          <w:rFonts w:ascii="Arial" w:hAnsi="Arial" w:cs="Arial"/>
        </w:rPr>
      </w:pPr>
      <w:r w:rsidRPr="00D04BA2">
        <w:rPr>
          <w:rFonts w:ascii="Arial" w:hAnsi="Arial" w:cs="Arial"/>
          <w:bCs/>
        </w:rPr>
        <w:t>Fire Department</w:t>
      </w:r>
      <w:r w:rsidRPr="00D04BA2">
        <w:rPr>
          <w:rFonts w:ascii="Arial" w:hAnsi="Arial" w:cs="Arial"/>
        </w:rPr>
        <w:t xml:space="preserve"> (any release that poses an </w:t>
      </w:r>
      <w:r w:rsidRPr="00D04BA2">
        <w:rPr>
          <w:rFonts w:ascii="Arial" w:hAnsi="Arial" w:cs="Arial"/>
          <w:u w:val="single"/>
        </w:rPr>
        <w:t>immediate</w:t>
      </w:r>
      <w:r w:rsidRPr="00D04BA2">
        <w:rPr>
          <w:rFonts w:ascii="Arial" w:hAnsi="Arial" w:cs="Arial"/>
        </w:rPr>
        <w:t xml:space="preserve"> threat to human health, property or the environment).</w:t>
      </w:r>
    </w:p>
    <w:p w14:paraId="5A3C8A5E" w14:textId="77777777" w:rsidR="00843C2E" w:rsidRDefault="00843C2E" w:rsidP="00843C2E">
      <w:pPr>
        <w:numPr>
          <w:ilvl w:val="0"/>
          <w:numId w:val="19"/>
        </w:numPr>
        <w:spacing w:after="0"/>
        <w:rPr>
          <w:rFonts w:ascii="Arial" w:hAnsi="Arial" w:cs="Arial"/>
        </w:rPr>
      </w:pPr>
      <w:r w:rsidRPr="00D04BA2">
        <w:rPr>
          <w:rFonts w:ascii="Arial" w:hAnsi="Arial" w:cs="Arial"/>
          <w:bCs/>
        </w:rPr>
        <w:t>County Health Department</w:t>
      </w:r>
      <w:r w:rsidRPr="00D04BA2">
        <w:rPr>
          <w:rFonts w:ascii="Arial" w:hAnsi="Arial" w:cs="Arial"/>
        </w:rPr>
        <w:t xml:space="preserve"> </w:t>
      </w:r>
    </w:p>
    <w:p w14:paraId="5F95252B" w14:textId="77777777" w:rsidR="00843C2E" w:rsidRPr="00D04BA2" w:rsidRDefault="00843C2E" w:rsidP="00843C2E">
      <w:pPr>
        <w:numPr>
          <w:ilvl w:val="0"/>
          <w:numId w:val="19"/>
        </w:numPr>
        <w:spacing w:after="0"/>
        <w:rPr>
          <w:rFonts w:ascii="Arial" w:hAnsi="Arial" w:cs="Arial"/>
        </w:rPr>
      </w:pPr>
      <w:r w:rsidRPr="00D04BA2">
        <w:rPr>
          <w:rFonts w:ascii="Arial" w:hAnsi="Arial" w:cs="Arial"/>
          <w:bCs/>
        </w:rPr>
        <w:t>Water/Wastewater Management</w:t>
      </w:r>
    </w:p>
    <w:p w14:paraId="77BFC779" w14:textId="77777777" w:rsidR="00843C2E" w:rsidRPr="00D04BA2" w:rsidRDefault="00843C2E" w:rsidP="00843C2E">
      <w:pPr>
        <w:pStyle w:val="BodyText"/>
        <w:numPr>
          <w:ilvl w:val="0"/>
          <w:numId w:val="19"/>
        </w:numPr>
        <w:spacing w:after="0"/>
        <w:rPr>
          <w:rFonts w:ascii="Arial" w:hAnsi="Arial" w:cs="Arial"/>
          <w:sz w:val="22"/>
          <w:szCs w:val="22"/>
        </w:rPr>
      </w:pPr>
      <w:r w:rsidRPr="00D04BA2">
        <w:rPr>
          <w:rFonts w:ascii="Arial" w:hAnsi="Arial" w:cs="Arial"/>
          <w:bCs/>
          <w:sz w:val="22"/>
          <w:szCs w:val="22"/>
        </w:rPr>
        <w:t>Clean Air Agency</w:t>
      </w:r>
      <w:r w:rsidRPr="00D04BA2">
        <w:rPr>
          <w:rFonts w:ascii="Arial" w:hAnsi="Arial" w:cs="Arial"/>
          <w:sz w:val="22"/>
          <w:szCs w:val="22"/>
        </w:rPr>
        <w:t xml:space="preserve"> </w:t>
      </w:r>
    </w:p>
    <w:p w14:paraId="13545988" w14:textId="77777777" w:rsidR="00843C2E" w:rsidRPr="00D04BA2" w:rsidRDefault="00843C2E" w:rsidP="00843C2E">
      <w:pPr>
        <w:pStyle w:val="BodyText"/>
        <w:numPr>
          <w:ilvl w:val="0"/>
          <w:numId w:val="19"/>
        </w:numPr>
        <w:spacing w:after="240"/>
        <w:rPr>
          <w:rFonts w:ascii="Arial" w:hAnsi="Arial" w:cs="Arial"/>
          <w:b/>
          <w:sz w:val="22"/>
          <w:szCs w:val="22"/>
        </w:rPr>
      </w:pPr>
      <w:r w:rsidRPr="00D04BA2">
        <w:rPr>
          <w:rFonts w:ascii="Arial" w:hAnsi="Arial" w:cs="Arial"/>
          <w:bCs/>
          <w:sz w:val="22"/>
          <w:szCs w:val="22"/>
        </w:rPr>
        <w:t>National Response Center</w:t>
      </w:r>
      <w:r w:rsidRPr="00D04BA2">
        <w:rPr>
          <w:rFonts w:ascii="Arial" w:hAnsi="Arial" w:cs="Arial"/>
          <w:b/>
          <w:bCs/>
          <w:sz w:val="22"/>
          <w:szCs w:val="22"/>
        </w:rPr>
        <w:t xml:space="preserve"> </w:t>
      </w:r>
      <w:r w:rsidRPr="00D04BA2">
        <w:rPr>
          <w:rFonts w:ascii="Arial" w:hAnsi="Arial" w:cs="Arial"/>
          <w:sz w:val="22"/>
          <w:szCs w:val="22"/>
        </w:rPr>
        <w:t>(release of oil or fuel to surface water, or a release of a chemical with an established Reportable Quantity-RQ)</w:t>
      </w:r>
      <w:r>
        <w:rPr>
          <w:rFonts w:ascii="Arial" w:hAnsi="Arial" w:cs="Arial"/>
          <w:sz w:val="22"/>
          <w:szCs w:val="22"/>
        </w:rPr>
        <w:t>.</w:t>
      </w:r>
    </w:p>
    <w:p w14:paraId="25FB7187" w14:textId="77777777" w:rsidR="00843C2E" w:rsidRPr="0006542A" w:rsidRDefault="00843C2E" w:rsidP="00843C2E">
      <w:pPr>
        <w:numPr>
          <w:ilvl w:val="0"/>
          <w:numId w:val="14"/>
        </w:numPr>
        <w:spacing w:after="120"/>
        <w:rPr>
          <w:rFonts w:ascii="Arial" w:hAnsi="Arial" w:cs="Arial"/>
          <w:b/>
        </w:rPr>
      </w:pPr>
      <w:r w:rsidRPr="0006542A">
        <w:rPr>
          <w:rFonts w:ascii="Arial" w:hAnsi="Arial" w:cs="Arial"/>
          <w:b/>
        </w:rPr>
        <w:t>Training</w:t>
      </w:r>
    </w:p>
    <w:p w14:paraId="3A3F0795" w14:textId="77777777" w:rsidR="00BE6829" w:rsidRPr="008D2FC9" w:rsidRDefault="00843C2E" w:rsidP="00843C2E">
      <w:pPr>
        <w:pStyle w:val="ListParagraph"/>
        <w:ind w:left="0"/>
        <w:rPr>
          <w:rFonts w:ascii="Arial" w:hAnsi="Arial" w:cs="Arial"/>
        </w:rPr>
      </w:pPr>
      <w:r w:rsidRPr="0006542A">
        <w:rPr>
          <w:rFonts w:ascii="Arial" w:hAnsi="Arial" w:cs="Arial"/>
        </w:rPr>
        <w:t xml:space="preserve">Employees </w:t>
      </w:r>
      <w:r>
        <w:rPr>
          <w:rFonts w:ascii="Arial" w:hAnsi="Arial" w:cs="Arial"/>
        </w:rPr>
        <w:t>shall</w:t>
      </w:r>
      <w:r w:rsidRPr="0006542A">
        <w:rPr>
          <w:rFonts w:ascii="Arial" w:hAnsi="Arial" w:cs="Arial"/>
        </w:rPr>
        <w:t xml:space="preserve"> be instructed on the proper response procedures for spilled materials. The training sh</w:t>
      </w:r>
      <w:r>
        <w:rPr>
          <w:rFonts w:ascii="Arial" w:hAnsi="Arial" w:cs="Arial"/>
        </w:rPr>
        <w:t>all</w:t>
      </w:r>
      <w:r w:rsidRPr="0006542A">
        <w:rPr>
          <w:rFonts w:ascii="Arial" w:hAnsi="Arial" w:cs="Arial"/>
        </w:rPr>
        <w:t xml:space="preserve"> include materials available for use, proper waste disposal, and communication procedures</w:t>
      </w:r>
      <w:r>
        <w:rPr>
          <w:rFonts w:ascii="Arial" w:hAnsi="Arial" w:cs="Arial"/>
        </w:rPr>
        <w:t>.</w:t>
      </w:r>
    </w:p>
    <w:sectPr w:rsidR="00BE6829" w:rsidRPr="008D2FC9" w:rsidSect="008D2FC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E6F6B" w14:textId="77777777" w:rsidR="00985A83" w:rsidRDefault="00985A83" w:rsidP="00C157DF">
      <w:pPr>
        <w:spacing w:after="0" w:line="240" w:lineRule="auto"/>
      </w:pPr>
      <w:r>
        <w:separator/>
      </w:r>
    </w:p>
  </w:endnote>
  <w:endnote w:type="continuationSeparator" w:id="0">
    <w:p w14:paraId="340ABC1D" w14:textId="77777777" w:rsidR="00985A83" w:rsidRDefault="00985A83" w:rsidP="00C15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0035D" w14:textId="77777777" w:rsidR="0036714C" w:rsidRDefault="003671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534C3" w14:textId="77777777" w:rsidR="00C157DF" w:rsidRDefault="00C157DF" w:rsidP="00C157DF">
    <w:pPr>
      <w:pStyle w:val="Footer"/>
      <w:pBdr>
        <w:top w:val="single" w:sz="4" w:space="1" w:color="auto"/>
      </w:pBdr>
      <w:tabs>
        <w:tab w:val="right" w:pos="9810"/>
      </w:tabs>
      <w:ind w:right="414"/>
      <w:jc w:val="center"/>
      <w:rPr>
        <w:rFonts w:ascii="Arial" w:hAnsi="Arial" w:cs="Arial"/>
      </w:rPr>
    </w:pPr>
    <w:r>
      <w:rPr>
        <w:rFonts w:ascii="Arial" w:hAnsi="Arial" w:cs="Arial"/>
      </w:rPr>
      <w:t>PRINTED COPIES ARE UNCONTROLLED</w:t>
    </w:r>
    <w:r>
      <w:rPr>
        <w:rFonts w:ascii="Arial" w:hAnsi="Arial" w:cs="Arial"/>
      </w:rPr>
      <w:tab/>
      <w:t xml:space="preserve">                      Print Date: </w:t>
    </w:r>
    <w:r w:rsidR="00422DA3"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DATE  \@ "M/d/yyyy" </w:instrText>
    </w:r>
    <w:r w:rsidR="00422DA3">
      <w:rPr>
        <w:rFonts w:ascii="Arial" w:hAnsi="Arial" w:cs="Arial"/>
      </w:rPr>
      <w:fldChar w:fldCharType="separate"/>
    </w:r>
    <w:r w:rsidR="0036714C">
      <w:rPr>
        <w:rFonts w:ascii="Arial" w:hAnsi="Arial" w:cs="Arial"/>
        <w:noProof/>
      </w:rPr>
      <w:t>10/31/2022</w:t>
    </w:r>
    <w:r w:rsidR="00422DA3">
      <w:rPr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3000F" w14:textId="77777777" w:rsidR="0036714C" w:rsidRDefault="003671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AB29D" w14:textId="77777777" w:rsidR="00985A83" w:rsidRDefault="00985A83" w:rsidP="00C157DF">
      <w:pPr>
        <w:spacing w:after="0" w:line="240" w:lineRule="auto"/>
      </w:pPr>
      <w:r>
        <w:separator/>
      </w:r>
    </w:p>
  </w:footnote>
  <w:footnote w:type="continuationSeparator" w:id="0">
    <w:p w14:paraId="75BCEE1D" w14:textId="77777777" w:rsidR="00985A83" w:rsidRDefault="00985A83" w:rsidP="00C15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5836A" w14:textId="77777777" w:rsidR="0036714C" w:rsidRDefault="003671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C157DF" w:rsidRPr="0093152F" w14:paraId="70491897" w14:textId="77777777" w:rsidTr="00603098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A7AAD61" w14:textId="60917D04" w:rsidR="00C157DF" w:rsidRPr="00951657" w:rsidRDefault="0036714C" w:rsidP="004A2B12">
          <w:pPr>
            <w:pStyle w:val="Default"/>
            <w:rPr>
              <w:rStyle w:val="Strong"/>
            </w:rPr>
          </w:pPr>
          <w:r>
            <w:rPr>
              <w:rStyle w:val="Strong"/>
            </w:rPr>
            <w:t>{{company_name}}</w:t>
          </w:r>
        </w:p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F5A20A7" w14:textId="77777777" w:rsidR="00C157DF" w:rsidRPr="00216528" w:rsidRDefault="00C157DF" w:rsidP="00172FA7">
          <w:pPr>
            <w:pStyle w:val="Default"/>
            <w:rPr>
              <w:b/>
              <w:bCs/>
              <w:sz w:val="20"/>
              <w:szCs w:val="20"/>
            </w:rPr>
          </w:pPr>
          <w:r w:rsidRPr="00216528">
            <w:rPr>
              <w:b/>
              <w:bCs/>
              <w:sz w:val="20"/>
              <w:szCs w:val="20"/>
            </w:rPr>
            <w:t>Revised:</w:t>
          </w:r>
          <w:r w:rsidRPr="00216528">
            <w:rPr>
              <w:sz w:val="20"/>
              <w:szCs w:val="20"/>
            </w:rPr>
            <w:t xml:space="preserve"> </w:t>
          </w:r>
          <w:r w:rsidR="00422DA3">
            <w:rPr>
              <w:b/>
              <w:sz w:val="20"/>
              <w:szCs w:val="20"/>
            </w:rPr>
            <w:fldChar w:fldCharType="begin"/>
          </w:r>
          <w:r w:rsidR="005B41F1">
            <w:rPr>
              <w:b/>
              <w:sz w:val="20"/>
              <w:szCs w:val="20"/>
            </w:rPr>
            <w:instrText xml:space="preserve"> DATE \@ "M/d/yyyy" </w:instrText>
          </w:r>
          <w:r w:rsidR="00422DA3">
            <w:rPr>
              <w:b/>
              <w:sz w:val="20"/>
              <w:szCs w:val="20"/>
            </w:rPr>
            <w:fldChar w:fldCharType="separate"/>
          </w:r>
          <w:r w:rsidR="0036714C">
            <w:rPr>
              <w:b/>
              <w:noProof/>
              <w:sz w:val="20"/>
              <w:szCs w:val="20"/>
            </w:rPr>
            <w:t>10/31/2022</w:t>
          </w:r>
          <w:r w:rsidR="00422DA3">
            <w:rPr>
              <w:b/>
              <w:sz w:val="20"/>
              <w:szCs w:val="20"/>
            </w:rPr>
            <w:fldChar w:fldCharType="end"/>
          </w:r>
        </w:p>
        <w:p w14:paraId="6FA38C45" w14:textId="77777777" w:rsidR="00C157DF" w:rsidRPr="00216528" w:rsidRDefault="00C157DF" w:rsidP="00172FA7">
          <w:pPr>
            <w:pStyle w:val="Default"/>
            <w:rPr>
              <w:sz w:val="26"/>
              <w:szCs w:val="26"/>
            </w:rPr>
          </w:pPr>
          <w:r w:rsidRPr="00216528">
            <w:rPr>
              <w:b/>
              <w:bCs/>
              <w:sz w:val="20"/>
              <w:szCs w:val="20"/>
            </w:rPr>
            <w:t xml:space="preserve">Page </w:t>
          </w:r>
          <w:r w:rsidR="00422DA3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PAGE </w:instrText>
          </w:r>
          <w:r w:rsidR="00422DA3" w:rsidRPr="00216528">
            <w:rPr>
              <w:b/>
              <w:bCs/>
              <w:sz w:val="20"/>
              <w:szCs w:val="20"/>
            </w:rPr>
            <w:fldChar w:fldCharType="separate"/>
          </w:r>
          <w:r w:rsidR="00843C2E">
            <w:rPr>
              <w:b/>
              <w:bCs/>
              <w:noProof/>
              <w:sz w:val="20"/>
              <w:szCs w:val="20"/>
            </w:rPr>
            <w:t>2</w:t>
          </w:r>
          <w:r w:rsidR="00422DA3" w:rsidRPr="00216528">
            <w:rPr>
              <w:b/>
              <w:bCs/>
              <w:sz w:val="20"/>
              <w:szCs w:val="20"/>
            </w:rPr>
            <w:fldChar w:fldCharType="end"/>
          </w:r>
          <w:r w:rsidRPr="00216528">
            <w:rPr>
              <w:b/>
              <w:bCs/>
              <w:sz w:val="20"/>
              <w:szCs w:val="20"/>
            </w:rPr>
            <w:t xml:space="preserve"> of </w:t>
          </w:r>
          <w:r w:rsidR="00422DA3" w:rsidRPr="00216528">
            <w:rPr>
              <w:b/>
              <w:bCs/>
              <w:sz w:val="20"/>
              <w:szCs w:val="20"/>
            </w:rPr>
            <w:fldChar w:fldCharType="begin"/>
          </w:r>
          <w:r w:rsidRPr="00216528">
            <w:rPr>
              <w:b/>
              <w:bCs/>
              <w:sz w:val="20"/>
              <w:szCs w:val="20"/>
            </w:rPr>
            <w:instrText xml:space="preserve"> NUMPAGES </w:instrText>
          </w:r>
          <w:r w:rsidR="00422DA3" w:rsidRPr="00216528">
            <w:rPr>
              <w:b/>
              <w:bCs/>
              <w:sz w:val="20"/>
              <w:szCs w:val="20"/>
            </w:rPr>
            <w:fldChar w:fldCharType="separate"/>
          </w:r>
          <w:r w:rsidR="00843C2E">
            <w:rPr>
              <w:b/>
              <w:bCs/>
              <w:noProof/>
              <w:sz w:val="20"/>
              <w:szCs w:val="20"/>
            </w:rPr>
            <w:t>2</w:t>
          </w:r>
          <w:r w:rsidR="00422DA3" w:rsidRPr="00216528">
            <w:rPr>
              <w:b/>
              <w:bCs/>
              <w:sz w:val="20"/>
              <w:szCs w:val="20"/>
            </w:rPr>
            <w:fldChar w:fldCharType="end"/>
          </w:r>
        </w:p>
      </w:tc>
    </w:tr>
    <w:tr w:rsidR="00C157DF" w:rsidRPr="0093152F" w14:paraId="49BA5DEB" w14:textId="77777777" w:rsidTr="00603098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F415DDB" w14:textId="77777777" w:rsidR="00951657" w:rsidRPr="00951657" w:rsidRDefault="00843C2E" w:rsidP="00951657">
          <w:pPr>
            <w:pStyle w:val="Heading2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>
            <w:rPr>
              <w:rFonts w:ascii="Arial" w:hAnsi="Arial" w:cs="Arial"/>
              <w:color w:val="auto"/>
              <w:sz w:val="28"/>
              <w:szCs w:val="28"/>
            </w:rPr>
            <w:t>Spill Prevention and Response</w:t>
          </w:r>
        </w:p>
      </w:tc>
    </w:tr>
  </w:tbl>
  <w:p w14:paraId="0DB1E587" w14:textId="77777777" w:rsidR="00603098" w:rsidRDefault="0060309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D69696" w14:textId="77777777" w:rsidR="0036714C" w:rsidRDefault="003671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B3C77"/>
    <w:multiLevelType w:val="hybridMultilevel"/>
    <w:tmpl w:val="BEDA4DDC"/>
    <w:lvl w:ilvl="0" w:tplc="6AE8AB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1" w15:restartNumberingAfterBreak="0">
    <w:nsid w:val="0ADA7F22"/>
    <w:multiLevelType w:val="hybridMultilevel"/>
    <w:tmpl w:val="34B6B29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540"/>
        </w:tabs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80"/>
        </w:tabs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700"/>
        </w:tabs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0"/>
        </w:tabs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0"/>
        </w:tabs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860"/>
        </w:tabs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80"/>
        </w:tabs>
        <w:ind w:left="5580" w:hanging="180"/>
      </w:pPr>
    </w:lvl>
  </w:abstractNum>
  <w:abstractNum w:abstractNumId="2" w15:restartNumberingAfterBreak="0">
    <w:nsid w:val="100B3B23"/>
    <w:multiLevelType w:val="hybridMultilevel"/>
    <w:tmpl w:val="EEB09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15086"/>
    <w:multiLevelType w:val="hybridMultilevel"/>
    <w:tmpl w:val="CE0C30E2"/>
    <w:lvl w:ilvl="0" w:tplc="FB2A3E96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B71E5"/>
    <w:multiLevelType w:val="multilevel"/>
    <w:tmpl w:val="13F86844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>
      <w:start w:val="8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532BD"/>
    <w:multiLevelType w:val="hybridMultilevel"/>
    <w:tmpl w:val="66A64CF4"/>
    <w:lvl w:ilvl="0" w:tplc="63588B8E">
      <w:start w:val="2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7A5E98"/>
    <w:multiLevelType w:val="hybridMultilevel"/>
    <w:tmpl w:val="B27A6426"/>
    <w:lvl w:ilvl="0" w:tplc="6B02C9D2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8" w15:restartNumberingAfterBreak="0">
    <w:nsid w:val="3E2D78FC"/>
    <w:multiLevelType w:val="hybridMultilevel"/>
    <w:tmpl w:val="577C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16B2B"/>
    <w:multiLevelType w:val="hybridMultilevel"/>
    <w:tmpl w:val="1D10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528DD"/>
    <w:multiLevelType w:val="hybridMultilevel"/>
    <w:tmpl w:val="DD3C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FE542C"/>
    <w:multiLevelType w:val="hybridMultilevel"/>
    <w:tmpl w:val="0EAE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374091"/>
    <w:multiLevelType w:val="hybridMultilevel"/>
    <w:tmpl w:val="DF3CA706"/>
    <w:lvl w:ilvl="0" w:tplc="72826EE4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-30" w:hanging="360"/>
      </w:pPr>
    </w:lvl>
    <w:lvl w:ilvl="2" w:tplc="0409001B" w:tentative="1">
      <w:start w:val="1"/>
      <w:numFmt w:val="lowerRoman"/>
      <w:lvlText w:val="%3."/>
      <w:lvlJc w:val="right"/>
      <w:pPr>
        <w:ind w:left="690" w:hanging="180"/>
      </w:pPr>
    </w:lvl>
    <w:lvl w:ilvl="3" w:tplc="0409000F" w:tentative="1">
      <w:start w:val="1"/>
      <w:numFmt w:val="decimal"/>
      <w:lvlText w:val="%4."/>
      <w:lvlJc w:val="left"/>
      <w:pPr>
        <w:ind w:left="1410" w:hanging="360"/>
      </w:pPr>
    </w:lvl>
    <w:lvl w:ilvl="4" w:tplc="04090019" w:tentative="1">
      <w:start w:val="1"/>
      <w:numFmt w:val="lowerLetter"/>
      <w:lvlText w:val="%5."/>
      <w:lvlJc w:val="left"/>
      <w:pPr>
        <w:ind w:left="2130" w:hanging="360"/>
      </w:pPr>
    </w:lvl>
    <w:lvl w:ilvl="5" w:tplc="0409001B" w:tentative="1">
      <w:start w:val="1"/>
      <w:numFmt w:val="lowerRoman"/>
      <w:lvlText w:val="%6."/>
      <w:lvlJc w:val="right"/>
      <w:pPr>
        <w:ind w:left="2850" w:hanging="180"/>
      </w:pPr>
    </w:lvl>
    <w:lvl w:ilvl="6" w:tplc="0409000F" w:tentative="1">
      <w:start w:val="1"/>
      <w:numFmt w:val="decimal"/>
      <w:lvlText w:val="%7."/>
      <w:lvlJc w:val="left"/>
      <w:pPr>
        <w:ind w:left="3570" w:hanging="360"/>
      </w:pPr>
    </w:lvl>
    <w:lvl w:ilvl="7" w:tplc="04090019" w:tentative="1">
      <w:start w:val="1"/>
      <w:numFmt w:val="lowerLetter"/>
      <w:lvlText w:val="%8."/>
      <w:lvlJc w:val="left"/>
      <w:pPr>
        <w:ind w:left="4290" w:hanging="360"/>
      </w:pPr>
    </w:lvl>
    <w:lvl w:ilvl="8" w:tplc="0409001B" w:tentative="1">
      <w:start w:val="1"/>
      <w:numFmt w:val="lowerRoman"/>
      <w:lvlText w:val="%9."/>
      <w:lvlJc w:val="right"/>
      <w:pPr>
        <w:ind w:left="5010" w:hanging="180"/>
      </w:pPr>
    </w:lvl>
  </w:abstractNum>
  <w:abstractNum w:abstractNumId="13" w15:restartNumberingAfterBreak="0">
    <w:nsid w:val="62AD50B5"/>
    <w:multiLevelType w:val="hybridMultilevel"/>
    <w:tmpl w:val="E59C1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A2133F1"/>
    <w:multiLevelType w:val="hybridMultilevel"/>
    <w:tmpl w:val="89782400"/>
    <w:lvl w:ilvl="0" w:tplc="0E703F12">
      <w:start w:val="1"/>
      <w:numFmt w:val="upperRoman"/>
      <w:pStyle w:val="Heading5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6A5872D4"/>
    <w:multiLevelType w:val="hybridMultilevel"/>
    <w:tmpl w:val="F814A048"/>
    <w:lvl w:ilvl="0" w:tplc="04090001">
      <w:start w:val="1"/>
      <w:numFmt w:val="bullet"/>
      <w:lvlText w:val=""/>
      <w:lvlJc w:val="left"/>
      <w:pPr>
        <w:ind w:left="1109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abstractNum w:abstractNumId="17" w15:restartNumberingAfterBreak="0">
    <w:nsid w:val="6D3A1766"/>
    <w:multiLevelType w:val="hybridMultilevel"/>
    <w:tmpl w:val="D8A01512"/>
    <w:lvl w:ilvl="0" w:tplc="F522CC8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660F3A"/>
    <w:multiLevelType w:val="hybridMultilevel"/>
    <w:tmpl w:val="9EA23FC8"/>
    <w:lvl w:ilvl="0" w:tplc="04090017">
      <w:start w:val="1"/>
      <w:numFmt w:val="lowerLetter"/>
      <w:lvlText w:val="%1)"/>
      <w:lvlJc w:val="left"/>
      <w:pPr>
        <w:ind w:left="1109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69" w:hanging="180"/>
      </w:pPr>
      <w:rPr>
        <w:rFonts w:cs="Times New Roman"/>
      </w:rPr>
    </w:lvl>
  </w:abstractNum>
  <w:num w:numId="1" w16cid:durableId="738595617">
    <w:abstractNumId w:val="12"/>
  </w:num>
  <w:num w:numId="2" w16cid:durableId="102268307">
    <w:abstractNumId w:val="4"/>
  </w:num>
  <w:num w:numId="3" w16cid:durableId="1198852124">
    <w:abstractNumId w:val="3"/>
  </w:num>
  <w:num w:numId="4" w16cid:durableId="195235298">
    <w:abstractNumId w:val="5"/>
  </w:num>
  <w:num w:numId="5" w16cid:durableId="1975329642">
    <w:abstractNumId w:val="15"/>
  </w:num>
  <w:num w:numId="6" w16cid:durableId="1934052634">
    <w:abstractNumId w:val="0"/>
  </w:num>
  <w:num w:numId="7" w16cid:durableId="1267153905">
    <w:abstractNumId w:val="14"/>
  </w:num>
  <w:num w:numId="8" w16cid:durableId="604577238">
    <w:abstractNumId w:val="1"/>
  </w:num>
  <w:num w:numId="9" w16cid:durableId="1074620778">
    <w:abstractNumId w:val="18"/>
  </w:num>
  <w:num w:numId="10" w16cid:durableId="1028800892">
    <w:abstractNumId w:val="16"/>
  </w:num>
  <w:num w:numId="11" w16cid:durableId="200047949">
    <w:abstractNumId w:val="17"/>
  </w:num>
  <w:num w:numId="12" w16cid:durableId="1766150804">
    <w:abstractNumId w:val="6"/>
  </w:num>
  <w:num w:numId="13" w16cid:durableId="1958834813">
    <w:abstractNumId w:val="10"/>
  </w:num>
  <w:num w:numId="14" w16cid:durableId="1171992759">
    <w:abstractNumId w:val="7"/>
  </w:num>
  <w:num w:numId="15" w16cid:durableId="1668093485">
    <w:abstractNumId w:val="8"/>
  </w:num>
  <w:num w:numId="16" w16cid:durableId="2066372878">
    <w:abstractNumId w:val="13"/>
  </w:num>
  <w:num w:numId="17" w16cid:durableId="1977682973">
    <w:abstractNumId w:val="2"/>
  </w:num>
  <w:num w:numId="18" w16cid:durableId="516820373">
    <w:abstractNumId w:val="11"/>
  </w:num>
  <w:num w:numId="19" w16cid:durableId="10651015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57DF"/>
    <w:rsid w:val="0015626D"/>
    <w:rsid w:val="00194E5E"/>
    <w:rsid w:val="00246FA3"/>
    <w:rsid w:val="00294698"/>
    <w:rsid w:val="002C3F53"/>
    <w:rsid w:val="0036714C"/>
    <w:rsid w:val="003779F8"/>
    <w:rsid w:val="003D6EC5"/>
    <w:rsid w:val="003E2E03"/>
    <w:rsid w:val="00422DA3"/>
    <w:rsid w:val="004A2B12"/>
    <w:rsid w:val="00541784"/>
    <w:rsid w:val="00553376"/>
    <w:rsid w:val="00584B56"/>
    <w:rsid w:val="005B41F1"/>
    <w:rsid w:val="005F6B5E"/>
    <w:rsid w:val="00603098"/>
    <w:rsid w:val="00627C31"/>
    <w:rsid w:val="006A536C"/>
    <w:rsid w:val="00841A6F"/>
    <w:rsid w:val="00843C2E"/>
    <w:rsid w:val="008530D2"/>
    <w:rsid w:val="008D2FC9"/>
    <w:rsid w:val="008E6A3D"/>
    <w:rsid w:val="008E6CE9"/>
    <w:rsid w:val="00951657"/>
    <w:rsid w:val="00985A83"/>
    <w:rsid w:val="009B263A"/>
    <w:rsid w:val="009D05CD"/>
    <w:rsid w:val="00A456AC"/>
    <w:rsid w:val="00B135D7"/>
    <w:rsid w:val="00B4572E"/>
    <w:rsid w:val="00B56577"/>
    <w:rsid w:val="00BE6829"/>
    <w:rsid w:val="00C157DF"/>
    <w:rsid w:val="00D01483"/>
    <w:rsid w:val="00D30617"/>
    <w:rsid w:val="00D64BBF"/>
    <w:rsid w:val="00D7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8ED9"/>
  <w15:docId w15:val="{00770460-67C6-4A5B-B369-E3E018B5E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7DF"/>
    <w:rPr>
      <w:rFonts w:ascii="Calibri" w:eastAsia="Times New Roman" w:hAnsi="Calibri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7DF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C157DF"/>
    <w:pPr>
      <w:keepNext/>
      <w:numPr>
        <w:numId w:val="5"/>
      </w:numPr>
      <w:spacing w:after="0" w:line="240" w:lineRule="auto"/>
      <w:outlineLvl w:val="4"/>
    </w:pPr>
    <w:rPr>
      <w:rFonts w:ascii="Times New Roman" w:hAnsi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57D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157D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7DF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157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7DF"/>
    <w:rPr>
      <w:rFonts w:ascii="Calibri" w:eastAsia="Times New Roman" w:hAnsi="Calibri" w:cs="Times New Roman"/>
    </w:rPr>
  </w:style>
  <w:style w:type="paragraph" w:customStyle="1" w:styleId="Default">
    <w:name w:val="Default"/>
    <w:rsid w:val="00C157D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character" w:styleId="Strong">
    <w:name w:val="Strong"/>
    <w:uiPriority w:val="99"/>
    <w:qFormat/>
    <w:rsid w:val="00C157DF"/>
    <w:rPr>
      <w:rFonts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D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5657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2B12"/>
    <w:rPr>
      <w:color w:val="808080"/>
    </w:rPr>
  </w:style>
  <w:style w:type="paragraph" w:styleId="NormalWeb">
    <w:name w:val="Normal (Web)"/>
    <w:basedOn w:val="Normal"/>
    <w:uiPriority w:val="99"/>
    <w:rsid w:val="00843C2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843C2E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843C2E"/>
    <w:rPr>
      <w:rFonts w:ascii="Calibri" w:eastAsia="Times New Roman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53565-34DC-441E-9D76-2CF962C43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Roxanne</dc:creator>
  <dc:description>Company Name Here</dc:description>
  <cp:lastModifiedBy>Christine Cooper</cp:lastModifiedBy>
  <cp:revision>3</cp:revision>
  <cp:lastPrinted>2011-07-10T00:22:00Z</cp:lastPrinted>
  <dcterms:created xsi:type="dcterms:W3CDTF">2011-07-10T05:13:00Z</dcterms:created>
  <dcterms:modified xsi:type="dcterms:W3CDTF">2022-10-31T22:30:00Z</dcterms:modified>
</cp:coreProperties>
</file>