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A36E" w14:textId="77777777" w:rsidR="00010C51" w:rsidRPr="0097210C" w:rsidRDefault="00B1547D" w:rsidP="00010C51">
      <w:pPr>
        <w:pStyle w:val="Heading2"/>
        <w:spacing w:before="0" w:after="360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Tank Cleaning</w:t>
      </w:r>
    </w:p>
    <w:p w14:paraId="71906D07" w14:textId="77777777" w:rsidR="00010C51" w:rsidRPr="007B1334" w:rsidRDefault="00010C51" w:rsidP="007B1334">
      <w:pPr>
        <w:pStyle w:val="ListParagraph"/>
        <w:numPr>
          <w:ilvl w:val="0"/>
          <w:numId w:val="17"/>
        </w:numPr>
        <w:spacing w:after="120"/>
        <w:ind w:left="360"/>
        <w:rPr>
          <w:rFonts w:ascii="Arial" w:hAnsi="Arial" w:cs="Arial"/>
          <w:b/>
          <w:bCs/>
          <w:iCs/>
        </w:rPr>
      </w:pPr>
      <w:r w:rsidRPr="007B1334">
        <w:rPr>
          <w:rFonts w:ascii="Arial" w:hAnsi="Arial" w:cs="Arial"/>
          <w:b/>
          <w:bCs/>
          <w:iCs/>
        </w:rPr>
        <w:t>Purpose</w:t>
      </w:r>
    </w:p>
    <w:p w14:paraId="4CB39CFA" w14:textId="77777777" w:rsidR="00010C51" w:rsidRPr="00763E20" w:rsidRDefault="00B1547D" w:rsidP="00010C51">
      <w:pPr>
        <w:spacing w:after="240"/>
        <w:rPr>
          <w:rFonts w:ascii="Arial" w:hAnsi="Arial" w:cs="Arial"/>
          <w:b/>
          <w:bCs/>
        </w:rPr>
      </w:pPr>
      <w:r w:rsidRPr="00B1547D">
        <w:rPr>
          <w:rFonts w:ascii="Arial" w:hAnsi="Arial" w:cs="Arial"/>
        </w:rPr>
        <w:t xml:space="preserve">The purpose </w:t>
      </w:r>
      <w:r>
        <w:rPr>
          <w:rFonts w:ascii="Arial" w:hAnsi="Arial" w:cs="Arial"/>
        </w:rPr>
        <w:t>of this safety program</w:t>
      </w:r>
      <w:r w:rsidRPr="00B1547D">
        <w:rPr>
          <w:rFonts w:ascii="Arial" w:hAnsi="Arial" w:cs="Arial"/>
        </w:rPr>
        <w:t xml:space="preserve"> is to ensure safety during the cleaning of tanks and vessels.</w:t>
      </w:r>
    </w:p>
    <w:p w14:paraId="219A1157" w14:textId="77777777" w:rsidR="00010C51" w:rsidRPr="007B1334" w:rsidRDefault="00010C51" w:rsidP="007B1334">
      <w:pPr>
        <w:pStyle w:val="ListParagraph"/>
        <w:numPr>
          <w:ilvl w:val="0"/>
          <w:numId w:val="17"/>
        </w:numPr>
        <w:spacing w:after="120"/>
        <w:ind w:left="360"/>
        <w:rPr>
          <w:rFonts w:ascii="Arial" w:hAnsi="Arial" w:cs="Arial"/>
        </w:rPr>
      </w:pPr>
      <w:r w:rsidRPr="007B1334">
        <w:rPr>
          <w:rFonts w:ascii="Arial" w:hAnsi="Arial" w:cs="Arial"/>
          <w:b/>
          <w:bCs/>
        </w:rPr>
        <w:t>Requirements</w:t>
      </w:r>
    </w:p>
    <w:p w14:paraId="2E980D60" w14:textId="77777777" w:rsidR="00B1547D" w:rsidRPr="00B1547D" w:rsidRDefault="00B1547D" w:rsidP="00B1547D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</w:rPr>
      </w:pPr>
      <w:r w:rsidRPr="00B1547D">
        <w:rPr>
          <w:rFonts w:ascii="Arial" w:hAnsi="Arial" w:cs="Arial"/>
        </w:rPr>
        <w:t>The requirements of the Confined Space Entry Program, Energy Is</w:t>
      </w:r>
      <w:r w:rsidR="00AF039A">
        <w:rPr>
          <w:rFonts w:ascii="Arial" w:hAnsi="Arial" w:cs="Arial"/>
        </w:rPr>
        <w:t>olation Lockout/Tagout Program</w:t>
      </w:r>
      <w:r w:rsidRPr="00B1547D">
        <w:rPr>
          <w:rFonts w:ascii="Arial" w:hAnsi="Arial" w:cs="Arial"/>
        </w:rPr>
        <w:t>, Equipment Isolation and Blinding and Hot Work and the Spa</w:t>
      </w:r>
      <w:r w:rsidR="00AF039A">
        <w:rPr>
          <w:rFonts w:ascii="Arial" w:hAnsi="Arial" w:cs="Arial"/>
        </w:rPr>
        <w:t>rk Producing Safety Programs</w:t>
      </w:r>
      <w:r w:rsidRPr="00B1547D">
        <w:rPr>
          <w:rFonts w:ascii="Arial" w:hAnsi="Arial" w:cs="Arial"/>
        </w:rPr>
        <w:t xml:space="preserve"> must be followed for tank cleaning jobs that require personnel to enter the tank. </w:t>
      </w:r>
    </w:p>
    <w:p w14:paraId="1A45DC64" w14:textId="77777777" w:rsidR="008C52DB" w:rsidRDefault="00B1547D" w:rsidP="00B1547D">
      <w:pPr>
        <w:pStyle w:val="ListParagraph"/>
        <w:numPr>
          <w:ilvl w:val="0"/>
          <w:numId w:val="18"/>
        </w:numPr>
        <w:spacing w:after="120"/>
        <w:rPr>
          <w:rFonts w:ascii="Arial" w:hAnsi="Arial" w:cs="Arial"/>
        </w:rPr>
      </w:pPr>
      <w:r w:rsidRPr="00B1547D">
        <w:rPr>
          <w:rFonts w:ascii="Arial" w:hAnsi="Arial" w:cs="Arial"/>
        </w:rPr>
        <w:t>Protective Equipment.  All personnel must wear the proper protective equipment dictated by the nature of the job and as required by the Confined Space Entry Permit.</w:t>
      </w:r>
    </w:p>
    <w:p w14:paraId="0524AADE" w14:textId="77777777" w:rsidR="00B1547D" w:rsidRPr="00B1547D" w:rsidRDefault="00B1547D" w:rsidP="00B1547D">
      <w:pPr>
        <w:spacing w:after="120"/>
        <w:rPr>
          <w:rFonts w:ascii="Arial" w:hAnsi="Arial" w:cs="Arial"/>
        </w:rPr>
      </w:pPr>
    </w:p>
    <w:p w14:paraId="6ABBC583" w14:textId="77777777" w:rsidR="00B1547D" w:rsidRDefault="00B1547D" w:rsidP="00B1547D">
      <w:pPr>
        <w:pStyle w:val="ListParagraph"/>
        <w:numPr>
          <w:ilvl w:val="0"/>
          <w:numId w:val="17"/>
        </w:numPr>
        <w:spacing w:after="120"/>
        <w:ind w:left="360"/>
        <w:rPr>
          <w:rFonts w:ascii="Arial" w:hAnsi="Arial" w:cs="Arial"/>
          <w:b/>
          <w:bCs/>
          <w:iCs/>
        </w:rPr>
      </w:pPr>
      <w:r>
        <w:rPr>
          <w:rFonts w:ascii="Arial" w:hAnsi="Arial" w:cs="Arial"/>
          <w:b/>
          <w:bCs/>
          <w:iCs/>
        </w:rPr>
        <w:t>Procedure</w:t>
      </w:r>
    </w:p>
    <w:p w14:paraId="40951BA4" w14:textId="77777777" w:rsidR="00B1547D" w:rsidRPr="00B1547D" w:rsidRDefault="00B1547D" w:rsidP="00B1547D">
      <w:pPr>
        <w:spacing w:after="120"/>
        <w:rPr>
          <w:rFonts w:ascii="Arial" w:hAnsi="Arial" w:cs="Arial"/>
          <w:b/>
          <w:bCs/>
          <w:iCs/>
        </w:rPr>
      </w:pPr>
      <w:r w:rsidRPr="00B1547D">
        <w:rPr>
          <w:rFonts w:ascii="Arial" w:hAnsi="Arial" w:cs="Arial"/>
          <w:b/>
          <w:bCs/>
          <w:iCs/>
        </w:rPr>
        <w:t xml:space="preserve">Tank Preparation </w:t>
      </w:r>
    </w:p>
    <w:p w14:paraId="33522F61" w14:textId="77777777" w:rsidR="00B1547D" w:rsidRPr="00B1547D" w:rsidRDefault="00B1547D" w:rsidP="00B1547D">
      <w:pPr>
        <w:spacing w:after="120"/>
        <w:rPr>
          <w:rFonts w:ascii="Arial" w:hAnsi="Arial" w:cs="Arial"/>
          <w:bCs/>
          <w:iCs/>
        </w:rPr>
      </w:pPr>
      <w:r w:rsidRPr="00B1547D">
        <w:rPr>
          <w:rFonts w:ascii="Arial" w:hAnsi="Arial" w:cs="Arial"/>
          <w:bCs/>
          <w:iCs/>
        </w:rPr>
        <w:t xml:space="preserve">Tanks scheduled for cleaning must be prepared so they are rendered as safe as possible for personnel. </w:t>
      </w:r>
    </w:p>
    <w:p w14:paraId="72F07D0B" w14:textId="77777777" w:rsidR="00B1547D" w:rsidRPr="00B1547D" w:rsidRDefault="00B1547D" w:rsidP="00B1547D">
      <w:pPr>
        <w:spacing w:after="120"/>
        <w:rPr>
          <w:rFonts w:ascii="Arial" w:hAnsi="Arial" w:cs="Arial"/>
          <w:bCs/>
          <w:iCs/>
        </w:rPr>
      </w:pPr>
      <w:r w:rsidRPr="00B1547D">
        <w:rPr>
          <w:rFonts w:ascii="Arial" w:hAnsi="Arial" w:cs="Arial"/>
          <w:bCs/>
          <w:iCs/>
        </w:rPr>
        <w:t>NOTE- a NORM survey must be completed prior to starting the tank/vessel cleaning.</w:t>
      </w:r>
    </w:p>
    <w:p w14:paraId="0EFA02EA" w14:textId="77777777" w:rsidR="00B1547D" w:rsidRPr="00B1547D" w:rsidRDefault="00B1547D" w:rsidP="00B1547D">
      <w:pPr>
        <w:spacing w:after="120"/>
        <w:ind w:left="360"/>
        <w:rPr>
          <w:rFonts w:ascii="Arial" w:hAnsi="Arial" w:cs="Arial"/>
          <w:bCs/>
          <w:iCs/>
        </w:rPr>
      </w:pPr>
    </w:p>
    <w:p w14:paraId="284E7E7C" w14:textId="77777777" w:rsidR="00B1547D" w:rsidRPr="00B1547D" w:rsidRDefault="00B1547D" w:rsidP="00B1547D">
      <w:pPr>
        <w:rPr>
          <w:rFonts w:ascii="Arial" w:hAnsi="Arial" w:cs="Arial"/>
          <w:b/>
        </w:rPr>
      </w:pPr>
      <w:r w:rsidRPr="00B1547D">
        <w:rPr>
          <w:rFonts w:ascii="Arial" w:hAnsi="Arial" w:cs="Arial"/>
          <w:b/>
        </w:rPr>
        <w:t xml:space="preserve">Special Precautions – Pyrophoric Materials </w:t>
      </w:r>
    </w:p>
    <w:p w14:paraId="66572CB7" w14:textId="77777777"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Tanks must be considered to contain Pyrophoric Materials, such</w:t>
      </w:r>
      <w:r>
        <w:rPr>
          <w:rFonts w:ascii="Arial" w:hAnsi="Arial" w:cs="Arial"/>
        </w:rPr>
        <w:t xml:space="preserve"> as iron sulfide, unless proven </w:t>
      </w:r>
      <w:r w:rsidRPr="00B1547D">
        <w:rPr>
          <w:rFonts w:ascii="Arial" w:hAnsi="Arial" w:cs="Arial"/>
        </w:rPr>
        <w:t xml:space="preserve">otherwise. The preferred method of removing Pyrophoric Materials from a tank is by keeping them in a water slurry state and pumping them out for safe disposal. Maintaining a water blanket on Pyrophoric Materials will be necessary for the duration of the job. Contact the environmental coordinator for proper disposal methods. </w:t>
      </w:r>
    </w:p>
    <w:p w14:paraId="395B683C" w14:textId="77777777" w:rsidR="00BE6829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Pyrophoric Material must be kept wet to prevent ignition. E</w:t>
      </w:r>
      <w:r>
        <w:rPr>
          <w:rFonts w:ascii="Arial" w:hAnsi="Arial" w:cs="Arial"/>
        </w:rPr>
        <w:t xml:space="preserve">ach situation must be evaluated </w:t>
      </w:r>
      <w:r w:rsidRPr="00B1547D">
        <w:rPr>
          <w:rFonts w:ascii="Arial" w:hAnsi="Arial" w:cs="Arial"/>
        </w:rPr>
        <w:t xml:space="preserve">individually; however, procedures for cleaning tanks containing </w:t>
      </w:r>
      <w:r>
        <w:rPr>
          <w:rFonts w:ascii="Arial" w:hAnsi="Arial" w:cs="Arial"/>
        </w:rPr>
        <w:t xml:space="preserve">Pyrophoric Material may include </w:t>
      </w:r>
      <w:r w:rsidRPr="00B1547D">
        <w:rPr>
          <w:rFonts w:ascii="Arial" w:hAnsi="Arial" w:cs="Arial"/>
        </w:rPr>
        <w:t>those shown below.</w:t>
      </w:r>
    </w:p>
    <w:p w14:paraId="02BA9407" w14:textId="77777777" w:rsidR="00B1547D" w:rsidRDefault="00B1547D" w:rsidP="00B1547D">
      <w:pPr>
        <w:rPr>
          <w:rFonts w:ascii="Arial" w:hAnsi="Arial" w:cs="Arial"/>
        </w:rPr>
      </w:pPr>
    </w:p>
    <w:p w14:paraId="4ACD75EF" w14:textId="77777777" w:rsidR="00B1547D" w:rsidRPr="00B1547D" w:rsidRDefault="00B1547D" w:rsidP="00B1547D">
      <w:pPr>
        <w:rPr>
          <w:rFonts w:ascii="Arial" w:hAnsi="Arial" w:cs="Arial"/>
          <w:b/>
        </w:rPr>
      </w:pPr>
      <w:r w:rsidRPr="00B1547D">
        <w:rPr>
          <w:rFonts w:ascii="Arial" w:hAnsi="Arial" w:cs="Arial"/>
          <w:b/>
        </w:rPr>
        <w:t xml:space="preserve">Gas Freeing Methods </w:t>
      </w:r>
    </w:p>
    <w:p w14:paraId="47321DCE" w14:textId="77777777"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Blinding/isolating the tank from other equipment. Disconnected li</w:t>
      </w:r>
      <w:r>
        <w:rPr>
          <w:rFonts w:ascii="Arial" w:hAnsi="Arial" w:cs="Arial"/>
        </w:rPr>
        <w:t xml:space="preserve">nes must be sealed in a closed </w:t>
      </w:r>
      <w:r w:rsidRPr="00B1547D">
        <w:rPr>
          <w:rFonts w:ascii="Arial" w:hAnsi="Arial" w:cs="Arial"/>
        </w:rPr>
        <w:t xml:space="preserve">position immediately after opening to prevent air entering the tank. </w:t>
      </w:r>
    </w:p>
    <w:p w14:paraId="68AE395B" w14:textId="77777777"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 xml:space="preserve">Any Pyrophoric Material must be wetted down immediately upon opening the tank. </w:t>
      </w:r>
    </w:p>
    <w:p w14:paraId="7EDB49DF" w14:textId="77777777"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lastRenderedPageBreak/>
        <w:t xml:space="preserve">Once the material is wet, purging the tank of any combustible gas may </w:t>
      </w:r>
      <w:r>
        <w:rPr>
          <w:rFonts w:ascii="Arial" w:hAnsi="Arial" w:cs="Arial"/>
        </w:rPr>
        <w:t xml:space="preserve">begin. Natural ventilation may </w:t>
      </w:r>
      <w:r w:rsidRPr="00B1547D">
        <w:rPr>
          <w:rFonts w:ascii="Arial" w:hAnsi="Arial" w:cs="Arial"/>
        </w:rPr>
        <w:t>be used by opening the roof thief hatch and the side manway. Use o</w:t>
      </w:r>
      <w:r>
        <w:rPr>
          <w:rFonts w:ascii="Arial" w:hAnsi="Arial" w:cs="Arial"/>
        </w:rPr>
        <w:t xml:space="preserve">f an explosion-proof air mover </w:t>
      </w:r>
      <w:r w:rsidRPr="00B1547D">
        <w:rPr>
          <w:rFonts w:ascii="Arial" w:hAnsi="Arial" w:cs="Arial"/>
        </w:rPr>
        <w:t xml:space="preserve">at the thief hatch may speed the process. </w:t>
      </w:r>
    </w:p>
    <w:p w14:paraId="3DADECD8" w14:textId="77777777"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 xml:space="preserve">During the entire ventilation phase of the job, Pyrophoric Material must be wetted down. </w:t>
      </w:r>
    </w:p>
    <w:p w14:paraId="5463E59F" w14:textId="77777777"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When gas tests at the thief hatch indicate 10 % or less LEL, high pr</w:t>
      </w:r>
      <w:r>
        <w:rPr>
          <w:rFonts w:ascii="Arial" w:hAnsi="Arial" w:cs="Arial"/>
        </w:rPr>
        <w:t xml:space="preserve">essure water may be introduced </w:t>
      </w:r>
      <w:r w:rsidRPr="00B1547D">
        <w:rPr>
          <w:rFonts w:ascii="Arial" w:hAnsi="Arial" w:cs="Arial"/>
        </w:rPr>
        <w:t xml:space="preserve">from the side manway or top hatch to break up sediment, rust, scale, and other deposits. </w:t>
      </w:r>
    </w:p>
    <w:p w14:paraId="176CE5B9" w14:textId="77777777" w:rsid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Interior surfaces of the tank should not be allowed to dry until all scal</w:t>
      </w:r>
      <w:r>
        <w:rPr>
          <w:rFonts w:ascii="Arial" w:hAnsi="Arial" w:cs="Arial"/>
        </w:rPr>
        <w:t xml:space="preserve">e and other deposits have been </w:t>
      </w:r>
      <w:r w:rsidRPr="00B1547D">
        <w:rPr>
          <w:rFonts w:ascii="Arial" w:hAnsi="Arial" w:cs="Arial"/>
        </w:rPr>
        <w:t>removed</w:t>
      </w:r>
      <w:r>
        <w:rPr>
          <w:rFonts w:ascii="Arial" w:hAnsi="Arial" w:cs="Arial"/>
        </w:rPr>
        <w:t>.</w:t>
      </w:r>
    </w:p>
    <w:p w14:paraId="47B59F55" w14:textId="77777777" w:rsidR="00B1547D" w:rsidRDefault="00B1547D" w:rsidP="00B1547D">
      <w:pPr>
        <w:rPr>
          <w:rFonts w:ascii="Arial" w:hAnsi="Arial" w:cs="Arial"/>
        </w:rPr>
      </w:pPr>
    </w:p>
    <w:p w14:paraId="1DAE5167" w14:textId="77777777" w:rsidR="00B1547D" w:rsidRPr="00B1547D" w:rsidRDefault="00B1547D" w:rsidP="00B1547D">
      <w:pPr>
        <w:rPr>
          <w:rFonts w:ascii="Arial" w:hAnsi="Arial" w:cs="Arial"/>
          <w:b/>
        </w:rPr>
      </w:pPr>
      <w:r w:rsidRPr="00B1547D">
        <w:rPr>
          <w:rFonts w:ascii="Arial" w:hAnsi="Arial" w:cs="Arial"/>
          <w:b/>
        </w:rPr>
        <w:t xml:space="preserve">Gas Testing Procedures </w:t>
      </w:r>
    </w:p>
    <w:p w14:paraId="4375A7DF" w14:textId="77777777"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Once gas tests indicate that combustible vapors inside the ta</w:t>
      </w:r>
      <w:r>
        <w:rPr>
          <w:rFonts w:ascii="Arial" w:hAnsi="Arial" w:cs="Arial"/>
        </w:rPr>
        <w:t xml:space="preserve">nk are kept below 10% LEL, the </w:t>
      </w:r>
      <w:r w:rsidRPr="00B1547D">
        <w:rPr>
          <w:rFonts w:ascii="Arial" w:hAnsi="Arial" w:cs="Arial"/>
        </w:rPr>
        <w:t>ventilation equipment and water spray should be shut down f</w:t>
      </w:r>
      <w:r>
        <w:rPr>
          <w:rFonts w:ascii="Arial" w:hAnsi="Arial" w:cs="Arial"/>
        </w:rPr>
        <w:t xml:space="preserve">or 15 minutes and the tests run </w:t>
      </w:r>
      <w:r w:rsidRPr="00B1547D">
        <w:rPr>
          <w:rFonts w:ascii="Arial" w:hAnsi="Arial" w:cs="Arial"/>
        </w:rPr>
        <w:t xml:space="preserve">again. </w:t>
      </w:r>
    </w:p>
    <w:p w14:paraId="13B5EC7B" w14:textId="77777777"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The Pyrophoric Material must be saturated before stopping the wat</w:t>
      </w:r>
      <w:r>
        <w:rPr>
          <w:rFonts w:ascii="Arial" w:hAnsi="Arial" w:cs="Arial"/>
        </w:rPr>
        <w:t xml:space="preserve">er spray so it will remain wet </w:t>
      </w:r>
      <w:r w:rsidRPr="00B1547D">
        <w:rPr>
          <w:rFonts w:ascii="Arial" w:hAnsi="Arial" w:cs="Arial"/>
        </w:rPr>
        <w:t xml:space="preserve">during gas testing. </w:t>
      </w:r>
    </w:p>
    <w:p w14:paraId="453DF5B0" w14:textId="77777777"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 xml:space="preserve">All tank openings should be tested. If the test results show 10 </w:t>
      </w:r>
      <w:r>
        <w:rPr>
          <w:rFonts w:ascii="Arial" w:hAnsi="Arial" w:cs="Arial"/>
        </w:rPr>
        <w:t xml:space="preserve">% LEL, ventilation purging and </w:t>
      </w:r>
      <w:r w:rsidRPr="00B1547D">
        <w:rPr>
          <w:rFonts w:ascii="Arial" w:hAnsi="Arial" w:cs="Arial"/>
        </w:rPr>
        <w:t xml:space="preserve">flushing must be resumed. </w:t>
      </w:r>
    </w:p>
    <w:p w14:paraId="750733F5" w14:textId="77777777"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Respiratory protection, either positive pressure self-contained breathin</w:t>
      </w:r>
      <w:r>
        <w:rPr>
          <w:rFonts w:ascii="Arial" w:hAnsi="Arial" w:cs="Arial"/>
        </w:rPr>
        <w:t xml:space="preserve">g apparatus (SCBA) or air line </w:t>
      </w:r>
      <w:r w:rsidRPr="00B1547D">
        <w:rPr>
          <w:rFonts w:ascii="Arial" w:hAnsi="Arial" w:cs="Arial"/>
        </w:rPr>
        <w:t>unit, must be used during gas testing if H2S levels are unknown or may reach 10 ppm in</w:t>
      </w:r>
      <w:r>
        <w:rPr>
          <w:rFonts w:ascii="Arial" w:hAnsi="Arial" w:cs="Arial"/>
        </w:rPr>
        <w:t xml:space="preserve"> the </w:t>
      </w:r>
      <w:r w:rsidRPr="00B1547D">
        <w:rPr>
          <w:rFonts w:ascii="Arial" w:hAnsi="Arial" w:cs="Arial"/>
        </w:rPr>
        <w:t xml:space="preserve">breathing zone. </w:t>
      </w:r>
    </w:p>
    <w:p w14:paraId="306121BC" w14:textId="77777777"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 xml:space="preserve">Entry by anyone will be allowed only after a Confined Space Entry Permit has been properly issued. </w:t>
      </w:r>
    </w:p>
    <w:p w14:paraId="1957FA26" w14:textId="77777777"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 xml:space="preserve">All provisions of the permit must be strictly followed. </w:t>
      </w:r>
    </w:p>
    <w:p w14:paraId="5F2436E7" w14:textId="77777777" w:rsid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If hot work is to going on as part of the operations, the LEL must be 0%</w:t>
      </w:r>
      <w:r>
        <w:rPr>
          <w:rFonts w:ascii="Arial" w:hAnsi="Arial" w:cs="Arial"/>
        </w:rPr>
        <w:t>. For additional information refer to the Hot Work safety program</w:t>
      </w:r>
      <w:r w:rsidRPr="00B1547D">
        <w:rPr>
          <w:rFonts w:ascii="Arial" w:hAnsi="Arial" w:cs="Arial"/>
        </w:rPr>
        <w:t xml:space="preserve">. </w:t>
      </w:r>
      <w:r w:rsidRPr="00B1547D">
        <w:rPr>
          <w:rFonts w:ascii="Arial" w:hAnsi="Arial" w:cs="Arial"/>
        </w:rPr>
        <w:cr/>
      </w:r>
    </w:p>
    <w:p w14:paraId="0B5B377A" w14:textId="77777777" w:rsidR="00B1547D" w:rsidRDefault="00B1547D" w:rsidP="00B1547D">
      <w:pPr>
        <w:rPr>
          <w:rFonts w:ascii="Arial" w:hAnsi="Arial" w:cs="Arial"/>
        </w:rPr>
      </w:pPr>
    </w:p>
    <w:p w14:paraId="456C0AF4" w14:textId="77777777" w:rsidR="00B1547D" w:rsidRPr="00B1547D" w:rsidRDefault="00B1547D" w:rsidP="00B1547D">
      <w:pPr>
        <w:rPr>
          <w:rFonts w:ascii="Arial" w:hAnsi="Arial" w:cs="Arial"/>
          <w:b/>
        </w:rPr>
      </w:pPr>
      <w:r w:rsidRPr="00B1547D">
        <w:rPr>
          <w:rFonts w:ascii="Arial" w:hAnsi="Arial" w:cs="Arial"/>
          <w:b/>
        </w:rPr>
        <w:t xml:space="preserve">Tank Disassembly </w:t>
      </w:r>
    </w:p>
    <w:p w14:paraId="5CECFEFE" w14:textId="77777777"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Tanks may have to be disassembled for cleaning if manways a</w:t>
      </w:r>
      <w:r>
        <w:rPr>
          <w:rFonts w:ascii="Arial" w:hAnsi="Arial" w:cs="Arial"/>
        </w:rPr>
        <w:t xml:space="preserve">re covered up and a closed loop </w:t>
      </w:r>
      <w:r w:rsidRPr="00B1547D">
        <w:rPr>
          <w:rFonts w:ascii="Arial" w:hAnsi="Arial" w:cs="Arial"/>
        </w:rPr>
        <w:t xml:space="preserve">cleaning procedure cannot be done. Safety must be the primary consideration in tank disassembly. </w:t>
      </w:r>
    </w:p>
    <w:p w14:paraId="0AFF33A3" w14:textId="77777777"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lastRenderedPageBreak/>
        <w:t xml:space="preserve">Personnel must wear the proper personal protective equipment, including respiratory protection. </w:t>
      </w:r>
    </w:p>
    <w:p w14:paraId="7B6CB420" w14:textId="77777777"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>The tank must be vented/purged before disassembly may begin. I</w:t>
      </w:r>
      <w:r>
        <w:rPr>
          <w:rFonts w:ascii="Arial" w:hAnsi="Arial" w:cs="Arial"/>
        </w:rPr>
        <w:t xml:space="preserve">nternal combustible gas levels </w:t>
      </w:r>
      <w:r w:rsidRPr="00B1547D">
        <w:rPr>
          <w:rFonts w:ascii="Arial" w:hAnsi="Arial" w:cs="Arial"/>
        </w:rPr>
        <w:t xml:space="preserve">must be 10 % LEL before work can start. </w:t>
      </w:r>
    </w:p>
    <w:p w14:paraId="14472D82" w14:textId="77777777"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 xml:space="preserve">Pyrophoric Material must be kept wet for the duration of the project. </w:t>
      </w:r>
    </w:p>
    <w:p w14:paraId="09A98DB3" w14:textId="77777777" w:rsidR="00B1547D" w:rsidRP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 xml:space="preserve">Ignition sources must be controlled. If hot work must be performed, </w:t>
      </w:r>
      <w:r>
        <w:rPr>
          <w:rFonts w:ascii="Arial" w:hAnsi="Arial" w:cs="Arial"/>
        </w:rPr>
        <w:t xml:space="preserve">all provisions of the Hot Work </w:t>
      </w:r>
      <w:r w:rsidRPr="00B1547D">
        <w:rPr>
          <w:rFonts w:ascii="Arial" w:hAnsi="Arial" w:cs="Arial"/>
        </w:rPr>
        <w:t>and Spark Producing Safe Practices Plan must be strictly follow</w:t>
      </w:r>
      <w:r>
        <w:rPr>
          <w:rFonts w:ascii="Arial" w:hAnsi="Arial" w:cs="Arial"/>
        </w:rPr>
        <w:t xml:space="preserve">ed. LEL of 0%. Lubricated cold </w:t>
      </w:r>
      <w:r w:rsidRPr="00B1547D">
        <w:rPr>
          <w:rFonts w:ascii="Arial" w:hAnsi="Arial" w:cs="Arial"/>
        </w:rPr>
        <w:t xml:space="preserve">cutting is the preferred method for cutting into the tank. </w:t>
      </w:r>
    </w:p>
    <w:p w14:paraId="48ADCBB7" w14:textId="77777777" w:rsidR="00B1547D" w:rsidRDefault="00B1547D" w:rsidP="00B1547D">
      <w:pPr>
        <w:rPr>
          <w:rFonts w:ascii="Arial" w:hAnsi="Arial" w:cs="Arial"/>
        </w:rPr>
      </w:pPr>
      <w:r w:rsidRPr="00B1547D">
        <w:rPr>
          <w:rFonts w:ascii="Arial" w:hAnsi="Arial" w:cs="Arial"/>
        </w:rPr>
        <w:t xml:space="preserve">Any scaffolding used must be in compliance with company and regulatory standards. </w:t>
      </w:r>
      <w:r w:rsidRPr="00B1547D">
        <w:rPr>
          <w:rFonts w:ascii="Arial" w:hAnsi="Arial" w:cs="Arial"/>
        </w:rPr>
        <w:cr/>
      </w:r>
    </w:p>
    <w:p w14:paraId="4E6D1474" w14:textId="77777777" w:rsidR="00B1547D" w:rsidRDefault="00B1547D" w:rsidP="00B1547D">
      <w:pPr>
        <w:rPr>
          <w:rFonts w:ascii="Arial" w:hAnsi="Arial" w:cs="Arial"/>
        </w:rPr>
      </w:pPr>
    </w:p>
    <w:p w14:paraId="49B69256" w14:textId="77777777" w:rsidR="00663E05" w:rsidRPr="00663E05" w:rsidRDefault="00663E05" w:rsidP="00663E05">
      <w:pPr>
        <w:rPr>
          <w:rFonts w:ascii="Arial" w:hAnsi="Arial" w:cs="Arial"/>
          <w:b/>
        </w:rPr>
      </w:pPr>
      <w:r w:rsidRPr="00663E05">
        <w:rPr>
          <w:rFonts w:ascii="Arial" w:hAnsi="Arial" w:cs="Arial"/>
          <w:b/>
        </w:rPr>
        <w:t xml:space="preserve">Vessels and Tanks Surveys and Considerations </w:t>
      </w:r>
    </w:p>
    <w:p w14:paraId="7C18D22B" w14:textId="77777777" w:rsidR="00663E05" w:rsidRPr="00663E05" w:rsidRDefault="00663E05" w:rsidP="00663E05">
      <w:pPr>
        <w:rPr>
          <w:rFonts w:ascii="Arial" w:hAnsi="Arial" w:cs="Arial"/>
        </w:rPr>
      </w:pPr>
      <w:r w:rsidRPr="00663E05">
        <w:rPr>
          <w:rFonts w:ascii="Arial" w:hAnsi="Arial" w:cs="Arial"/>
        </w:rPr>
        <w:t xml:space="preserve">Before any vessel is entered, a NORM survey must be completed. </w:t>
      </w:r>
    </w:p>
    <w:p w14:paraId="5F43AF29" w14:textId="77777777" w:rsidR="00B1547D" w:rsidRDefault="00663E05" w:rsidP="00663E05">
      <w:pPr>
        <w:rPr>
          <w:rFonts w:ascii="Arial" w:hAnsi="Arial" w:cs="Arial"/>
        </w:rPr>
      </w:pPr>
      <w:r w:rsidRPr="00663E05">
        <w:rPr>
          <w:rFonts w:ascii="Arial" w:hAnsi="Arial" w:cs="Arial"/>
        </w:rPr>
        <w:t>Confined space atmospheres must be tested before entry is a</w:t>
      </w:r>
      <w:r>
        <w:rPr>
          <w:rFonts w:ascii="Arial" w:hAnsi="Arial" w:cs="Arial"/>
        </w:rPr>
        <w:t xml:space="preserve">llowed. The atmosphere must be </w:t>
      </w:r>
      <w:r w:rsidRPr="00663E05">
        <w:rPr>
          <w:rFonts w:ascii="Arial" w:hAnsi="Arial" w:cs="Arial"/>
        </w:rPr>
        <w:t>tested for oxygen content, flammability (LEL), and any suspec</w:t>
      </w:r>
      <w:r>
        <w:rPr>
          <w:rFonts w:ascii="Arial" w:hAnsi="Arial" w:cs="Arial"/>
        </w:rPr>
        <w:t xml:space="preserve">ted toxic contaminants such as </w:t>
      </w:r>
      <w:r w:rsidRPr="00663E05">
        <w:rPr>
          <w:rFonts w:ascii="Arial" w:hAnsi="Arial" w:cs="Arial"/>
        </w:rPr>
        <w:t xml:space="preserve">hydrogen sulfide, NORM etc. </w:t>
      </w:r>
      <w:r w:rsidRPr="00663E05">
        <w:rPr>
          <w:rFonts w:ascii="Arial" w:hAnsi="Arial" w:cs="Arial"/>
        </w:rPr>
        <w:cr/>
      </w:r>
    </w:p>
    <w:p w14:paraId="42A39555" w14:textId="77777777" w:rsidR="00663E05" w:rsidRDefault="00663E05" w:rsidP="00663E05">
      <w:pPr>
        <w:rPr>
          <w:rFonts w:ascii="Arial" w:hAnsi="Arial" w:cs="Arial"/>
        </w:rPr>
      </w:pPr>
    </w:p>
    <w:p w14:paraId="18A4A4C4" w14:textId="77777777" w:rsidR="00663E05" w:rsidRPr="00663E05" w:rsidRDefault="00663E05" w:rsidP="00663E05">
      <w:pPr>
        <w:pStyle w:val="ListParagraph"/>
        <w:numPr>
          <w:ilvl w:val="0"/>
          <w:numId w:val="17"/>
        </w:numPr>
        <w:ind w:left="450"/>
        <w:rPr>
          <w:rFonts w:ascii="Arial" w:hAnsi="Arial" w:cs="Arial"/>
          <w:b/>
        </w:rPr>
      </w:pPr>
      <w:r w:rsidRPr="00663E05">
        <w:rPr>
          <w:rFonts w:ascii="Arial" w:hAnsi="Arial" w:cs="Arial"/>
          <w:b/>
        </w:rPr>
        <w:t xml:space="preserve">Key Documents/Tools/References </w:t>
      </w:r>
    </w:p>
    <w:p w14:paraId="7F51A03B" w14:textId="77777777" w:rsidR="00663E05" w:rsidRPr="008D2FC9" w:rsidRDefault="00663E05" w:rsidP="00663E05">
      <w:pPr>
        <w:rPr>
          <w:rFonts w:ascii="Arial" w:hAnsi="Arial" w:cs="Arial"/>
        </w:rPr>
      </w:pPr>
      <w:r w:rsidRPr="00663E05">
        <w:rPr>
          <w:rFonts w:ascii="Arial" w:hAnsi="Arial" w:cs="Arial"/>
        </w:rPr>
        <w:t xml:space="preserve">American Petroleum Institute; API 2015 - Cleaning Petroleum Storage Tanks </w:t>
      </w:r>
      <w:r w:rsidRPr="00663E05">
        <w:rPr>
          <w:rFonts w:ascii="Arial" w:hAnsi="Arial" w:cs="Arial"/>
        </w:rPr>
        <w:cr/>
      </w:r>
    </w:p>
    <w:sectPr w:rsidR="00663E05" w:rsidRPr="008D2FC9" w:rsidSect="008D2F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71A2B0" w14:textId="77777777" w:rsidR="00DB57CA" w:rsidRDefault="00DB57CA" w:rsidP="00C157DF">
      <w:pPr>
        <w:spacing w:after="0" w:line="240" w:lineRule="auto"/>
      </w:pPr>
      <w:r>
        <w:separator/>
      </w:r>
    </w:p>
  </w:endnote>
  <w:endnote w:type="continuationSeparator" w:id="0">
    <w:p w14:paraId="39DE000C" w14:textId="77777777" w:rsidR="00DB57CA" w:rsidRDefault="00DB57CA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C1C8F" w14:textId="77777777" w:rsidR="00B01C9B" w:rsidRDefault="00B01C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C037B" w14:textId="77777777"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9957DA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9957DA">
      <w:rPr>
        <w:rFonts w:ascii="Arial" w:hAnsi="Arial" w:cs="Arial"/>
      </w:rPr>
      <w:fldChar w:fldCharType="separate"/>
    </w:r>
    <w:r w:rsidR="00B01C9B">
      <w:rPr>
        <w:rFonts w:ascii="Arial" w:hAnsi="Arial" w:cs="Arial"/>
        <w:noProof/>
      </w:rPr>
      <w:t>10/31/2022</w:t>
    </w:r>
    <w:r w:rsidR="009957DA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9A1CD" w14:textId="77777777" w:rsidR="00B01C9B" w:rsidRDefault="00B01C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244EB" w14:textId="77777777" w:rsidR="00DB57CA" w:rsidRDefault="00DB57CA" w:rsidP="00C157DF">
      <w:pPr>
        <w:spacing w:after="0" w:line="240" w:lineRule="auto"/>
      </w:pPr>
      <w:r>
        <w:separator/>
      </w:r>
    </w:p>
  </w:footnote>
  <w:footnote w:type="continuationSeparator" w:id="0">
    <w:p w14:paraId="5D5EA39E" w14:textId="77777777" w:rsidR="00DB57CA" w:rsidRDefault="00DB57CA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99E87" w14:textId="77777777" w:rsidR="00B01C9B" w:rsidRDefault="00B01C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14:paraId="13A7FC23" w14:textId="77777777" w:rsidTr="00B01C9B">
      <w:trPr>
        <w:trHeight w:val="435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F77AF9A" w14:textId="0BB61A0A" w:rsidR="00C157DF" w:rsidRPr="00951657" w:rsidRDefault="00B01C9B" w:rsidP="004A2B12">
          <w:pPr>
            <w:pStyle w:val="Default"/>
            <w:rPr>
              <w:rStyle w:val="Strong"/>
            </w:rPr>
          </w:pPr>
          <w:r>
            <w:rPr>
              <w:rStyle w:val="Strong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D98534D" w14:textId="77777777"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9957DA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9957DA">
            <w:rPr>
              <w:b/>
              <w:sz w:val="20"/>
              <w:szCs w:val="20"/>
            </w:rPr>
            <w:fldChar w:fldCharType="separate"/>
          </w:r>
          <w:r w:rsidR="00B01C9B">
            <w:rPr>
              <w:b/>
              <w:noProof/>
              <w:sz w:val="20"/>
              <w:szCs w:val="20"/>
            </w:rPr>
            <w:t>10/31/2022</w:t>
          </w:r>
          <w:r w:rsidR="009957DA">
            <w:rPr>
              <w:b/>
              <w:sz w:val="20"/>
              <w:szCs w:val="20"/>
            </w:rPr>
            <w:fldChar w:fldCharType="end"/>
          </w:r>
        </w:p>
        <w:p w14:paraId="57C09F31" w14:textId="77777777"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AF039A">
            <w:rPr>
              <w:b/>
              <w:bCs/>
              <w:noProof/>
              <w:sz w:val="20"/>
              <w:szCs w:val="20"/>
            </w:rPr>
            <w:t>3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9957DA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9957DA" w:rsidRPr="00216528">
            <w:rPr>
              <w:b/>
              <w:bCs/>
              <w:sz w:val="20"/>
              <w:szCs w:val="20"/>
            </w:rPr>
            <w:fldChar w:fldCharType="separate"/>
          </w:r>
          <w:r w:rsidR="00AF039A">
            <w:rPr>
              <w:b/>
              <w:bCs/>
              <w:noProof/>
              <w:sz w:val="20"/>
              <w:szCs w:val="20"/>
            </w:rPr>
            <w:t>3</w:t>
          </w:r>
          <w:r w:rsidR="009957DA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14:paraId="122E12B5" w14:textId="77777777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E807C52" w14:textId="77777777" w:rsidR="00951657" w:rsidRPr="00951657" w:rsidRDefault="00B1547D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Tank Cleaning</w:t>
          </w:r>
        </w:p>
      </w:tc>
    </w:tr>
  </w:tbl>
  <w:p w14:paraId="0C907715" w14:textId="77777777" w:rsidR="00603098" w:rsidRDefault="006030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143BF" w14:textId="77777777" w:rsidR="00B01C9B" w:rsidRDefault="00B01C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50F5"/>
    <w:multiLevelType w:val="hybridMultilevel"/>
    <w:tmpl w:val="42EC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3" w15:restartNumberingAfterBreak="0">
    <w:nsid w:val="0F747722"/>
    <w:multiLevelType w:val="hybridMultilevel"/>
    <w:tmpl w:val="4E9A0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E4136D9"/>
    <w:multiLevelType w:val="hybridMultilevel"/>
    <w:tmpl w:val="D70A4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1F1BCD"/>
    <w:multiLevelType w:val="hybridMultilevel"/>
    <w:tmpl w:val="D7D24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32E71"/>
    <w:multiLevelType w:val="hybridMultilevel"/>
    <w:tmpl w:val="7C543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0C1142"/>
    <w:multiLevelType w:val="multilevel"/>
    <w:tmpl w:val="37D8D882"/>
    <w:lvl w:ilvl="0">
      <w:start w:val="1"/>
      <w:numFmt w:val="decimal"/>
      <w:lvlText w:val="%1"/>
      <w:lvlJc w:val="left"/>
      <w:pPr>
        <w:ind w:left="720" w:hanging="360"/>
      </w:pPr>
      <w:rPr>
        <w:rFonts w:cs="Times New Roman" w:hint="default"/>
        <w:b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cs="Times New Roman"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1" w15:restartNumberingAfterBreak="0">
    <w:nsid w:val="5B465A2F"/>
    <w:multiLevelType w:val="hybridMultilevel"/>
    <w:tmpl w:val="06987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3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7BD78DB"/>
    <w:multiLevelType w:val="hybridMultilevel"/>
    <w:tmpl w:val="B068FD1C"/>
    <w:lvl w:ilvl="0" w:tplc="1E2A740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7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num w:numId="1" w16cid:durableId="1604530811">
    <w:abstractNumId w:val="12"/>
  </w:num>
  <w:num w:numId="2" w16cid:durableId="1442988671">
    <w:abstractNumId w:val="5"/>
  </w:num>
  <w:num w:numId="3" w16cid:durableId="14575762">
    <w:abstractNumId w:val="4"/>
  </w:num>
  <w:num w:numId="4" w16cid:durableId="971985827">
    <w:abstractNumId w:val="7"/>
  </w:num>
  <w:num w:numId="5" w16cid:durableId="1996950030">
    <w:abstractNumId w:val="15"/>
  </w:num>
  <w:num w:numId="6" w16cid:durableId="1765571369">
    <w:abstractNumId w:val="1"/>
  </w:num>
  <w:num w:numId="7" w16cid:durableId="1870485659">
    <w:abstractNumId w:val="13"/>
  </w:num>
  <w:num w:numId="8" w16cid:durableId="1818761965">
    <w:abstractNumId w:val="2"/>
  </w:num>
  <w:num w:numId="9" w16cid:durableId="2021540315">
    <w:abstractNumId w:val="17"/>
  </w:num>
  <w:num w:numId="10" w16cid:durableId="1173033682">
    <w:abstractNumId w:val="16"/>
  </w:num>
  <w:num w:numId="11" w16cid:durableId="144015288">
    <w:abstractNumId w:val="0"/>
  </w:num>
  <w:num w:numId="12" w16cid:durableId="1626230113">
    <w:abstractNumId w:val="8"/>
  </w:num>
  <w:num w:numId="13" w16cid:durableId="813982942">
    <w:abstractNumId w:val="9"/>
  </w:num>
  <w:num w:numId="14" w16cid:durableId="238491919">
    <w:abstractNumId w:val="11"/>
  </w:num>
  <w:num w:numId="15" w16cid:durableId="1576625880">
    <w:abstractNumId w:val="10"/>
  </w:num>
  <w:num w:numId="16" w16cid:durableId="952712809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37902262">
    <w:abstractNumId w:val="14"/>
  </w:num>
  <w:num w:numId="18" w16cid:durableId="816068229">
    <w:abstractNumId w:val="3"/>
  </w:num>
  <w:num w:numId="19" w16cid:durableId="18075069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7DF"/>
    <w:rsid w:val="00010C51"/>
    <w:rsid w:val="0015626D"/>
    <w:rsid w:val="00194E5E"/>
    <w:rsid w:val="001A4350"/>
    <w:rsid w:val="00246FA3"/>
    <w:rsid w:val="00294698"/>
    <w:rsid w:val="003779F8"/>
    <w:rsid w:val="003D6EC5"/>
    <w:rsid w:val="003E2E03"/>
    <w:rsid w:val="004341E1"/>
    <w:rsid w:val="004514A9"/>
    <w:rsid w:val="004A2B12"/>
    <w:rsid w:val="00541784"/>
    <w:rsid w:val="00553376"/>
    <w:rsid w:val="00584B56"/>
    <w:rsid w:val="005B41F1"/>
    <w:rsid w:val="005F6B5E"/>
    <w:rsid w:val="00603098"/>
    <w:rsid w:val="00603D50"/>
    <w:rsid w:val="00627C31"/>
    <w:rsid w:val="00663E05"/>
    <w:rsid w:val="006A536C"/>
    <w:rsid w:val="007A5F55"/>
    <w:rsid w:val="007B1334"/>
    <w:rsid w:val="00841A6F"/>
    <w:rsid w:val="008530D2"/>
    <w:rsid w:val="008C52DB"/>
    <w:rsid w:val="008D2FC9"/>
    <w:rsid w:val="008E6A3D"/>
    <w:rsid w:val="008E6CE9"/>
    <w:rsid w:val="00951657"/>
    <w:rsid w:val="009957DA"/>
    <w:rsid w:val="009B263A"/>
    <w:rsid w:val="009D05CD"/>
    <w:rsid w:val="00A456AC"/>
    <w:rsid w:val="00AF039A"/>
    <w:rsid w:val="00B01C9B"/>
    <w:rsid w:val="00B135D7"/>
    <w:rsid w:val="00B1547D"/>
    <w:rsid w:val="00B4572E"/>
    <w:rsid w:val="00B56577"/>
    <w:rsid w:val="00BE6829"/>
    <w:rsid w:val="00BF14E6"/>
    <w:rsid w:val="00C157DF"/>
    <w:rsid w:val="00D01483"/>
    <w:rsid w:val="00D30617"/>
    <w:rsid w:val="00D64BBF"/>
    <w:rsid w:val="00D75D14"/>
    <w:rsid w:val="00DB57CA"/>
    <w:rsid w:val="00EA4F07"/>
    <w:rsid w:val="00F61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A084D"/>
  <w15:docId w15:val="{D64CC1BB-5B9C-40C5-98BD-D9DF0919F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62CEC-13FB-47DC-A5A3-F52CD7F9F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</dc:creator>
  <dc:description>Company Name Here</dc:description>
  <cp:lastModifiedBy>Christine Cooper</cp:lastModifiedBy>
  <cp:revision>6</cp:revision>
  <cp:lastPrinted>2011-07-10T00:22:00Z</cp:lastPrinted>
  <dcterms:created xsi:type="dcterms:W3CDTF">2014-01-21T13:35:00Z</dcterms:created>
  <dcterms:modified xsi:type="dcterms:W3CDTF">2022-10-31T22:31:00Z</dcterms:modified>
</cp:coreProperties>
</file>