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Resenia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ID_Resenia INT Identity,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Puntaje INT NOT NULL,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Descripcion VARCHAR(100),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Fecha DATE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ID_Pizzeria INT NOT NULL,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ID_Usuario INT NOT NULL,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FOREIGN KEY (ID_Pizzeria) REFERENCES Pizzeria(ID_Pizzeria),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FOREIGN KEY (ID_Usuario) REFERENCES Usuario(ID_Usuario)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Usuario_Rol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ID_Usuario_Rol INT Identity,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ID_Rol INT NOT NULL,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ID_Pizzeria INT NOT NULL,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ID_Usuario INT NOT NULL,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FOREIGN KEY (ID_Rol) REFERENCES Rol(ID_Rol),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FOREIGN KEY (ID_Pizzeria) REFERENCES Pizzeria(ID_Pizzeria),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FOREIGN KEY (ID_Usuario) REFERENCES Usuario(ID_Usuario)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Rol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ID_Rol INT Identity,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Nombre VARCHAR(30)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tipo_pizza(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id_tipo_pizza INT identity PRIMARY KEY,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nombre VARCHAR(30)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precio DECIMAL(8,2) NOT NULL CHECK (precio &gt; 0),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id_item INT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CONSTRAINT fk_tipopizza_item FOREIGN KEY (id_item) REFERENCES item(id_item)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factura(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id_factura INT identity PRIMARY KEY,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id_usuario INT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fecha DATE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CONSTRAINT fk_factura_usuario FOREIGN KEY (id_usuario) REFERENCES usuario(id_usuario)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TABLE Detalle_Factura(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id_det_factura INT identity PRIMARY KEY,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id_tipo_pizza INT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unidades INT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monto DECIMAL(8,2) NOT NULL CHECK (monto &gt; 0),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id_factura INT,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CONSTRAINT fk_detfact_tipopizza FOREIGN KEY (id_tipo_pizza) REFERENCES tipo_pizza(id_tipo_pizza),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CONSTRAINT fk_detfact_factura FOREIGN KEY (id_factura) REFERENCES factura(id_factura)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TABLE barrio(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id_barrio INT identity PRIMARY KEY,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nombre VARCHAR(30) NOT NULL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TABLE direcciones(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id_direcciones INT identity PRIMARY KEY,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direccion VARCHAR(30)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id_barrio INT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preferido VARCHAR(30),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localidad VARCHAR(30),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CONSTRAINT fk_direcciones_barrio FOREIGN KEY (id_barrio) REFERENCES barrio(id_barrio)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