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16C4" w14:textId="77777777" w:rsidR="006302C8" w:rsidRDefault="00000000">
      <w:pPr>
        <w:spacing w:after="40"/>
      </w:pPr>
      <w:proofErr w:type="spellStart"/>
      <w:r>
        <w:rPr>
          <w:b/>
          <w:bCs/>
          <w:color w:val="5C1F2E"/>
          <w:sz w:val="40"/>
          <w:szCs w:val="40"/>
        </w:rPr>
        <w:t>MisFinanzas</w:t>
      </w:r>
      <w:proofErr w:type="spellEnd"/>
    </w:p>
    <w:p w14:paraId="6E0E5982" w14:textId="77777777" w:rsidR="006302C8" w:rsidRDefault="00000000">
      <w:pPr>
        <w:spacing w:after="300"/>
      </w:pPr>
      <w:r>
        <w:rPr>
          <w:i/>
          <w:iCs/>
          <w:color w:val="8A6A55"/>
          <w:sz w:val="24"/>
          <w:szCs w:val="24"/>
        </w:rPr>
        <w:t>Resumen del día — 26 de agosto de 2026</w:t>
      </w:r>
    </w:p>
    <w:p w14:paraId="378CB72E" w14:textId="77777777" w:rsidR="006302C8" w:rsidRDefault="00000000">
      <w:pPr>
        <w:pStyle w:val="Ttulo1"/>
        <w:spacing w:before="260" w:after="120"/>
      </w:pPr>
      <w:r>
        <w:t>Validación de precio (Día 2)</w:t>
      </w:r>
    </w:p>
    <w:p w14:paraId="2C5C295E" w14:textId="77777777" w:rsidR="006302C8" w:rsidRDefault="00000000">
      <w:pPr>
        <w:spacing w:after="120"/>
      </w:pPr>
      <w:r>
        <w:t xml:space="preserve">Se definieron 3 precios candidatos ($2.990 / $3.990 / $4.990 CLP/mes) y se redactaron 4 preguntas cortas de validación. La encuesta ya se envió a más de 10 personas por WhatsApp. </w:t>
      </w:r>
      <w:r>
        <w:rPr>
          <w:b/>
          <w:bCs/>
        </w:rPr>
        <w:t>Respuestas: pendientes.</w:t>
      </w:r>
    </w:p>
    <w:p w14:paraId="66ABC3D4" w14:textId="77777777" w:rsidR="006302C8" w:rsidRDefault="00000000">
      <w:pPr>
        <w:pStyle w:val="Ttulo1"/>
        <w:spacing w:before="260" w:after="120"/>
      </w:pPr>
      <w:r>
        <w:t xml:space="preserve">Nombre de la </w:t>
      </w:r>
      <w:proofErr w:type="gramStart"/>
      <w:r>
        <w:t>app</w:t>
      </w:r>
      <w:proofErr w:type="gramEnd"/>
      <w:r>
        <w:t xml:space="preserve"> (Día 3)</w:t>
      </w:r>
    </w:p>
    <w:p w14:paraId="66847D32" w14:textId="77777777" w:rsidR="006302C8" w:rsidRDefault="00000000">
      <w:pPr>
        <w:spacing w:after="120"/>
      </w:pPr>
      <w:r>
        <w:t xml:space="preserve">Se evaluaron cerca de 25 candidatos con raíz griega/latina. La verificación de disponibilidad (App Store, Google Play, dominio) descartó por conflicto real: </w:t>
      </w:r>
      <w:proofErr w:type="spellStart"/>
      <w:r>
        <w:rPr>
          <w:b/>
          <w:bCs/>
        </w:rPr>
        <w:t>Aurum</w:t>
      </w:r>
      <w:proofErr w:type="spellEnd"/>
      <w:r>
        <w:rPr>
          <w:b/>
          <w:bCs/>
        </w:rPr>
        <w:t xml:space="preserve">, Summa, Prudentia, Arca y </w:t>
      </w:r>
      <w:proofErr w:type="spellStart"/>
      <w:r>
        <w:rPr>
          <w:b/>
          <w:bCs/>
        </w:rPr>
        <w:t>Solidus</w:t>
      </w:r>
      <w:proofErr w:type="spellEnd"/>
      <w:r>
        <w:t xml:space="preserve"> (todas con </w:t>
      </w:r>
      <w:proofErr w:type="gramStart"/>
      <w:r>
        <w:t>apps</w:t>
      </w:r>
      <w:proofErr w:type="gramEnd"/>
      <w:r>
        <w:t xml:space="preserve"> o marcas ya existentes en finanzas personales) y </w:t>
      </w:r>
      <w:r>
        <w:rPr>
          <w:b/>
          <w:bCs/>
        </w:rPr>
        <w:t>Valora</w:t>
      </w:r>
      <w:r>
        <w:t xml:space="preserve"> (riesgo de marca serio: </w:t>
      </w:r>
      <w:proofErr w:type="spellStart"/>
      <w:r>
        <w:t>wallet</w:t>
      </w:r>
      <w:proofErr w:type="spellEnd"/>
      <w:r>
        <w:t xml:space="preserve"> cripto de Celo + empresa suiza que cotiza en bolsa). Quedaron limpios: </w:t>
      </w:r>
      <w:proofErr w:type="spellStart"/>
      <w:r>
        <w:rPr>
          <w:b/>
          <w:bCs/>
        </w:rPr>
        <w:t>Metora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Methora</w:t>
      </w:r>
      <w:proofErr w:type="spellEnd"/>
      <w:r>
        <w:rPr>
          <w:b/>
          <w:bCs/>
        </w:rPr>
        <w:t>, Viora, Metis</w:t>
      </w:r>
      <w:r>
        <w:t xml:space="preserve">. Una nota manuscrita nueva agrega el origen de </w:t>
      </w:r>
      <w:r>
        <w:rPr>
          <w:b/>
          <w:bCs/>
        </w:rPr>
        <w:t>Viora</w:t>
      </w:r>
      <w:r>
        <w:t xml:space="preserve"> (Vía + Ahora). </w:t>
      </w:r>
      <w:r>
        <w:rPr>
          <w:b/>
          <w:bCs/>
        </w:rPr>
        <w:t>Nombre final: aún sin confirmar.</w:t>
      </w:r>
    </w:p>
    <w:p w14:paraId="03C3D78F" w14:textId="77777777" w:rsidR="006302C8" w:rsidRDefault="00000000">
      <w:pPr>
        <w:pStyle w:val="Ttulo1"/>
        <w:spacing w:before="260" w:after="120"/>
      </w:pPr>
      <w:r>
        <w:t>Diseño de la pantalla Metas (Día 4)</w:t>
      </w:r>
    </w:p>
    <w:p w14:paraId="0B314E1D" w14:textId="77777777" w:rsidR="006302C8" w:rsidRDefault="00000000">
      <w:pPr>
        <w:spacing w:after="120"/>
      </w:pPr>
      <w:r>
        <w:t xml:space="preserve">Mockup visual (meta activa con barra de progreso, lista de otras metas, formulario de creación) y modelo de datos definido: </w:t>
      </w:r>
      <w:proofErr w:type="spellStart"/>
      <w:proofErr w:type="gramStart"/>
      <w:r>
        <w:rPr>
          <w:rFonts w:ascii="Consolas" w:eastAsia="Consolas" w:hAnsi="Consolas" w:cs="Consolas"/>
        </w:rPr>
        <w:t>goals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]</w:t>
      </w:r>
      <w:r>
        <w:t xml:space="preserve"> con </w:t>
      </w:r>
      <w:r>
        <w:rPr>
          <w:rFonts w:ascii="Consolas" w:eastAsia="Consolas" w:hAnsi="Consolas" w:cs="Consolas"/>
        </w:rPr>
        <w:t xml:space="preserve">id, </w:t>
      </w:r>
      <w:proofErr w:type="spellStart"/>
      <w:r>
        <w:rPr>
          <w:rFonts w:ascii="Consolas" w:eastAsia="Consolas" w:hAnsi="Consolas" w:cs="Consolas"/>
        </w:rPr>
        <w:t>name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montoObjetivo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fechaLimite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fechaCreacion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gramStart"/>
      <w:r>
        <w:rPr>
          <w:rFonts w:ascii="Consolas" w:eastAsia="Consolas" w:hAnsi="Consolas" w:cs="Consolas"/>
        </w:rPr>
        <w:t>aportes[</w:t>
      </w:r>
      <w:proofErr w:type="gramEnd"/>
      <w:r>
        <w:rPr>
          <w:rFonts w:ascii="Consolas" w:eastAsia="Consolas" w:hAnsi="Consolas" w:cs="Consolas"/>
        </w:rPr>
        <w:t xml:space="preserve">], </w:t>
      </w:r>
      <w:proofErr w:type="spellStart"/>
      <w:proofErr w:type="gramStart"/>
      <w:r>
        <w:rPr>
          <w:rFonts w:ascii="Consolas" w:eastAsia="Consolas" w:hAnsi="Consolas" w:cs="Consolas"/>
        </w:rPr>
        <w:t>aporteAutomatico</w:t>
      </w:r>
      <w:proofErr w:type="spellEnd"/>
      <w:r>
        <w:rPr>
          <w:rFonts w:ascii="Consolas" w:eastAsia="Consolas" w:hAnsi="Consolas" w:cs="Consolas"/>
        </w:rPr>
        <w:t>{</w:t>
      </w:r>
      <w:proofErr w:type="gramEnd"/>
      <w:r>
        <w:rPr>
          <w:rFonts w:ascii="Consolas" w:eastAsia="Consolas" w:hAnsi="Consolas" w:cs="Consolas"/>
        </w:rPr>
        <w:t>}</w:t>
      </w:r>
      <w:r>
        <w:t>.</w:t>
      </w:r>
    </w:p>
    <w:p w14:paraId="7D8E54BF" w14:textId="77777777" w:rsidR="006302C8" w:rsidRDefault="00000000">
      <w:pPr>
        <w:pStyle w:val="Ttulo1"/>
        <w:spacing w:before="260" w:after="120"/>
      </w:pPr>
      <w:r>
        <w:t>Construcción base de Metas (Día 5, en Claude Code)</w:t>
      </w:r>
    </w:p>
    <w:p w14:paraId="585615A7" w14:textId="77777777" w:rsidR="006302C8" w:rsidRDefault="00000000">
      <w:pPr>
        <w:spacing w:after="120"/>
      </w:pPr>
      <w:r>
        <w:t xml:space="preserve">Se creó </w:t>
      </w:r>
      <w:r>
        <w:rPr>
          <w:rFonts w:ascii="Consolas" w:eastAsia="Consolas" w:hAnsi="Consolas" w:cs="Consolas"/>
        </w:rPr>
        <w:t>index2.html</w:t>
      </w:r>
      <w:r>
        <w:t xml:space="preserve"> (copia de </w:t>
      </w:r>
      <w:r>
        <w:rPr>
          <w:rFonts w:ascii="Consolas" w:eastAsia="Consolas" w:hAnsi="Consolas" w:cs="Consolas"/>
        </w:rPr>
        <w:t>index.html</w:t>
      </w:r>
      <w:r>
        <w:t xml:space="preserve">, sin tocar el original) con: estado </w:t>
      </w:r>
      <w:proofErr w:type="spellStart"/>
      <w:r>
        <w:rPr>
          <w:rFonts w:ascii="Consolas" w:eastAsia="Consolas" w:hAnsi="Consolas" w:cs="Consolas"/>
        </w:rPr>
        <w:t>goals</w:t>
      </w:r>
      <w:proofErr w:type="spellEnd"/>
      <w:r>
        <w:t xml:space="preserve"> + migración para usuarios existentes, 4ª pestaña "Metas" en la navegación, estado vacío, </w:t>
      </w:r>
      <w:proofErr w:type="spellStart"/>
      <w:r>
        <w:t>sheet</w:t>
      </w:r>
      <w:proofErr w:type="spellEnd"/>
      <w:r>
        <w:t xml:space="preserve"> "Nueva meta" (nombre, monto, fecha límite) guardando en el estado, y límite </w:t>
      </w:r>
      <w:proofErr w:type="spellStart"/>
      <w:r>
        <w:t>freemium</w:t>
      </w:r>
      <w:proofErr w:type="spellEnd"/>
      <w:r>
        <w:t xml:space="preserve"> de 3 metas gratis. Se sumaron mejoras de UX: indicador animado de pestaña activa, </w:t>
      </w:r>
      <w:proofErr w:type="spellStart"/>
      <w:r>
        <w:t>glow</w:t>
      </w:r>
      <w:proofErr w:type="spellEnd"/>
      <w:r>
        <w:t xml:space="preserve"> de foco, tarjeta de meta con degradado dorado, y estado "meta cumplida" en verde.</w:t>
      </w:r>
    </w:p>
    <w:p w14:paraId="798981A7" w14:textId="77777777" w:rsidR="006302C8" w:rsidRDefault="00000000">
      <w:pPr>
        <w:pStyle w:val="Ttulo1"/>
        <w:spacing w:before="260" w:after="120"/>
      </w:pPr>
      <w:r>
        <w:t>Incidente técnico resuelto</w:t>
      </w:r>
    </w:p>
    <w:p w14:paraId="2B3FE9A4" w14:textId="77777777" w:rsidR="006302C8" w:rsidRDefault="00000000">
      <w:pPr>
        <w:spacing w:after="120"/>
      </w:pPr>
      <w:r>
        <w:t xml:space="preserve">Un </w:t>
      </w:r>
      <w:proofErr w:type="spellStart"/>
      <w:r>
        <w:t>diff</w:t>
      </w:r>
      <w:proofErr w:type="spellEnd"/>
      <w:r>
        <w:t xml:space="preserve"> gigante y alarmante en el panel de Claude Code resultó ser ruido de un repo </w:t>
      </w:r>
      <w:proofErr w:type="spellStart"/>
      <w:r>
        <w:t>git</w:t>
      </w:r>
      <w:proofErr w:type="spellEnd"/>
      <w:r>
        <w:t xml:space="preserve"> mal ubicado en toda la carpeta de usuario (</w:t>
      </w:r>
      <w:r>
        <w:rPr>
          <w:rFonts w:ascii="Consolas" w:eastAsia="Consolas" w:hAnsi="Consolas" w:cs="Consolas"/>
        </w:rPr>
        <w:t>C:/</w:t>
      </w:r>
      <w:proofErr w:type="spellStart"/>
      <w:r>
        <w:rPr>
          <w:rFonts w:ascii="Consolas" w:eastAsia="Consolas" w:hAnsi="Consolas" w:cs="Consolas"/>
        </w:rPr>
        <w:t>Users</w:t>
      </w:r>
      <w:proofErr w:type="spellEnd"/>
      <w:r>
        <w:rPr>
          <w:rFonts w:ascii="Consolas" w:eastAsia="Consolas" w:hAnsi="Consolas" w:cs="Consolas"/>
        </w:rPr>
        <w:t>/chan0</w:t>
      </w:r>
      <w:r>
        <w:t xml:space="preserve">), sin relación con </w:t>
      </w:r>
      <w:proofErr w:type="spellStart"/>
      <w:r>
        <w:t>MisFinanzas</w:t>
      </w:r>
      <w:proofErr w:type="spellEnd"/>
      <w:r>
        <w:t xml:space="preserve">. Se resolvió creando un repo </w:t>
      </w:r>
      <w:proofErr w:type="spellStart"/>
      <w:r>
        <w:t>git</w:t>
      </w:r>
      <w:proofErr w:type="spellEnd"/>
      <w:r>
        <w:t xml:space="preserve"> dedicado dentro de la carpeta del proyecto, con primer </w:t>
      </w:r>
      <w:proofErr w:type="spellStart"/>
      <w:r>
        <w:t>commit</w:t>
      </w:r>
      <w:proofErr w:type="spellEnd"/>
      <w:r>
        <w:t xml:space="preserve"> de </w:t>
      </w:r>
      <w:r>
        <w:rPr>
          <w:rFonts w:ascii="Consolas" w:eastAsia="Consolas" w:hAnsi="Consolas" w:cs="Consolas"/>
        </w:rPr>
        <w:t>index.html</w:t>
      </w:r>
      <w:r>
        <w:t xml:space="preserve">, más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gitattributes</w:t>
      </w:r>
      <w:proofErr w:type="spellEnd"/>
      <w:r>
        <w:t xml:space="preserve"> </w:t>
      </w:r>
      <w:proofErr w:type="gramStart"/>
      <w:r>
        <w:t xml:space="preserve">y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proofErr w:type="gramEnd"/>
      <w:r>
        <w:t xml:space="preserve">. </w:t>
      </w:r>
      <w:r>
        <w:rPr>
          <w:b/>
          <w:bCs/>
        </w:rPr>
        <w:t>Pendiente:</w:t>
      </w:r>
      <w:r>
        <w:t xml:space="preserve"> probar </w:t>
      </w:r>
      <w:r>
        <w:rPr>
          <w:rFonts w:ascii="Consolas" w:eastAsia="Consolas" w:hAnsi="Consolas" w:cs="Consolas"/>
        </w:rPr>
        <w:t>index2.html</w:t>
      </w:r>
      <w:r>
        <w:t xml:space="preserve"> en navegador/celular y, si funciona, reemplazar </w:t>
      </w:r>
      <w:r>
        <w:rPr>
          <w:rFonts w:ascii="Consolas" w:eastAsia="Consolas" w:hAnsi="Consolas" w:cs="Consolas"/>
        </w:rPr>
        <w:t>index.html</w:t>
      </w:r>
      <w:r>
        <w:t xml:space="preserve"> y </w:t>
      </w:r>
      <w:proofErr w:type="spellStart"/>
      <w:r>
        <w:t>comitear</w:t>
      </w:r>
      <w:proofErr w:type="spellEnd"/>
      <w:r>
        <w:t xml:space="preserve"> la </w:t>
      </w:r>
      <w:proofErr w:type="spellStart"/>
      <w:r>
        <w:t>feature</w:t>
      </w:r>
      <w:proofErr w:type="spellEnd"/>
      <w:r>
        <w:t xml:space="preserve"> de Metas.</w:t>
      </w:r>
    </w:p>
    <w:p w14:paraId="4DF309BA" w14:textId="77777777" w:rsidR="006302C8" w:rsidRDefault="00000000">
      <w:pPr>
        <w:pStyle w:val="Ttulo1"/>
        <w:spacing w:before="260" w:after="120"/>
      </w:pPr>
      <w:r>
        <w:t>Notas manuscritas nuevas (sin desarrollar, solo registradas)</w:t>
      </w:r>
    </w:p>
    <w:p w14:paraId="7FC8F38B" w14:textId="77777777" w:rsidR="006302C8" w:rsidRDefault="00000000">
      <w:pPr>
        <w:pStyle w:val="Prrafodelista"/>
        <w:numPr>
          <w:ilvl w:val="0"/>
          <w:numId w:val="1"/>
        </w:numPr>
        <w:spacing w:after="60"/>
      </w:pPr>
      <w:r>
        <w:t>Asesor/perfil de usuario: preguntar si tiene claro qué metas quiere, si le afligen las deudas, si es organizado — para dar consejos adecuados. Considerar deslizar el dedo como alternativa a botones.</w:t>
      </w:r>
    </w:p>
    <w:p w14:paraId="5B340691" w14:textId="77777777" w:rsidR="006302C8" w:rsidRDefault="00000000">
      <w:pPr>
        <w:pStyle w:val="Prrafodelista"/>
        <w:numPr>
          <w:ilvl w:val="0"/>
          <w:numId w:val="1"/>
        </w:numPr>
        <w:spacing w:after="60"/>
      </w:pPr>
      <w:r>
        <w:t>Evitar permitir una meta indefinida sin tiempo ni objetivo.</w:t>
      </w:r>
    </w:p>
    <w:p w14:paraId="75ECD83E" w14:textId="77777777" w:rsidR="006302C8" w:rsidRDefault="00000000">
      <w:pPr>
        <w:pStyle w:val="Prrafodelista"/>
        <w:numPr>
          <w:ilvl w:val="0"/>
          <w:numId w:val="1"/>
        </w:numPr>
        <w:spacing w:after="60"/>
      </w:pPr>
      <w:r>
        <w:t>Ejemplo de meta con ahorro indefinido: "ahorrar para matrimonio".</w:t>
      </w:r>
    </w:p>
    <w:p w14:paraId="1A30AE20" w14:textId="77777777" w:rsidR="006302C8" w:rsidRDefault="00000000">
      <w:pPr>
        <w:pStyle w:val="Prrafodelista"/>
        <w:numPr>
          <w:ilvl w:val="0"/>
          <w:numId w:val="1"/>
        </w:numPr>
        <w:spacing w:after="60"/>
      </w:pPr>
      <w:r>
        <w:t>Que la tarjeta de meta muestre el aporte mensual.</w:t>
      </w:r>
    </w:p>
    <w:p w14:paraId="5894AECE" w14:textId="77777777" w:rsidR="006302C8" w:rsidRDefault="00000000">
      <w:pPr>
        <w:pStyle w:val="Prrafodelista"/>
        <w:numPr>
          <w:ilvl w:val="0"/>
          <w:numId w:val="1"/>
        </w:numPr>
        <w:spacing w:after="60"/>
      </w:pPr>
      <w:r>
        <w:t>Paleta de colores personalizable por tarjeta/pestaña.</w:t>
      </w:r>
    </w:p>
    <w:p w14:paraId="5B0302FB" w14:textId="77777777" w:rsidR="006302C8" w:rsidRDefault="00000000">
      <w:pPr>
        <w:pStyle w:val="Prrafodelista"/>
        <w:numPr>
          <w:ilvl w:val="0"/>
          <w:numId w:val="1"/>
        </w:numPr>
        <w:spacing w:after="60"/>
      </w:pPr>
      <w:r>
        <w:t>Añadir gráficos, con botón para alternar entre gráfico y lista dentro de las pestañas.</w:t>
      </w:r>
    </w:p>
    <w:p w14:paraId="1D96317A" w14:textId="77777777" w:rsidR="006302C8" w:rsidRDefault="00000000">
      <w:pPr>
        <w:pStyle w:val="Prrafodelista"/>
        <w:numPr>
          <w:ilvl w:val="0"/>
          <w:numId w:val="1"/>
        </w:numPr>
        <w:spacing w:after="60"/>
      </w:pPr>
      <w:r>
        <w:t>Que las pestañas (</w:t>
      </w:r>
      <w:proofErr w:type="spellStart"/>
      <w:r>
        <w:t>tabs</w:t>
      </w:r>
      <w:proofErr w:type="spellEnd"/>
      <w:r>
        <w:t>) se cierren con gesto de deslizar.</w:t>
      </w:r>
    </w:p>
    <w:sectPr w:rsidR="006302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178C6"/>
    <w:multiLevelType w:val="hybridMultilevel"/>
    <w:tmpl w:val="25B03650"/>
    <w:lvl w:ilvl="0" w:tplc="111E02B8">
      <w:start w:val="1"/>
      <w:numFmt w:val="bullet"/>
      <w:lvlText w:val="●"/>
      <w:lvlJc w:val="left"/>
      <w:pPr>
        <w:ind w:left="720" w:hanging="360"/>
      </w:pPr>
    </w:lvl>
    <w:lvl w:ilvl="1" w:tplc="BCCC54E2">
      <w:start w:val="1"/>
      <w:numFmt w:val="bullet"/>
      <w:lvlText w:val="○"/>
      <w:lvlJc w:val="left"/>
      <w:pPr>
        <w:ind w:left="1440" w:hanging="360"/>
      </w:pPr>
    </w:lvl>
    <w:lvl w:ilvl="2" w:tplc="D4A094D2">
      <w:start w:val="1"/>
      <w:numFmt w:val="bullet"/>
      <w:lvlText w:val="■"/>
      <w:lvlJc w:val="left"/>
      <w:pPr>
        <w:ind w:left="2160" w:hanging="360"/>
      </w:pPr>
    </w:lvl>
    <w:lvl w:ilvl="3" w:tplc="B2FE2FEE">
      <w:start w:val="1"/>
      <w:numFmt w:val="bullet"/>
      <w:lvlText w:val="●"/>
      <w:lvlJc w:val="left"/>
      <w:pPr>
        <w:ind w:left="2880" w:hanging="360"/>
      </w:pPr>
    </w:lvl>
    <w:lvl w:ilvl="4" w:tplc="3ABEF41C">
      <w:start w:val="1"/>
      <w:numFmt w:val="bullet"/>
      <w:lvlText w:val="○"/>
      <w:lvlJc w:val="left"/>
      <w:pPr>
        <w:ind w:left="3600" w:hanging="360"/>
      </w:pPr>
    </w:lvl>
    <w:lvl w:ilvl="5" w:tplc="8C94A03A">
      <w:start w:val="1"/>
      <w:numFmt w:val="bullet"/>
      <w:lvlText w:val="■"/>
      <w:lvlJc w:val="left"/>
      <w:pPr>
        <w:ind w:left="4320" w:hanging="360"/>
      </w:pPr>
    </w:lvl>
    <w:lvl w:ilvl="6" w:tplc="4E160576">
      <w:start w:val="1"/>
      <w:numFmt w:val="bullet"/>
      <w:lvlText w:val="●"/>
      <w:lvlJc w:val="left"/>
      <w:pPr>
        <w:ind w:left="5040" w:hanging="360"/>
      </w:pPr>
    </w:lvl>
    <w:lvl w:ilvl="7" w:tplc="D16A49EE">
      <w:start w:val="1"/>
      <w:numFmt w:val="bullet"/>
      <w:lvlText w:val="●"/>
      <w:lvlJc w:val="left"/>
      <w:pPr>
        <w:ind w:left="5760" w:hanging="360"/>
      </w:pPr>
    </w:lvl>
    <w:lvl w:ilvl="8" w:tplc="B4862952">
      <w:start w:val="1"/>
      <w:numFmt w:val="bullet"/>
      <w:lvlText w:val="●"/>
      <w:lvlJc w:val="left"/>
      <w:pPr>
        <w:ind w:left="6480" w:hanging="360"/>
      </w:pPr>
    </w:lvl>
  </w:abstractNum>
  <w:num w:numId="1" w16cid:durableId="309753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2C8"/>
    <w:rsid w:val="006302C8"/>
    <w:rsid w:val="006B16AC"/>
    <w:rsid w:val="006E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32C2"/>
  <w15:docId w15:val="{85DC2942-4FCD-4A84-9D74-AA54BEF2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408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Humberto Alvarez Navarrete</cp:lastModifiedBy>
  <cp:revision>2</cp:revision>
  <dcterms:created xsi:type="dcterms:W3CDTF">2026-08-27T21:21:00Z</dcterms:created>
  <dcterms:modified xsi:type="dcterms:W3CDTF">2026-08-27T21:21:00Z</dcterms:modified>
</cp:coreProperties>
</file>