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C1F2E"/>
          <w:sz w:val="44"/>
          <w:szCs w:val="44"/>
        </w:rPr>
        <w:t xml:space="preserve">MisFinanzas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Resumen del día — 27-28 de agosto de 2026 (Día 2 del Plan de Acción)</w:t>
      </w:r>
    </w:p>
    <w:p>
      <w:pPr>
        <w:pStyle w:val="Heading1"/>
        <w:spacing w:after="130" w:before="260"/>
      </w:pPr>
      <w:r>
        <w:t xml:space="preserve">Validación de precio (Día 2-3) — resultado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recibieron 13 respuestas de la encuesta enviada por WhatsApp. Resultado: 85% de los encuestados usaría la app (11 de 13), 62% pagaría por la versión Premium con las funciones descritas (8 de 13). Precio con más votos: $2.990/mes (6 votos, contra 3 de $3.990 y 1 de $4.990). Función que más haría pagar: registrar gastos con foto de boleta (OCR), con 7 de 13 votos — por encima de consejos personalizados (5) y ahorro automático (4).</w:t>
      </w:r>
    </w:p>
    <w:p>
      <w:pPr>
        <w:spacing w:after="110"/>
      </w:pPr>
      <w:r>
        <w:rPr>
          <w:b/>
          <w:bCs/>
          <w:i w:val="false"/>
          <w:iCs w:val="false"/>
          <w:sz w:val="22"/>
          <w:szCs w:val="22"/>
        </w:rPr>
        <w:t xml:space="preserve">Decisión: GO para avanzar con el desarrollo. Precio definitivo: $2.990/mes. El nombre final de la app sigue pendiente de confirmar (candidatos del Día 1: Metora, Methora, Viora, Metis).</w:t>
      </w:r>
    </w:p>
    <w:p>
      <w:pPr>
        <w:pStyle w:val="Heading1"/>
        <w:spacing w:after="130" w:before="260"/>
      </w:pPr>
      <w:r>
        <w:t xml:space="preserve">Sesión de planificación: 11 ideas nuevas evaluadas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hizo una entrevista estructurada sobre 11 ideas surgidas durante el Día 1 real de ejecución. Resultado de la clasificación: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6 Gratis, insertadas en la Etapa 1 extendida: meta indefinida, tarjeta con aporte mensual visible, swipe horizontal (pestañas/mes), swipe vertical (cerrar sheets), gráficos con toggle, paleta de colores personalizable.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2 Premium, insertadas en la Etapa 1: calculadora de intereses ilustrativa (Día 10) y proyecciones económicas (ligada al Asesor IA, sin día asignado aún).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2 ya cubiertas por la Especificación v1.1: asesor/perfil de usuario (encuesta de onboarding) y alertas de sobregasto (notificación push).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 descartada por complejidad: integración bancaria.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Efecto en el plan: la Etapa 1 creció de 16 a 19 días (Días 4-22), el proyecto completo pasó de 68 a 71 días. Documentos actualizados: Plan de Acción v2 y Addendum 1.2 a la Especificación Final v1.</w:t>
      </w:r>
    </w:p>
    <w:p>
      <w:pPr>
        <w:pStyle w:val="Heading1"/>
        <w:spacing w:after="130" w:before="260"/>
      </w:pPr>
      <w:r>
        <w:t xml:space="preserve">Backlog registrado para el futuro (no construido aún)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Sistema de prioridad de metas: marcar una meta como más importante y avisar específicamente si se pausa una meta prioritaria por falta de disponible.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Presupuesto por categoría con ranking de importancia y porcentaje de tope (ej. Diversión ≤10%, Alimentación sin límite).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Gráficos de serie temporal en Metas (evolución proyectada de ahorros/ingresos/gastos en el tiempo, no solo el progreso estático actual).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Botón "Usar ícono por defecto" en el picker de ícono de categoría (hoy no hay forma de volver al ícono original desde la UI).</w:t>
      </w:r>
    </w:p>
    <w:p>
      <w:pPr>
        <w:pStyle w:val="Heading1"/>
        <w:spacing w:after="130" w:before="260"/>
      </w:pPr>
      <w:r>
        <w:t xml:space="preserve">Desarrollo real — Etapa 1, Días 4 a 14 (todo en index2.html)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Días 4-9 — Base de Metas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Estado goals[] con migración para usuarios existentes; 4ª pestaña "Metas"; estado vacío; sheet "Nueva meta" con toggle Meta indefinida (oculta monto/fecha, pide aporte mensual); límite freemium de 3 metas activas.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Tarjeta de meta con progreso visual y aporte mensual pactado visible.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Aporte manual a una meta (formulario de 2 pasos, descuenta del Disponible del mes en Resumen).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Aporte automático mensual: configuración (monto + día del mes) y recurrencia virtual (mismo patrón que los gastos fijos recurrentes, sin materializar en el historial).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Editar y eliminar meta: edición completa incluyendo cambiar definida ↔ indefinida; al eliminar una meta con historial, se corta hacia adelante (goalEndMonthKey) sin recalcular el Disponible de meses pasados — mismo criterio que gastos fijos.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Días 10-14 — Funciones avanzadas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Calculadora de intereses ilustrativa (Premium, con badge visual — sin bloqueo real todavía, eso es de la Etapa 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Pausa automática de aportes cuando el disponible no alcanza: se pausan por orden de fecha de creación (las más antiguas tienen prioridad), mostrando la categoría de mayor gasto del mes como motivo.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Chips de gastos favoritos (4-6 descripciones más repetidas, pre-llenan el formulario de un toque).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Gestos táctiles: swipe horizontal para cambiar de pestaña/mes, swipe vertical para cerrar sheets (patrón nativo iOS, con seguimiento del dedo y snap-back).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Gráficos SVG hechos a mano (sin librerías externas): barra y torta en Resumen, Historial y Metas, con selector de 3 estados (Lista/Barra/Torta) sincronizado. Paleta de colores personalizable (4 paletas, aplicadas en vivo sobre las CSS variables y persistidas).</w:t>
      </w:r>
    </w:p>
    <w:p>
      <w:p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Correcciones de UX y bugs (posteriores a la primera prueba en el celular)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Configuración: Categorías/Métodos/Fuentes ahora colapsables (acordeón) para ahorrar espacio.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Tarjeta de meta pausada: acento rojo completo, motivo oculto hasta tocar la tarjeta (toggle), edición movida a un ícono de lápiz aparte para no chocar con el toggle.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Listas más compactas en Metas, Historial y Cuotas, con detalle expandible por ítem.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Bug: el toggle de gráfico mostraba un label desincronizado del gráfico real — corregido para que siempre muestre el estado actual.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Bug: el FAB (+) flotante molestaba — se integró como botón central elevado en la barra de pestañas, sin romper el indicador de pestaña activa ni el swipe.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Bug: el contenido largo (descripciones, nombres) se cortaba al expandir filas — corregido en Historial, Metas y Cuotas.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Ícono/emoji personalizable por categoría de gasto (emoji nativo o set de 22 íconos SVG), con fallback al ícono por defecto.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Bug de estética: los inputs de "agregar categoría/método/fuente" se veían con fondo blanco (no heredaban el estilo oscuro) — corregido.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Fecha ya no es obligatoria (se autocompleta con hoy) y descripción pasa a ser opcional en gastos e ingresos.</w:t>
      </w:r>
    </w:p>
    <w:p>
      <w:pPr>
        <w:pStyle w:val="Heading1"/>
        <w:spacing w:after="130" w:before="260"/>
      </w:pPr>
      <w:r>
        <w:t xml:space="preserve">Control de versiones (git)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aclaró que el repo inicial detectado apuntaba a la carpeta de usuario completa (C:/Users/chan0), no al proyecto — no se tocó nada de eso. Se confirmó que ya existía un repo correcto e independiente dentro de la carpeta de MisFinanzas, con commits ordenados: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5C1F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shd w:fill="5C1F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76fb956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Primer commit: app MisFinanzas (index.html)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1788505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 .gitattributes (EOL) y .gitignore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ae99220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Agrega documentos de planificación y modelo de costos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5b2f8d3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Agrega index2.html: pestaña Metas (Día 5, Etapa 1)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1a89802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Actualiza documentación: Plan de Acción v2 + Addendum 1.2</w:t>
            </w:r>
          </w:p>
        </w:tc>
      </w:tr>
      <w:tr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6455344</w:t>
            </w:r>
          </w:p>
        </w:tc>
        <w:tc>
          <w:tcPr>
            <w:tcBorders>
              <w:top w:val="single" w:color="3E2C27" w:sz="4"/>
              <w:left w:val="single" w:color="3E2C27" w:sz="4"/>
              <w:bottom w:val="single" w:color="3E2C27" w:sz="4"/>
              <w:right w:val="single" w:color="3E2C2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Metas/UI: calculadora, pausa de aportes, gráficos SVG, paleta y ajustes de UX</w:t>
            </w:r>
          </w:p>
        </w:tc>
      </w:tr>
    </w:tbl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Working tree limpio al cierre de la sesión. Todo el trabajo de Metas vive en index2.html; index.html (producción) no se ha tocado en ningún momento.</w:t>
      </w:r>
    </w:p>
    <w:p>
      <w:pPr>
        <w:pStyle w:val="Heading1"/>
        <w:spacing w:after="130" w:before="260"/>
      </w:pPr>
      <w:r>
        <w:t xml:space="preserve">Estado actual y próximo paso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Según el Plan de Acción v2, se completaron (con tareas combinadas por sesión, dado el ritmo de avance más rápido de lo estimado) los Días 4 a 14 de la Etapa 1. Sigue el Día 15 (BUFFER): día de holgura para cerrar pendientes de la semana antes de pasar a las pruebas con datos reales (Días 16-20) y el cierre de la Etapa 1 (Día 22).</w:t>
      </w:r>
    </w:p>
    <w:p>
      <w:pPr>
        <w:spacing w:after="110"/>
      </w:pPr>
      <w:r>
        <w:rPr>
          <w:b/>
          <w:bCs/>
          <w:i w:val="false"/>
          <w:iCs w:val="false"/>
          <w:sz w:val="22"/>
          <w:szCs w:val="22"/>
        </w:rPr>
        <w:t xml:space="preserve">Pendientes menores identificados por Claude Code durante el desarrollo (no bloqueantes):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Botón "Usar ícono por defecto" ausente en el picker de ícono de categoría.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Una cuota sin descripción se ve con un espacio inicial " (cuota X de Y)" en el detalle de categoría — cosmético menor.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El acumulado/ahorrado de una meta no descuenta los meses en que su aporte automático estuvo pausado (no reconstruye el historial retroactivamente — decisión consciente, no bug).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2026-08-28T13:54:51.952Z</dcterms:created>
  <dcterms:modified xsi:type="dcterms:W3CDTF">2026-08-28T13:54:51.966Z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