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3B"/>
          <w:sz w:val="44"/>
          <w:szCs w:val="44"/>
        </w:rPr>
        <w:t xml:space="preserve">MisFinanzas</w:t>
      </w:r>
    </w:p>
    <w:p>
      <w:pPr>
        <w:spacing w:after="300"/>
      </w:pPr>
      <w:r>
        <w:rPr>
          <w:i/>
          <w:iCs/>
          <w:color w:val="666666"/>
          <w:sz w:val="22"/>
          <w:szCs w:val="22"/>
        </w:rPr>
        <w:t xml:space="preserve">Resumen del día — 30 de agosto de 2026 (Día 4 del Plan de Acción)</w:t>
      </w:r>
    </w:p>
    <w:p>
      <w:pPr>
        <w:pStyle w:val="Heading1"/>
        <w:spacing w:after="150" w:before="300"/>
      </w:pPr>
      <w:r>
        <w:t xml:space="preserve">1. Hito principal: la app quedó publicada en producción</w:t>
      </w:r>
    </w:p>
    <w:p>
      <w:pPr>
        <w:spacing w:after="120"/>
      </w:pPr>
      <w:r>
        <w:t xml:space="preserve">Se resolvió el bloqueo de créditos de Netlify del Día 3 migrando el hosting a GitHub Pages. La app está publicada, funcional y accesible desde cualquier dispositivo en:</w:t>
      </w:r>
    </w:p>
    <w:p>
      <w:pPr>
        <w:spacing w:after="120"/>
      </w:pPr>
      <w:r>
        <w:rPr>
          <w:b/>
          <w:bCs/>
          <w:color w:val="8A6D3B"/>
        </w:rPr>
        <w:t xml:space="preserve">https://srcarlos01.github.io/MisFinanzas/</w:t>
      </w:r>
    </w:p>
    <w:p>
      <w:pPr>
        <w:pStyle w:val="Heading2"/>
        <w:spacing w:after="100" w:before="240"/>
      </w:pPr>
      <w:r>
        <w:t xml:space="preserve">Pasos realizados</w:t>
      </w:r>
    </w:p>
    <w:p>
      <w:pPr>
        <w:pStyle w:val="ListParagraph"/>
        <w:numPr>
          <w:ilvl w:val="0"/>
          <w:numId w:val="1"/>
        </w:numPr>
        <w:spacing w:after="60"/>
      </w:pPr>
      <w:r>
        <w:t xml:space="preserve">Se cambió el correo primario de la cuenta de GitHub académica a un correo personal (Opción A: agregar y marcar como primario, sin perder repos existentes).</w:t>
      </w:r>
    </w:p>
    <w:p>
      <w:pPr>
        <w:pStyle w:val="ListParagraph"/>
        <w:numPr>
          <w:ilvl w:val="0"/>
          <w:numId w:val="1"/>
        </w:numPr>
        <w:spacing w:after="60"/>
      </w:pPr>
      <w:r>
        <w:t xml:space="preserve">Se creó el repositorio MisFinanzas bajo el usuario SrCarlos01.</w:t>
      </w:r>
    </w:p>
    <w:p>
      <w:pPr>
        <w:pStyle w:val="ListParagraph"/>
        <w:numPr>
          <w:ilvl w:val="0"/>
          <w:numId w:val="1"/>
        </w:numPr>
        <w:spacing w:after="60"/>
      </w:pPr>
      <w:r>
        <w:t xml:space="preserve">Se conectó el repo local (C:\Users\chan0\Desktop\Carlos\Proyectos\MisFinanzas) al remoto con git remote add origin.</w:t>
      </w:r>
    </w:p>
    <w:p>
      <w:pPr>
        <w:pStyle w:val="ListParagraph"/>
        <w:numPr>
          <w:ilvl w:val="0"/>
          <w:numId w:val="1"/>
        </w:numPr>
        <w:spacing w:after="60"/>
      </w:pPr>
      <w:r>
        <w:t xml:space="preserve">Se generó un Personal Access Token (classic, scope repo) para autenticar el push por HTTPS.</w:t>
      </w:r>
    </w:p>
    <w:p>
      <w:pPr>
        <w:pStyle w:val="ListParagraph"/>
        <w:numPr>
          <w:ilvl w:val="0"/>
          <w:numId w:val="1"/>
        </w:numPr>
        <w:spacing w:after="60"/>
      </w:pPr>
      <w:r>
        <w:t xml:space="preserve">Se hizo push del historial completo (main, ex-master) — 54 objetos, ~263 KB.</w:t>
      </w:r>
    </w:p>
    <w:p>
      <w:pPr>
        <w:pStyle w:val="ListParagraph"/>
        <w:numPr>
          <w:ilvl w:val="0"/>
          <w:numId w:val="1"/>
        </w:numPr>
        <w:spacing w:after="60"/>
      </w:pPr>
      <w:r>
        <w:t xml:space="preserve">Se detectó que GitHub Pages en repos privados requiere plan pago → se cambió la visibilidad del repo a Público.</w:t>
      </w:r>
    </w:p>
    <w:p>
      <w:pPr>
        <w:pStyle w:val="ListParagraph"/>
        <w:numPr>
          <w:ilvl w:val="0"/>
          <w:numId w:val="1"/>
        </w:numPr>
        <w:spacing w:after="60"/>
      </w:pPr>
      <w:r>
        <w:t xml:space="preserve">Se activó GitHub Pages (Deploy from a branch: main / root). Sitio quedó 'Live' en minutos.</w:t>
      </w:r>
    </w:p>
    <w:p>
      <w:pPr>
        <w:pStyle w:val="ListParagraph"/>
        <w:numPr>
          <w:ilvl w:val="0"/>
          <w:numId w:val="1"/>
        </w:numPr>
        <w:spacing w:after="60"/>
      </w:pPr>
      <w:r>
        <w:t xml:space="preserve">Se detectó que Pages servía el index.html viejo (pre-Etapa 1) en vez de index2.html → se resolvió renombrando: el index.html antiguo se preservó como Dia 1/index_alfa.html (versión histórica), e index2.html pasó a ser el nuevo index.html.</w:t>
      </w:r>
    </w:p>
    <w:p>
      <w:pPr>
        <w:pStyle w:val="Heading1"/>
        <w:spacing w:after="150" w:before="300"/>
      </w:pPr>
      <w:r>
        <w:t xml:space="preserve">2. Corrección de datos: saldo por fila en compras a crédito</w:t>
      </w:r>
    </w:p>
    <w:p>
      <w:pPr>
        <w:spacing w:after="120"/>
      </w:pPr>
      <w:r>
        <w:t xml:space="preserve">Tras revisar el sitio ya en producción, se detectó que el 'Saldo: $X' agregado por fila en Historial → Todo restaba el monto TOTAL de una compra a crédito en el día de la compra, en vez de solo la cuota correspondiente a ese mes — generando un desfase frente al Disponible real del Resumen.</w:t>
      </w:r>
    </w:p>
    <w:p>
      <w:pPr>
        <w:spacing w:after="120"/>
      </w:pPr>
      <w:r>
        <w:t xml:space="preserve">Se debatieron 3 alternativas de corrección (filas virtuales de cuota / cuota del mes en la misma fila / excluir cuotas del cálculo) y se optó por la más equilibrada:</w:t>
      </w:r>
    </w:p>
    <w:p>
      <w:pPr>
        <w:pStyle w:val="ListParagraph"/>
        <w:numPr>
          <w:ilvl w:val="0"/>
          <w:numId w:val="1"/>
        </w:numPr>
        <w:spacing w:after="60"/>
      </w:pPr>
      <w:r>
        <w:t xml:space="preserve">La fila de la compra mantiene su monto total visible (ej. −$110.000) como referencia de la compra.</w:t>
      </w:r>
    </w:p>
    <w:p>
      <w:pPr>
        <w:pStyle w:val="ListParagraph"/>
        <w:numPr>
          <w:ilvl w:val="0"/>
          <w:numId w:val="1"/>
        </w:numPr>
        <w:spacing w:after="60"/>
      </w:pPr>
      <w:r>
        <w:t xml:space="preserve">El saldo acumulado de esa fila ahora descuenta solo la cuota que corresponde a ese mes (mismo cálculo que ya usa la sección Cuotas del Resumen).</w:t>
      </w:r>
    </w:p>
    <w:p>
      <w:pPr>
        <w:pStyle w:val="ListParagraph"/>
        <w:numPr>
          <w:ilvl w:val="0"/>
          <w:numId w:val="1"/>
        </w:numPr>
        <w:spacing w:after="60"/>
      </w:pPr>
      <w:r>
        <w:t xml:space="preserve">Se agregó una nota chica bajo el Saldo: 'Cuota este mes: $X' para dejar claro que el monto grande es la compra y el impacto real es la cuota.</w:t>
      </w:r>
    </w:p>
    <w:p>
      <w:pPr>
        <w:pStyle w:val="ListParagraph"/>
        <w:numPr>
          <w:ilvl w:val="0"/>
          <w:numId w:val="1"/>
        </w:numPr>
        <w:spacing w:after="60"/>
      </w:pPr>
      <w:r>
        <w:t xml:space="preserve">Verificado: la última fila cronológica del mes vuelve a calzar exactamente con el Disponible del Resumen, incluso con cuotas activas.</w:t>
      </w:r>
    </w:p>
    <w:p>
      <w:pPr>
        <w:spacing w:after="120"/>
      </w:pPr>
      <w:r>
        <w:rPr>
          <w:i/>
          <w:iCs/>
          <w:color w:val="666666"/>
        </w:rPr>
        <w:t xml:space="preserve">Salvedad conocida (documentada, no corregida hoy): en los meses posteriores al de la compra, la cuota vigente se sigue descontando en el Resumen pero esa compra no genera una fila propia en esos meses, por lo que el saldo de la última fila puede desfasarse por el monto de una cuota. Cerrarlo del todo requeriría filas virtuales de cuota en el Historial — quedó fuera de alcance de esta corrección puntual.</w:t>
      </w:r>
    </w:p>
    <w:p>
      <w:pPr>
        <w:pStyle w:val="Heading1"/>
        <w:spacing w:after="150" w:before="300"/>
      </w:pPr>
      <w:r>
        <w:t xml:space="preserve">3. Bug post-corrección: saldo desfasado + etiquetas superpuestas</w:t>
      </w:r>
    </w:p>
    <w:p>
      <w:pPr>
        <w:spacing w:after="120"/>
      </w:pPr>
      <w:r>
        <w:t xml:space="preserve">Tras la corrección anterior aparecieron 2 bugs nuevos, detectados en pruebas reales: (1) el saldo por fila volvió a no calzar con el Disponible del mes, y (2) las etiquetas GASTO/CUOTA/FIJO se superponían visualmente al nombre/descripción en tarjetas con texto largo.</w:t>
      </w:r>
    </w:p>
    <w:p>
      <w:pPr>
        <w:spacing w:after="120"/>
      </w:pPr>
      <w:r>
        <w:t xml:space="preserve">Se pidió diagnóstico antes de corregir (mismo patrón que el bug de congelamiento del Día 3). Ambos quedaron resueltos y verificados en producción. Commit: 9593091.</w:t>
      </w:r>
    </w:p>
    <w:p>
      <w:pPr>
        <w:pStyle w:val="Heading1"/>
        <w:spacing w:after="150" w:before="300"/>
      </w:pPr>
      <w:r>
        <w:t xml:space="preserve">4. Tanda B — Paleta de colores colapsable + 5 paletas nuevas</w:t>
      </w:r>
    </w:p>
    <w:p>
      <w:pPr>
        <w:pStyle w:val="ListParagraph"/>
        <w:numPr>
          <w:ilvl w:val="0"/>
          <w:numId w:val="1"/>
        </w:numPr>
        <w:spacing w:after="60"/>
      </w:pPr>
      <w:r>
        <w:t xml:space="preserve">El selector de paleta pasó a comportarse como el resto de secciones colapsables de Configuración: se ve solo el título y al tocarlo despliega el desglose completo.</w:t>
      </w:r>
    </w:p>
    <w:p>
      <w:pPr>
        <w:pStyle w:val="ListParagraph"/>
        <w:numPr>
          <w:ilvl w:val="0"/>
          <w:numId w:val="1"/>
        </w:numPr>
        <w:spacing w:after="60"/>
      </w:pPr>
      <w:r>
        <w:t xml:space="preserve">Se agregaron 5 paletas nuevas con set completo de variables (fondo, tarjetas, texto, acento, positivo/negativo), con nombres neutros y descriptivos: 2 de estética más suave/femenina, 2 más serias/masculinas, y 1 modo oscuro extremo (OLED).</w:t>
      </w:r>
    </w:p>
    <w:p>
      <w:pPr>
        <w:pStyle w:val="ListParagraph"/>
        <w:numPr>
          <w:ilvl w:val="0"/>
          <w:numId w:val="1"/>
        </w:numPr>
        <w:spacing w:after="60"/>
      </w:pPr>
      <w:r>
        <w:t xml:space="preserve">Contraste verificado en cada paleta nueva (criterio WCAG AA).</w:t>
      </w:r>
    </w:p>
    <w:p>
      <w:pPr>
        <w:pStyle w:val="Heading1"/>
        <w:spacing w:after="150" w:before="300"/>
      </w:pPr>
      <w:r>
        <w:t xml:space="preserve">5. Tanda C — Ingreso de datos más rápido (con ajuste posterior)</w:t>
      </w:r>
    </w:p>
    <w:p>
      <w:pPr>
        <w:spacing w:after="120"/>
      </w:pPr>
      <w:r>
        <w:t xml:space="preserve">Primera versión: chips de montos rápidos, botón 'Repetir de esta categoría', y entrada por voz con reconocimiento de modismos chilenos ('lucas', números compuestos).</w:t>
      </w:r>
    </w:p>
    <w:p>
      <w:pPr>
        <w:spacing w:after="120"/>
      </w:pPr>
      <w:r>
        <w:t xml:space="preserve">Al probarlo en el celular, el formulario se sintió saturado en vez de más simple. Se simplificó de inmediato:</w:t>
      </w:r>
    </w:p>
    <w:p>
      <w:pPr>
        <w:pStyle w:val="ListParagraph"/>
        <w:numPr>
          <w:ilvl w:val="0"/>
          <w:numId w:val="1"/>
        </w:numPr>
        <w:spacing w:after="60"/>
      </w:pPr>
      <w:r>
        <w:t xml:space="preserve">Se eliminó por completo la entrada por voz (ícono, SpeechRecognition, parser, CSS asociado).</w:t>
      </w:r>
    </w:p>
    <w:p>
      <w:pPr>
        <w:pStyle w:val="ListParagraph"/>
        <w:numPr>
          <w:ilvl w:val="0"/>
          <w:numId w:val="1"/>
        </w:numPr>
        <w:spacing w:after="60"/>
      </w:pPr>
      <w:r>
        <w:t xml:space="preserve">Se eliminó el botón 'Repetir de esta categoría'.</w:t>
      </w:r>
    </w:p>
    <w:p>
      <w:pPr>
        <w:pStyle w:val="ListParagraph"/>
        <w:numPr>
          <w:ilvl w:val="0"/>
          <w:numId w:val="1"/>
        </w:numPr>
        <w:spacing w:after="60"/>
      </w:pPr>
      <w:r>
        <w:t xml:space="preserve">'Montos rápidos' se convirtió en un carrusel horizontal deslizable, ampliado de $1.000 a $200.000.</w:t>
      </w:r>
    </w:p>
    <w:p>
      <w:pPr>
        <w:pStyle w:val="ListParagraph"/>
        <w:numPr>
          <w:ilvl w:val="0"/>
          <w:numId w:val="1"/>
        </w:numPr>
        <w:spacing w:after="60"/>
      </w:pPr>
      <w:r>
        <w:t xml:space="preserve">'Gastos frecuentes' se renombró a 'Categorías frecuentes' y se movió justo debajo del campo Categoría.</w:t>
      </w:r>
    </w:p>
    <w:p>
      <w:pPr>
        <w:pStyle w:val="ListParagraph"/>
        <w:numPr>
          <w:ilvl w:val="0"/>
          <w:numId w:val="1"/>
        </w:numPr>
        <w:spacing w:after="60"/>
      </w:pPr>
      <w:r>
        <w:t xml:space="preserve">Fix adicional: el carrusel se desbordaba del ancho del formulario — corregido para respetar el padding del modal.</w:t>
      </w:r>
    </w:p>
    <w:p>
      <w:pPr>
        <w:spacing w:after="120"/>
      </w:pPr>
      <w:r>
        <w:rPr>
          <w:i/>
          <w:iCs/>
          <w:color w:val="666666"/>
        </w:rPr>
        <w:t xml:space="preserve">Lección del día: más mecanismos de ingreso no es igual a más facilidad. El formulario final quedó con Fecha → Monto (+ carrusel) → Categoría (+ categorías frecuentes) → Método → Descripción → Tipo → Guardar.</w:t>
      </w:r>
    </w:p>
    <w:p>
      <w:pPr>
        <w:pStyle w:val="Heading1"/>
        <w:spacing w:after="150" w:before="300"/>
      </w:pPr>
      <w:r>
        <w:t xml:space="preserve">6. Tanda D — Accesibilidad</w:t>
      </w:r>
    </w:p>
    <w:p>
      <w:pPr>
        <w:pStyle w:val="ListParagraph"/>
        <w:numPr>
          <w:ilvl w:val="0"/>
          <w:numId w:val="1"/>
        </w:numPr>
        <w:spacing w:after="60"/>
      </w:pPr>
      <w:r>
        <w:t xml:space="preserve">Modo alto contraste en Configuración: modificador que se apila sobre cualquier paleta activa (no la reemplaza), aumentando contraste texto/fondo y marcando más los bordes de tarjetas.</w:t>
      </w:r>
    </w:p>
    <w:p>
      <w:pPr>
        <w:pStyle w:val="ListParagraph"/>
        <w:numPr>
          <w:ilvl w:val="0"/>
          <w:numId w:val="1"/>
        </w:numPr>
        <w:spacing w:after="60"/>
      </w:pPr>
      <w:r>
        <w:t xml:space="preserve">Etiquetas ARIA agregadas a navegación principal, formulario de gasto/ingreso y acciones de eliminar (aria-label, aria-pressed, aria-expanded, role, aria-current, aria-selected).</w:t>
      </w:r>
    </w:p>
    <w:p>
      <w:pPr>
        <w:pStyle w:val="ListParagraph"/>
        <w:numPr>
          <w:ilvl w:val="0"/>
          <w:numId w:val="1"/>
        </w:numPr>
        <w:spacing w:after="60"/>
      </w:pPr>
      <w:r>
        <w:t xml:space="preserve">Se respeta prefers-reduced-motion: animaciones y transiciones se reducen a instantáneas sin romper el estado final del layout.</w:t>
      </w:r>
    </w:p>
    <w:p>
      <w:pPr>
        <w:pStyle w:val="ListParagraph"/>
        <w:numPr>
          <w:ilvl w:val="0"/>
          <w:numId w:val="1"/>
        </w:numPr>
        <w:spacing w:after="60"/>
      </w:pPr>
      <w:r>
        <w:t xml:space="preserve">Vibración háptica agregada en confirmaciones (guardar, eliminar, completar meta) con distintos patrones — verificado que falla en silencio donde no hay soporte (ej. iOS Safari).</w:t>
      </w:r>
    </w:p>
    <w:p>
      <w:pPr>
        <w:spacing w:after="120"/>
      </w:pPr>
      <w:r>
        <w:rPr>
          <w:i/>
          <w:iCs/>
          <w:color w:val="B33A3A"/>
        </w:rPr>
        <w:t xml:space="preserve">Nota de Carlos: la vibración no se sintió en la prueba real del celular. Queda pendiente de revisar — puede ser falta de soporte del navegador/dispositivo, o algo a ajustar en el patrón usado. No es bloqueante.</w:t>
      </w:r>
    </w:p>
    <w:p>
      <w:pPr>
        <w:pStyle w:val="Heading1"/>
        <w:spacing w:after="150" w:before="300"/>
      </w:pPr>
      <w:r>
        <w:t xml:space="preserve">7. Roadmap de pulido — estado</w:t>
      </w:r>
    </w:p>
    <w:p>
      <w:pPr>
        <w:spacing w:after="120"/>
      </w:pPr>
      <w:r>
        <w:t xml:space="preserve">De las 8 tandas planificadas al inicio del día, se completaron A, B, C (+ ajuste) y D. Quedan pendientes para próximas sesiones:</w:t>
      </w:r>
    </w:p>
    <w:p>
      <w:pPr>
        <w:pStyle w:val="ListParagraph"/>
        <w:numPr>
          <w:ilvl w:val="0"/>
          <w:numId w:val="1"/>
        </w:numPr>
        <w:spacing w:after="60"/>
      </w:pPr>
      <w:r>
        <w:t xml:space="preserve">Tanda E — Comodidad de uso: búsqueda en Historial, modo compacto/cómodo, exportar un mes como imagen/PDF.</w:t>
      </w:r>
    </w:p>
    <w:p>
      <w:pPr>
        <w:pStyle w:val="ListParagraph"/>
        <w:numPr>
          <w:ilvl w:val="0"/>
          <w:numId w:val="1"/>
        </w:numPr>
        <w:spacing w:after="60"/>
      </w:pPr>
      <w:r>
        <w:t xml:space="preserve">Tanda F — Insights financieros: comparación mes a mes, proyección de fin de mes, categoría con mayor variación, racha de cumplimiento de metas.</w:t>
      </w:r>
    </w:p>
    <w:p>
      <w:pPr>
        <w:pStyle w:val="ListParagraph"/>
        <w:numPr>
          <w:ilvl w:val="0"/>
          <w:numId w:val="1"/>
        </w:numPr>
        <w:spacing w:after="60"/>
      </w:pPr>
      <w:r>
        <w:t xml:space="preserve">Tanda G — Estética y microinteracciones: animaciones al guardar, revisión de iconografía, splash screen si se instala como PWA.</w:t>
      </w:r>
    </w:p>
    <w:p>
      <w:pPr>
        <w:pStyle w:val="ListParagraph"/>
        <w:numPr>
          <w:ilvl w:val="0"/>
          <w:numId w:val="1"/>
        </w:numPr>
        <w:spacing w:after="60"/>
      </w:pPr>
      <w:r>
        <w:t xml:space="preserve">Tanda H — Seguridad y respaldo: PIN/patrón de bloqueo local, respaldo automático a Drive, modo solo lectura.</w:t>
      </w:r>
    </w:p>
    <w:p>
      <w:pPr>
        <w:spacing w:after="120"/>
      </w:pPr>
      <w:r>
        <w:rPr>
          <w:i/>
          <w:iCs/>
          <w:color w:val="666666"/>
        </w:rPr>
        <w:t xml:space="preserve">Ideas adicionales para el formulario de ingreso (propuestas hoy, no implementadas): autofocus + teclado numérico directo en Monto, categoría más usada preseleccionada, deshacer último gasto vía snackbar, botón 'Guardar y agregar otro', chips 'Hoy' / 'Ayer' junto a Fecha.</w:t>
      </w:r>
    </w:p>
    <w:p>
      <w:pPr>
        <w:pStyle w:val="Heading1"/>
        <w:spacing w:after="150" w:before="300"/>
      </w:pPr>
      <w:r>
        <w:t xml:space="preserve">8. Estado del repositorio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8A6D3B" w:val="clear"/>
          </w:tcPr>
          <w:p>
            <w:r>
              <w:rPr>
                <w:b/>
                <w:bCs/>
                <w:color w:val="FFFFFF"/>
              </w:rPr>
              <w:t xml:space="preserve">Commit</w:t>
            </w:r>
          </w:p>
        </w:tc>
        <w:tc>
          <w:tcPr>
            <w:tcW w:type="dxa" w:w="7300"/>
            <w:shd w:fill="8A6D3B" w:val="clear"/>
          </w:tcPr>
          <w:p>
            <w:r>
              <w:rPr>
                <w:b/>
                <w:bCs/>
                <w:color w:val="FFFFFF"/>
              </w:rPr>
              <w:t xml:space="preserve">Contenido</w:t>
            </w:r>
          </w:p>
        </w:tc>
      </w:tr>
      <w:tr>
        <w:tc>
          <w:tcPr>
            <w:tcW w:type="dxa" w:w="2200"/>
          </w:tcPr>
          <w:p>
            <w:r>
              <w:rPr>
                <w:b/>
                <w:bCs/>
              </w:rPr>
              <w:t xml:space="preserve">b9d572e</w:t>
            </w:r>
          </w:p>
        </w:tc>
        <w:tc>
          <w:tcPr>
            <w:tcW w:type="dxa" w:w="7300"/>
          </w:tcPr>
          <w:p>
            <w:r>
              <w:t xml:space="preserve">Tanda 4 (Día 3): ingresos fijos, tab 'Todo', cuotas directas, aportes, saldo acumulado</w:t>
            </w:r>
          </w:p>
        </w:tc>
      </w:tr>
      <w:tr>
        <w:tc>
          <w:tcPr>
            <w:tcW w:type="dxa" w:w="2200"/>
          </w:tcPr>
          <w:p>
            <w:r>
              <w:rPr>
                <w:b/>
                <w:bCs/>
              </w:rPr>
              <w:t xml:space="preserve">d86f576</w:t>
            </w:r>
          </w:p>
        </w:tc>
        <w:tc>
          <w:tcPr>
            <w:tcW w:type="dxa" w:w="7300"/>
          </w:tcPr>
          <w:p>
            <w:r>
              <w:t xml:space="preserve">Día 4: reorganización Dia 1 + saldo acumulado/aporte %/alerta manual confirmados</w:t>
            </w:r>
          </w:p>
        </w:tc>
      </w:tr>
      <w:tr>
        <w:tc>
          <w:tcPr>
            <w:tcW w:type="dxa" w:w="2200"/>
          </w:tcPr>
          <w:p>
            <w:r>
              <w:rPr>
                <w:b/>
                <w:bCs/>
              </w:rPr>
              <w:t xml:space="preserve">38bb62b</w:t>
            </w:r>
          </w:p>
        </w:tc>
        <w:tc>
          <w:tcPr>
            <w:tcW w:type="dxa" w:w="7300"/>
          </w:tcPr>
          <w:p>
            <w:r>
              <w:t xml:space="preserve">Día 4: index.html = versión con todos los cambios; index antiguo → Dia 1/index_alfa.html</w:t>
            </w:r>
          </w:p>
        </w:tc>
      </w:tr>
      <w:tr>
        <w:tc>
          <w:tcPr>
            <w:tcW w:type="dxa" w:w="2200"/>
          </w:tcPr>
          <w:p>
            <w:r>
              <w:rPr>
                <w:b/>
                <w:bCs/>
              </w:rPr>
              <w:t xml:space="preserve">(commit Tanda A)</w:t>
            </w:r>
          </w:p>
        </w:tc>
        <w:tc>
          <w:tcPr>
            <w:tcW w:type="dxa" w:w="7300"/>
          </w:tcPr>
          <w:p>
            <w:r>
              <w:t xml:space="preserve">Historial: botón Detalle, saldo por fila, agrupado por día</w:t>
            </w:r>
          </w:p>
        </w:tc>
      </w:tr>
      <w:tr>
        <w:tc>
          <w:tcPr>
            <w:tcW w:type="dxa" w:w="2200"/>
          </w:tcPr>
          <w:p>
            <w:r>
              <w:rPr>
                <w:b/>
                <w:bCs/>
              </w:rPr>
              <w:t xml:space="preserve">(commit fix cuotas)</w:t>
            </w:r>
          </w:p>
        </w:tc>
        <w:tc>
          <w:tcPr>
            <w:tcW w:type="dxa" w:w="7300"/>
          </w:tcPr>
          <w:p>
            <w:r>
              <w:t xml:space="preserve">Fix: saldo por fila usa cuota del mes en compras a crédito, no el monto total</w:t>
            </w:r>
          </w:p>
        </w:tc>
      </w:tr>
      <w:tr>
        <w:tc>
          <w:tcPr>
            <w:tcW w:type="dxa" w:w="2200"/>
          </w:tcPr>
          <w:p>
            <w:r>
              <w:rPr>
                <w:b/>
                <w:bCs/>
              </w:rPr>
              <w:t xml:space="preserve">9593091</w:t>
            </w:r>
          </w:p>
        </w:tc>
        <w:tc>
          <w:tcPr>
            <w:tcW w:type="dxa" w:w="7300"/>
          </w:tcPr>
          <w:p>
            <w:r>
              <w:t xml:space="preserve">Fix: saldo v/s disponible del mes + superposición de etiquetas</w:t>
            </w:r>
          </w:p>
        </w:tc>
      </w:tr>
      <w:tr>
        <w:tc>
          <w:tcPr>
            <w:tcW w:type="dxa" w:w="2200"/>
          </w:tcPr>
          <w:p>
            <w:r>
              <w:rPr>
                <w:b/>
                <w:bCs/>
              </w:rPr>
              <w:t xml:space="preserve">(commit Tanda B)</w:t>
            </w:r>
          </w:p>
        </w:tc>
        <w:tc>
          <w:tcPr>
            <w:tcW w:type="dxa" w:w="7300"/>
          </w:tcPr>
          <w:p>
            <w:r>
              <w:t xml:space="preserve">Paleta de colores colapsable + 5 paletas nuevas</w:t>
            </w:r>
          </w:p>
        </w:tc>
      </w:tr>
      <w:tr>
        <w:tc>
          <w:tcPr>
            <w:tcW w:type="dxa" w:w="2200"/>
          </w:tcPr>
          <w:p>
            <w:r>
              <w:rPr>
                <w:b/>
                <w:bCs/>
              </w:rPr>
              <w:t xml:space="preserve">(commit Tanda C)</w:t>
            </w:r>
          </w:p>
        </w:tc>
        <w:tc>
          <w:tcPr>
            <w:tcW w:type="dxa" w:w="7300"/>
          </w:tcPr>
          <w:p>
            <w:r>
              <w:t xml:space="preserve">Chips de montos rápidos, repetir por categoría, entrada por voz (v1)</w:t>
            </w:r>
          </w:p>
        </w:tc>
      </w:tr>
      <w:tr>
        <w:tc>
          <w:tcPr>
            <w:tcW w:type="dxa" w:w="2200"/>
          </w:tcPr>
          <w:p>
            <w:r>
              <w:rPr>
                <w:b/>
                <w:bCs/>
              </w:rPr>
              <w:t xml:space="preserve">(commit ajuste C)</w:t>
            </w:r>
          </w:p>
        </w:tc>
        <w:tc>
          <w:tcPr>
            <w:tcW w:type="dxa" w:w="7300"/>
          </w:tcPr>
          <w:p>
            <w:r>
              <w:t xml:space="preserve">Simplificación: fuera voz y repetir; carrusel de montos; categorías frecuentes reubicadas</w:t>
            </w:r>
          </w:p>
        </w:tc>
      </w:tr>
      <w:tr>
        <w:tc>
          <w:tcPr>
            <w:tcW w:type="dxa" w:w="2200"/>
          </w:tcPr>
          <w:p>
            <w:r>
              <w:rPr>
                <w:b/>
                <w:bCs/>
              </w:rPr>
              <w:t xml:space="preserve">(commit fix carrusel)</w:t>
            </w:r>
          </w:p>
        </w:tc>
        <w:tc>
          <w:tcPr>
            <w:tcW w:type="dxa" w:w="7300"/>
          </w:tcPr>
          <w:p>
            <w:r>
              <w:t xml:space="preserve">Fix: carrusel de montos rápidos se desbordaba del formulario</w:t>
            </w:r>
          </w:p>
        </w:tc>
      </w:tr>
      <w:tr>
        <w:tc>
          <w:tcPr>
            <w:tcW w:type="dxa" w:w="2200"/>
          </w:tcPr>
          <w:p>
            <w:r>
              <w:rPr>
                <w:b/>
                <w:bCs/>
              </w:rPr>
              <w:t xml:space="preserve">(commit Tanda D)</w:t>
            </w:r>
          </w:p>
        </w:tc>
        <w:tc>
          <w:tcPr>
            <w:tcW w:type="dxa" w:w="7300"/>
          </w:tcPr>
          <w:p>
            <w:r>
              <w:t xml:space="preserve">Alto contraste, etiquetas ARIA, prefers-reduced-motion, vibración háptica</w:t>
            </w:r>
          </w:p>
        </w:tc>
      </w:tr>
    </w:tbl>
    <w:p>
      <w:pPr>
        <w:spacing w:after="120"/>
      </w:pPr>
      <w:r>
        <w:t xml:space="preserve"/>
      </w:r>
    </w:p>
    <w:p>
      <w:pPr>
        <w:spacing w:after="120"/>
      </w:pPr>
      <w:r>
        <w:rPr>
          <w:i/>
          <w:iCs/>
          <w:color w:val="666666"/>
        </w:rPr>
        <w:t xml:space="preserve">Nota: varios commits del día quedaron identificados solo por su contenido en esta sesión de chat — al empezar mañana, correr git log --oneline -15 para tener los hashes exactos y actualizar esta tabla si hace falta.</w:t>
      </w:r>
    </w:p>
    <w:p>
      <w:pPr>
        <w:pStyle w:val="Heading1"/>
        <w:spacing w:after="150" w:before="300"/>
      </w:pPr>
      <w:r>
        <w:t xml:space="preserve">Próximos pasos — para empezar mañana (Día 5) en un chat nuevo</w:t>
      </w:r>
    </w:p>
    <w:p>
      <w:pPr>
        <w:pStyle w:val="Heading2"/>
        <w:spacing w:after="100" w:before="240"/>
      </w:pPr>
      <w:r>
        <w:t xml:space="preserve">Con Claude</w:t>
      </w:r>
    </w:p>
    <w:p>
      <w:pPr>
        <w:spacing w:after="80"/>
      </w:pPr>
      <w:r>
        <w:t xml:space="preserve">☐  Revisar (opcional) la vibración háptica: confirmar en qué dispositivo/navegador se probó y si vale la pena ajustar el patrón o dejarlo como mejora de bajo impacto.</w:t>
      </w:r>
    </w:p>
    <w:p>
      <w:pPr>
        <w:spacing w:after="80"/>
      </w:pPr>
      <w:r>
        <w:t xml:space="preserve">☐  Definir con cuál tanda seguir: E (comodidad de uso), F (insights financieros), G (estética) o H (seguridad y respaldo) — o combinar ideas sueltas del formulario de ingreso con alguna de ellas.</w:t>
      </w:r>
    </w:p>
    <w:p>
      <w:pPr>
        <w:spacing w:after="80"/>
      </w:pPr>
      <w:r>
        <w:t xml:space="preserve">☐  Si se elige Tanda H (seguridad): planificar con calma antes de ejecutar, ya que toca datos sensibles (PIN local, respaldo a Drive) — no apurarla entre otras tareas.</w:t>
      </w:r>
    </w:p>
    <w:p>
      <w:pPr>
        <w:spacing w:after="80"/>
      </w:pPr>
      <w:r>
        <w:t xml:space="preserve">☐  Retomar el checklist general de prueba de la Etapa 1 (Días 4-14), que sigue pendiente de marcar por completo.</w:t>
      </w:r>
    </w:p>
    <w:p>
      <w:pPr>
        <w:pStyle w:val="Heading2"/>
        <w:spacing w:after="100" w:before="240"/>
      </w:pPr>
      <w:r>
        <w:t xml:space="preserve">Con Claude Code (nuevo chat, mismo criterio de tandas chicas)</w:t>
      </w:r>
    </w:p>
    <w:p>
      <w:pPr>
        <w:spacing w:after="80"/>
      </w:pPr>
      <w:r>
        <w:t xml:space="preserve">☐  Ninguna tarea nueva de código hasta definir con qué tanda continuar (ver punto anterior).</w:t>
      </w:r>
    </w:p>
    <w:p>
      <w:pPr>
        <w:spacing w:after="80"/>
      </w:pPr>
      <w:r>
        <w:t xml:space="preserve">☐  Recordatorio de flujo ya afiatado: cada tanda termina con git add -A → git commit -m '...' → git push origin main → esperar 1-3 min → verificar en https://srcarlos01.github.io/MisFinanzas/ con Ctrl+F5.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2026-08-30T04:47:37.425Z</dcterms:created>
  <dcterms:modified xsi:type="dcterms:W3CDTF">2026-08-30T04:47:37.439Z</dcterms:modified>
</cp:coreProperties>
</file>

<file path=docProps/custom.xml><?xml version="1.0" encoding="utf-8"?>
<Properties xmlns="http://schemas.openxmlformats.org/officeDocument/2006/custom-properties" xmlns:vt="http://schemas.openxmlformats.org/officeDocument/2006/docPropsVTypes"/>
</file>