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E7169" w14:textId="77777777" w:rsidR="00875E31" w:rsidRDefault="00875E31" w:rsidP="001202BF">
      <w:pPr>
        <w:spacing w:after="2640" w:line="20" w:lineRule="exact"/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E4BDC1" w14:textId="77777777" w:rsidR="00D56DF7" w:rsidRDefault="00875E31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eastAsia="Calibri" w:cs="Calibri"/>
                                  <w:b/>
                                  <w:color w:val="1F3864"/>
                                  <w:sz w:val="46"/>
                                  <w:lang w:val="es-CL"/>
                                </w:rPr>
                                <w:t>02. Documento de diseño</w:t>
                              </w:r>
                            </w:p>
                            <w:p w14:paraId="1C50515C" w14:textId="77777777" w:rsidR="00D56DF7" w:rsidRDefault="00875E31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eastAsia="Calibri" w:cs="Calibri"/>
                                  <w:b/>
                                  <w:color w:val="1F3864"/>
                                  <w:sz w:val="46"/>
                                  <w:lang w:val="es-CL"/>
                                </w:rPr>
                                <w:t>Asignatura 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02E4BDC1" w14:textId="77777777" w:rsidR="00D56DF7" w:rsidRDefault="00875E31">
                        <w:pPr>
                          <w:spacing w:after="0" w:line="240" w:lineRule="auto"/>
                        </w:pPr>
                        <w:r>
                          <w:rPr>
                            <w:rFonts w:eastAsia="Calibri" w:cs="Calibri"/>
                            <w:b/>
                            <w:color w:val="1F3864"/>
                            <w:sz w:val="46"/>
                            <w:lang w:val="es-CL"/>
                          </w:rPr>
                          <w:t>02. Documento de diseño</w:t>
                        </w:r>
                      </w:p>
                      <w:p w14:paraId="1C50515C" w14:textId="77777777" w:rsidR="00D56DF7" w:rsidRDefault="00875E31">
                        <w:pPr>
                          <w:spacing w:after="0" w:line="240" w:lineRule="auto"/>
                        </w:pPr>
                        <w:r>
                          <w:rPr>
                            <w:rFonts w:eastAsia="Calibri" w:cs="Calibri"/>
                            <w:b/>
                            <w:color w:val="1F3864"/>
                            <w:sz w:val="46"/>
                            <w:lang w:val="es-CL"/>
                          </w:rPr>
                          <w:t>Asignatura Capstone</w:t>
                        </w:r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" fillcolor="#243f60 [1604]" stroked="f" strokeweight="2pt"/>
                <w10:wrap anchorx="margin"/>
              </v:group>
            </w:pict>
          </mc:Fallback>
        </mc:AlternateContent>
      </w:r>
    </w:p>
    <w:p w14:paraId="4E119B1E" w14:textId="77777777" w:rsidR="00D56DF7" w:rsidRDefault="00875E31">
      <w:pPr>
        <w:pStyle w:val="APTProyecto"/>
      </w:pPr>
      <w:proofErr w:type="spellStart"/>
      <w:r>
        <w:rPr>
          <w:rFonts w:eastAsia="Calibri" w:cs="Calibri"/>
          <w:lang w:val="es-CL"/>
        </w:rPr>
        <w:t>Konea</w:t>
      </w:r>
      <w:proofErr w:type="spellEnd"/>
      <w:r>
        <w:rPr>
          <w:rFonts w:eastAsia="Calibri" w:cs="Calibri"/>
          <w:lang w:val="es-CL"/>
        </w:rPr>
        <w:t xml:space="preserve"> Focus</w:t>
      </w:r>
    </w:p>
    <w:p w14:paraId="14789CCD" w14:textId="77777777" w:rsidR="00D56DF7" w:rsidRDefault="00875E31">
      <w:pPr>
        <w:pStyle w:val="APTSubttulo"/>
      </w:pPr>
      <w:r>
        <w:rPr>
          <w:rFonts w:eastAsia="Calibri" w:cs="Calibri"/>
          <w:lang w:val="es-CL"/>
        </w:rPr>
        <w:t>Arquitectura, datos, seguridad e integración</w:t>
      </w:r>
    </w:p>
    <w:p w14:paraId="72242236" w14:textId="77777777" w:rsidR="00D56DF7" w:rsidRDefault="00D56DF7">
      <w:pPr>
        <w:pStyle w:val="APTTexto"/>
        <w:spacing w:after="60" w:line="20" w:lineRule="exact"/>
      </w:pP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2466"/>
        <w:gridCol w:w="6038"/>
      </w:tblGrid>
      <w:tr w:rsidR="00D56DF7" w14:paraId="28BA5713" w14:textId="77777777">
        <w:trPr>
          <w:cantSplit/>
          <w:tblHeader/>
        </w:trPr>
        <w:tc>
          <w:tcPr>
            <w:tcW w:w="2466" w:type="dxa"/>
            <w:shd w:val="clear" w:color="auto" w:fill="D9E2F3"/>
          </w:tcPr>
          <w:p w14:paraId="6F41653B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Control</w:t>
            </w:r>
          </w:p>
        </w:tc>
        <w:tc>
          <w:tcPr>
            <w:tcW w:w="6038" w:type="dxa"/>
            <w:shd w:val="clear" w:color="auto" w:fill="D9E2F3"/>
          </w:tcPr>
          <w:p w14:paraId="3AD56CC3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Valor</w:t>
            </w:r>
          </w:p>
        </w:tc>
      </w:tr>
      <w:tr w:rsidR="00D56DF7" w14:paraId="2215CBB6" w14:textId="77777777">
        <w:trPr>
          <w:cantSplit/>
        </w:trPr>
        <w:tc>
          <w:tcPr>
            <w:tcW w:w="2466" w:type="dxa"/>
            <w:shd w:val="clear" w:color="auto" w:fill="FFFFFF"/>
          </w:tcPr>
          <w:p w14:paraId="0FAB2C67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Versión</w:t>
            </w:r>
          </w:p>
        </w:tc>
        <w:tc>
          <w:tcPr>
            <w:tcW w:w="6038" w:type="dxa"/>
            <w:shd w:val="clear" w:color="auto" w:fill="FFFFFF"/>
          </w:tcPr>
          <w:p w14:paraId="34D31D3F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2.0</w:t>
            </w:r>
          </w:p>
        </w:tc>
      </w:tr>
      <w:tr w:rsidR="00D56DF7" w14:paraId="676C2889" w14:textId="77777777">
        <w:trPr>
          <w:cantSplit/>
        </w:trPr>
        <w:tc>
          <w:tcPr>
            <w:tcW w:w="2466" w:type="dxa"/>
            <w:shd w:val="clear" w:color="auto" w:fill="FFFFFF"/>
          </w:tcPr>
          <w:p w14:paraId="3934C615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Fecha de corte</w:t>
            </w:r>
          </w:p>
        </w:tc>
        <w:tc>
          <w:tcPr>
            <w:tcW w:w="6038" w:type="dxa"/>
            <w:shd w:val="clear" w:color="auto" w:fill="FFFFFF"/>
          </w:tcPr>
          <w:p w14:paraId="389FD99D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6 de octubre de 2026</w:t>
            </w:r>
          </w:p>
        </w:tc>
      </w:tr>
      <w:tr w:rsidR="00D56DF7" w14:paraId="01F184E3" w14:textId="77777777">
        <w:trPr>
          <w:cantSplit/>
        </w:trPr>
        <w:tc>
          <w:tcPr>
            <w:tcW w:w="2466" w:type="dxa"/>
            <w:shd w:val="clear" w:color="auto" w:fill="FFFFFF"/>
          </w:tcPr>
          <w:p w14:paraId="3B5BFB11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Asignatura</w:t>
            </w:r>
          </w:p>
        </w:tc>
        <w:tc>
          <w:tcPr>
            <w:tcW w:w="6038" w:type="dxa"/>
            <w:shd w:val="clear" w:color="auto" w:fill="FFFFFF"/>
          </w:tcPr>
          <w:p w14:paraId="52BB9936" w14:textId="77777777" w:rsidR="00D56DF7" w:rsidRDefault="00875E31">
            <w:pPr>
              <w:pStyle w:val="APTTabla"/>
              <w:keepLines/>
              <w:spacing w:after="0"/>
            </w:pPr>
            <w:proofErr w:type="spellStart"/>
            <w:r>
              <w:rPr>
                <w:rFonts w:eastAsia="Calibri" w:cs="Calibri"/>
                <w:lang w:val="es-CL" w:eastAsia="es-CL"/>
              </w:rPr>
              <w:t>Capstone</w:t>
            </w:r>
            <w:proofErr w:type="spellEnd"/>
            <w:r>
              <w:rPr>
                <w:rFonts w:eastAsia="Calibri" w:cs="Calibri"/>
                <w:lang w:val="es-CL" w:eastAsia="es-CL"/>
              </w:rPr>
              <w:t xml:space="preserve"> · Ingeniería en Informática</w:t>
            </w:r>
          </w:p>
        </w:tc>
      </w:tr>
      <w:tr w:rsidR="00D56DF7" w14:paraId="1A1CC6A2" w14:textId="77777777">
        <w:trPr>
          <w:cantSplit/>
        </w:trPr>
        <w:tc>
          <w:tcPr>
            <w:tcW w:w="2466" w:type="dxa"/>
            <w:shd w:val="clear" w:color="auto" w:fill="FFFFFF"/>
          </w:tcPr>
          <w:p w14:paraId="2983AAE5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Sede / sección</w:t>
            </w:r>
          </w:p>
        </w:tc>
        <w:tc>
          <w:tcPr>
            <w:tcW w:w="6038" w:type="dxa"/>
            <w:shd w:val="clear" w:color="auto" w:fill="FFFFFF"/>
          </w:tcPr>
          <w:p w14:paraId="3B3FD009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San Joaquín · 002D</w:t>
            </w:r>
          </w:p>
        </w:tc>
      </w:tr>
      <w:tr w:rsidR="00D56DF7" w14:paraId="0C41A4AE" w14:textId="77777777">
        <w:trPr>
          <w:cantSplit/>
        </w:trPr>
        <w:tc>
          <w:tcPr>
            <w:tcW w:w="2466" w:type="dxa"/>
            <w:shd w:val="clear" w:color="auto" w:fill="FFFFFF"/>
          </w:tcPr>
          <w:p w14:paraId="5CFCF4C4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Equipo</w:t>
            </w:r>
          </w:p>
        </w:tc>
        <w:tc>
          <w:tcPr>
            <w:tcW w:w="6038" w:type="dxa"/>
            <w:shd w:val="clear" w:color="auto" w:fill="FFFFFF"/>
          </w:tcPr>
          <w:p w14:paraId="6F46DAB8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Oscar Callejas · Hilary Torres · Danae Muñoz</w:t>
            </w:r>
          </w:p>
        </w:tc>
      </w:tr>
      <w:tr w:rsidR="00D56DF7" w14:paraId="4BCA8721" w14:textId="77777777">
        <w:trPr>
          <w:cantSplit/>
        </w:trPr>
        <w:tc>
          <w:tcPr>
            <w:tcW w:w="2466" w:type="dxa"/>
            <w:shd w:val="clear" w:color="auto" w:fill="FFFFFF"/>
          </w:tcPr>
          <w:p w14:paraId="4D5766F9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Estado</w:t>
            </w:r>
          </w:p>
        </w:tc>
        <w:tc>
          <w:tcPr>
            <w:tcW w:w="6038" w:type="dxa"/>
            <w:shd w:val="clear" w:color="auto" w:fill="FFFFFF"/>
          </w:tcPr>
          <w:p w14:paraId="2D164E67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MVP local implementado y verificado; publicación productiva pendiente.</w:t>
            </w:r>
          </w:p>
        </w:tc>
      </w:tr>
    </w:tbl>
    <w:p w14:paraId="33AEE24B" w14:textId="77777777" w:rsidR="00D56DF7" w:rsidRDefault="00D56DF7">
      <w:pPr>
        <w:pStyle w:val="APTTexto"/>
        <w:spacing w:after="60" w:line="20" w:lineRule="exact"/>
      </w:pPr>
    </w:p>
    <w:p w14:paraId="572C20E6" w14:textId="77777777" w:rsidR="00D56DF7" w:rsidRDefault="00875E31">
      <w:pPr>
        <w:pStyle w:val="APTLeyenda"/>
      </w:pPr>
      <w:r>
        <w:rPr>
          <w:rFonts w:eastAsia="Calibri" w:cs="Calibri"/>
          <w:i/>
          <w:lang w:val="es-CL"/>
        </w:rPr>
        <w:t>Documento editable para revisión del equipo. No sustituye la aceptación docente ni acredita un despliegue productivo.</w:t>
      </w:r>
    </w:p>
    <w:p w14:paraId="52F70699" w14:textId="77777777" w:rsidR="00D56DF7" w:rsidRDefault="00875E31">
      <w:pPr>
        <w:pStyle w:val="APTTexto"/>
        <w:spacing w:after="0" w:line="20" w:lineRule="exact"/>
      </w:pPr>
      <w:r>
        <w:rPr>
          <w:rFonts w:eastAsia="Calibri" w:cs="Calibri"/>
          <w:sz w:val="2"/>
          <w:lang w:val="es-CL"/>
        </w:rPr>
        <w:br w:type="page"/>
      </w:r>
    </w:p>
    <w:sdt>
      <w:sdtPr>
        <w:rPr>
          <w:lang w:val="es-ES"/>
        </w:rPr>
        <w:id w:val="236518077"/>
        <w:docPartObj>
          <w:docPartGallery w:val="Table of Contents"/>
          <w:docPartUnique/>
        </w:docPartObj>
      </w:sdtPr>
      <w:sdtEndPr>
        <w:rPr>
          <w:rFonts w:ascii="Calibri" w:eastAsia="Aptos" w:hAnsi="Calibri" w:cstheme="minorBidi"/>
          <w:color w:val="202020"/>
          <w:sz w:val="22"/>
          <w:szCs w:val="22"/>
        </w:rPr>
      </w:sdtEndPr>
      <w:sdtContent>
        <w:p w14:paraId="203A65C6" w14:textId="147FD49D" w:rsidR="00A22F85" w:rsidRDefault="00A22F85">
          <w:pPr>
            <w:pStyle w:val="TtuloTDC"/>
          </w:pPr>
          <w:r>
            <w:rPr>
              <w:lang w:val="es-ES"/>
            </w:rPr>
            <w:t>Contenido</w:t>
          </w:r>
        </w:p>
        <w:p w14:paraId="6D675B7E" w14:textId="6D59DB1F" w:rsidR="00A22F85" w:rsidRDefault="00A22F85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30078" w:history="1">
            <w:r w:rsidRPr="000E30E2">
              <w:rPr>
                <w:rStyle w:val="Hipervnculo"/>
                <w:rFonts w:eastAsia="Calibri" w:cs="Calibri"/>
                <w:noProof/>
                <w:lang w:val="es-CL"/>
              </w:rPr>
              <w:t>1. Control documental y corrección de línea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DDCE5" w14:textId="25F9AE4A" w:rsidR="00A22F85" w:rsidRDefault="00A22F85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230079" w:history="1">
            <w:r w:rsidRPr="000E30E2">
              <w:rPr>
                <w:rStyle w:val="Hipervnculo"/>
                <w:rFonts w:eastAsia="Calibri" w:cs="Calibri"/>
                <w:noProof/>
                <w:lang w:val="es-CL"/>
              </w:rPr>
              <w:t>2. Propósito, alcance y principios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01B3A" w14:textId="737138A2" w:rsidR="00A22F85" w:rsidRDefault="00A22F85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2230080" w:history="1">
            <w:r w:rsidRPr="000E30E2">
              <w:rPr>
                <w:rStyle w:val="Hipervnculo"/>
                <w:rFonts w:eastAsia="Calibri" w:cs="Calibri"/>
                <w:noProof/>
                <w:lang w:val="es-CL"/>
              </w:rPr>
              <w:t>2.1 Principios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15857" w14:textId="0215F133" w:rsidR="00A22F85" w:rsidRDefault="00A22F85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230081" w:history="1">
            <w:r w:rsidRPr="000E30E2">
              <w:rPr>
                <w:rStyle w:val="Hipervnculo"/>
                <w:rFonts w:eastAsia="Calibri" w:cs="Calibri"/>
                <w:noProof/>
                <w:lang w:val="es-CL"/>
              </w:rPr>
              <w:t>3. Contexto y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6B409" w14:textId="1B718B7F" w:rsidR="00A22F85" w:rsidRDefault="00A22F85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230082" w:history="1">
            <w:r w:rsidRPr="000E30E2">
              <w:rPr>
                <w:rStyle w:val="Hipervnculo"/>
                <w:rFonts w:eastAsia="Calibri" w:cs="Calibri"/>
                <w:noProof/>
                <w:lang w:val="es-CL"/>
              </w:rPr>
              <w:t>4. Componentes y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57A1C" w14:textId="43D00110" w:rsidR="00A22F85" w:rsidRDefault="00A22F85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230083" w:history="1">
            <w:r w:rsidRPr="000E30E2">
              <w:rPr>
                <w:rStyle w:val="Hipervnculo"/>
                <w:rFonts w:eastAsia="Calibri" w:cs="Calibri"/>
                <w:noProof/>
                <w:lang w:val="es-CL"/>
              </w:rPr>
              <w:t>5. Modelo de datos e integridad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A70E5" w14:textId="4361E9F5" w:rsidR="00A22F85" w:rsidRDefault="00A22F85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2230084" w:history="1">
            <w:r w:rsidRPr="000E30E2">
              <w:rPr>
                <w:rStyle w:val="Hipervnculo"/>
                <w:rFonts w:eastAsia="Calibri" w:cs="Calibri"/>
                <w:noProof/>
                <w:lang w:val="es-CL"/>
              </w:rPr>
              <w:t>5.1 Relaciones y transacciones críticas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9D5A3" w14:textId="5FE0AC39" w:rsidR="00A22F85" w:rsidRDefault="00A22F85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230085" w:history="1">
            <w:r w:rsidRPr="000E30E2">
              <w:rPr>
                <w:rStyle w:val="Hipervnculo"/>
                <w:rFonts w:eastAsia="Calibri" w:cs="Calibri"/>
                <w:noProof/>
                <w:lang w:val="es-CL"/>
              </w:rPr>
              <w:t>6. Contratos HTTP y flujos críticos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59CE3" w14:textId="1E57F087" w:rsidR="00A22F85" w:rsidRDefault="00A22F85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2230086" w:history="1">
            <w:r w:rsidRPr="000E30E2">
              <w:rPr>
                <w:rStyle w:val="Hipervnculo"/>
                <w:rFonts w:eastAsia="Calibri" w:cs="Calibri"/>
                <w:noProof/>
                <w:lang w:val="es-CL"/>
              </w:rPr>
              <w:t>6.1 Flujos representativos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0A607" w14:textId="297B5C6B" w:rsidR="00A22F85" w:rsidRDefault="00A22F85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230087" w:history="1">
            <w:r w:rsidRPr="000E30E2">
              <w:rPr>
                <w:rStyle w:val="Hipervnculo"/>
                <w:rFonts w:eastAsia="Calibri" w:cs="Calibri"/>
                <w:noProof/>
                <w:lang w:val="es-CL"/>
              </w:rPr>
              <w:t>7. Diseño de FocusBuddy y Electron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E343C" w14:textId="0732EB35" w:rsidR="00A22F85" w:rsidRDefault="00A22F85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230088" w:history="1">
            <w:r w:rsidRPr="000E30E2">
              <w:rPr>
                <w:rStyle w:val="Hipervnculo"/>
                <w:rFonts w:eastAsia="Calibri" w:cs="Calibri"/>
                <w:noProof/>
                <w:lang w:val="es-CL"/>
              </w:rPr>
              <w:t>8. Seguridad, privacidad y accesibilidad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6A587" w14:textId="1493F8F4" w:rsidR="00A22F85" w:rsidRDefault="00A22F85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230089" w:history="1">
            <w:r w:rsidRPr="000E30E2">
              <w:rPr>
                <w:rStyle w:val="Hipervnculo"/>
                <w:rFonts w:eastAsia="Calibri" w:cs="Calibri"/>
                <w:noProof/>
                <w:lang w:val="es-CL"/>
              </w:rPr>
              <w:t>9. Ejecución, empaquetado y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93409" w14:textId="3DAD5608" w:rsidR="00A22F85" w:rsidRDefault="00A22F85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230090" w:history="1">
            <w:r w:rsidRPr="000E30E2">
              <w:rPr>
                <w:rStyle w:val="Hipervnculo"/>
                <w:rFonts w:eastAsia="Calibri" w:cs="Calibri"/>
                <w:noProof/>
                <w:lang w:val="es-CL"/>
              </w:rPr>
              <w:t>10. Verificación, límites y evolución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_Toc242230090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F1007" w14:textId="3DCA49D9" w:rsidR="00A22F85" w:rsidRDefault="00A22F85">
          <w:r>
            <w:rPr>
              <w:b/>
              <w:bCs/>
              <w:lang w:val="es-ES"/>
            </w:rPr>
            <w:fldChar w:fldCharType="end"/>
          </w:r>
        </w:p>
      </w:sdtContent>
    </w:sdt>
    <w:p w14:paraId="722DEF56" w14:textId="77777777" w:rsidR="00A22F85" w:rsidRDefault="00A22F85">
      <w:pPr>
        <w:pStyle w:val="Ttulo1"/>
        <w:rPr>
          <w:rFonts w:ascii="Calibri" w:eastAsia="Calibri" w:hAnsi="Calibri" w:cs="Calibri"/>
          <w:lang w:val="es-CL"/>
        </w:rPr>
      </w:pPr>
    </w:p>
    <w:p w14:paraId="088E4908" w14:textId="77777777" w:rsidR="00A22F85" w:rsidRDefault="00A22F85" w:rsidP="00A22F85">
      <w:pPr>
        <w:rPr>
          <w:lang w:val="es-CL"/>
        </w:rPr>
      </w:pPr>
    </w:p>
    <w:p w14:paraId="38A38EE3" w14:textId="77777777" w:rsidR="00A22F85" w:rsidRDefault="00A22F85" w:rsidP="00A22F85">
      <w:pPr>
        <w:rPr>
          <w:lang w:val="es-CL"/>
        </w:rPr>
      </w:pPr>
    </w:p>
    <w:p w14:paraId="73D621D1" w14:textId="77777777" w:rsidR="00A22F85" w:rsidRDefault="00A22F85" w:rsidP="00A22F85">
      <w:pPr>
        <w:rPr>
          <w:lang w:val="es-CL"/>
        </w:rPr>
      </w:pPr>
    </w:p>
    <w:p w14:paraId="6AF457BF" w14:textId="77777777" w:rsidR="00A22F85" w:rsidRDefault="00A22F85" w:rsidP="00A22F85">
      <w:pPr>
        <w:rPr>
          <w:lang w:val="es-CL"/>
        </w:rPr>
      </w:pPr>
    </w:p>
    <w:p w14:paraId="29CC9082" w14:textId="77777777" w:rsidR="00A22F85" w:rsidRDefault="00A22F85" w:rsidP="00A22F85">
      <w:pPr>
        <w:rPr>
          <w:lang w:val="es-CL"/>
        </w:rPr>
      </w:pPr>
    </w:p>
    <w:p w14:paraId="09531E72" w14:textId="77777777" w:rsidR="00A22F85" w:rsidRDefault="00A22F85" w:rsidP="00A22F85">
      <w:pPr>
        <w:rPr>
          <w:lang w:val="es-CL"/>
        </w:rPr>
      </w:pPr>
    </w:p>
    <w:p w14:paraId="691310EB" w14:textId="77777777" w:rsidR="00A22F85" w:rsidRDefault="00A22F85" w:rsidP="00A22F85">
      <w:pPr>
        <w:rPr>
          <w:lang w:val="es-CL"/>
        </w:rPr>
      </w:pPr>
    </w:p>
    <w:p w14:paraId="2E1221CF" w14:textId="77777777" w:rsidR="00A22F85" w:rsidRDefault="00A22F85" w:rsidP="00A22F85">
      <w:pPr>
        <w:rPr>
          <w:lang w:val="es-CL"/>
        </w:rPr>
      </w:pPr>
    </w:p>
    <w:p w14:paraId="5C00BEEC" w14:textId="77777777" w:rsidR="00A22F85" w:rsidRDefault="00A22F85" w:rsidP="00A22F85">
      <w:pPr>
        <w:rPr>
          <w:lang w:val="es-CL"/>
        </w:rPr>
      </w:pPr>
    </w:p>
    <w:p w14:paraId="6A4CE1E3" w14:textId="77777777" w:rsidR="00A22F85" w:rsidRDefault="00A22F85" w:rsidP="00A22F85">
      <w:pPr>
        <w:rPr>
          <w:lang w:val="es-CL"/>
        </w:rPr>
      </w:pPr>
    </w:p>
    <w:p w14:paraId="54396ECC" w14:textId="77777777" w:rsidR="00A22F85" w:rsidRDefault="00A22F85" w:rsidP="00A22F85">
      <w:pPr>
        <w:rPr>
          <w:lang w:val="es-CL"/>
        </w:rPr>
      </w:pPr>
    </w:p>
    <w:p w14:paraId="2174B11F" w14:textId="77777777" w:rsidR="00A22F85" w:rsidRDefault="00A22F85" w:rsidP="00A22F85">
      <w:pPr>
        <w:rPr>
          <w:lang w:val="es-CL"/>
        </w:rPr>
      </w:pPr>
    </w:p>
    <w:p w14:paraId="5271B7C3" w14:textId="77777777" w:rsidR="00A22F85" w:rsidRPr="00A22F85" w:rsidRDefault="00A22F85" w:rsidP="00A22F85">
      <w:pPr>
        <w:rPr>
          <w:lang w:val="es-CL"/>
        </w:rPr>
      </w:pPr>
    </w:p>
    <w:p w14:paraId="3BB2A8FF" w14:textId="46A2E4BD" w:rsidR="00D56DF7" w:rsidRDefault="00875E31">
      <w:pPr>
        <w:pStyle w:val="Ttulo1"/>
      </w:pPr>
      <w:bookmarkStart w:id="0" w:name="_Toc242230078"/>
      <w:r>
        <w:rPr>
          <w:rFonts w:ascii="Calibri" w:eastAsia="Calibri" w:hAnsi="Calibri" w:cs="Calibri"/>
          <w:lang w:val="es-CL"/>
        </w:rPr>
        <w:lastRenderedPageBreak/>
        <w:t>1. Control documental y corrección de línea base</w:t>
      </w:r>
      <w:bookmarkEnd w:id="0"/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2466"/>
        <w:gridCol w:w="6038"/>
      </w:tblGrid>
      <w:tr w:rsidR="00D56DF7" w14:paraId="01BB4530" w14:textId="77777777">
        <w:trPr>
          <w:cantSplit/>
          <w:tblHeader/>
        </w:trPr>
        <w:tc>
          <w:tcPr>
            <w:tcW w:w="2466" w:type="dxa"/>
            <w:shd w:val="clear" w:color="auto" w:fill="D9E2F3"/>
          </w:tcPr>
          <w:p w14:paraId="500A2058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Elemento</w:t>
            </w:r>
          </w:p>
        </w:tc>
        <w:tc>
          <w:tcPr>
            <w:tcW w:w="6038" w:type="dxa"/>
            <w:shd w:val="clear" w:color="auto" w:fill="D9E2F3"/>
          </w:tcPr>
          <w:p w14:paraId="2F87A46A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Definición vigente</w:t>
            </w:r>
          </w:p>
        </w:tc>
      </w:tr>
      <w:tr w:rsidR="00D56DF7" w14:paraId="2F8BBE1F" w14:textId="77777777">
        <w:trPr>
          <w:cantSplit/>
        </w:trPr>
        <w:tc>
          <w:tcPr>
            <w:tcW w:w="2466" w:type="dxa"/>
            <w:shd w:val="clear" w:color="auto" w:fill="FFFFFF"/>
          </w:tcPr>
          <w:p w14:paraId="0859EB47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Producto</w:t>
            </w:r>
          </w:p>
        </w:tc>
        <w:tc>
          <w:tcPr>
            <w:tcW w:w="6038" w:type="dxa"/>
            <w:shd w:val="clear" w:color="auto" w:fill="FFFFFF"/>
          </w:tcPr>
          <w:p w14:paraId="7CA3B60B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Konea Focus, plataforma universitaria. FocusBuddy es un módulo, no el producto completo.</w:t>
            </w:r>
          </w:p>
        </w:tc>
      </w:tr>
      <w:tr w:rsidR="00D56DF7" w14:paraId="66DC6A38" w14:textId="77777777">
        <w:trPr>
          <w:cantSplit/>
        </w:trPr>
        <w:tc>
          <w:tcPr>
            <w:tcW w:w="2466" w:type="dxa"/>
            <w:shd w:val="clear" w:color="auto" w:fill="FFFFFF"/>
          </w:tcPr>
          <w:p w14:paraId="1F0978D1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Versión auditada</w:t>
            </w:r>
          </w:p>
        </w:tc>
        <w:tc>
          <w:tcPr>
            <w:tcW w:w="6038" w:type="dxa"/>
            <w:shd w:val="clear" w:color="auto" w:fill="FFFFFF"/>
          </w:tcPr>
          <w:p w14:paraId="496C9D54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Repositorio local, commit 4ec3f34; corte documental del 6 de octubre de 2026.</w:t>
            </w:r>
          </w:p>
        </w:tc>
      </w:tr>
      <w:tr w:rsidR="00D56DF7" w14:paraId="4714696B" w14:textId="77777777">
        <w:trPr>
          <w:cantSplit/>
        </w:trPr>
        <w:tc>
          <w:tcPr>
            <w:tcW w:w="2466" w:type="dxa"/>
            <w:shd w:val="clear" w:color="auto" w:fill="FFFFFF"/>
          </w:tcPr>
          <w:p w14:paraId="30E3C3DB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Estado</w:t>
            </w:r>
          </w:p>
        </w:tc>
        <w:tc>
          <w:tcPr>
            <w:tcW w:w="6038" w:type="dxa"/>
            <w:shd w:val="clear" w:color="auto" w:fill="FFFFFF"/>
          </w:tcPr>
          <w:p w14:paraId="2CDD7669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Web, API, PostgreSQL, conector AVA y cliente Electron implementados para demostración local.</w:t>
            </w:r>
          </w:p>
        </w:tc>
      </w:tr>
      <w:tr w:rsidR="00D56DF7" w14:paraId="4BDC32EE" w14:textId="77777777">
        <w:trPr>
          <w:cantSplit/>
        </w:trPr>
        <w:tc>
          <w:tcPr>
            <w:tcW w:w="2466" w:type="dxa"/>
            <w:shd w:val="clear" w:color="auto" w:fill="FFFFFF"/>
          </w:tcPr>
          <w:p w14:paraId="751D0E73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Esquema</w:t>
            </w:r>
          </w:p>
        </w:tc>
        <w:tc>
          <w:tcPr>
            <w:tcW w:w="6038" w:type="dxa"/>
            <w:shd w:val="clear" w:color="auto" w:fill="FFFFFF"/>
          </w:tcPr>
          <w:p w14:paraId="76C05726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32 tablas, 258 columnas, 56 claves foráneas, 25 enums y 13 migraciones Drizzle.</w:t>
            </w:r>
          </w:p>
        </w:tc>
      </w:tr>
      <w:tr w:rsidR="00D56DF7" w14:paraId="70D3AFF7" w14:textId="77777777">
        <w:trPr>
          <w:cantSplit/>
        </w:trPr>
        <w:tc>
          <w:tcPr>
            <w:tcW w:w="2466" w:type="dxa"/>
            <w:shd w:val="clear" w:color="auto" w:fill="FFFFFF"/>
          </w:tcPr>
          <w:p w14:paraId="599AC47A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Calidad</w:t>
            </w:r>
          </w:p>
        </w:tc>
        <w:tc>
          <w:tcPr>
            <w:tcW w:w="6038" w:type="dxa"/>
            <w:shd w:val="clear" w:color="auto" w:fill="FFFFFF"/>
          </w:tcPr>
          <w:p w14:paraId="21706B5E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npm run check aprobado; 148/148 pruebas. Corrida adicional sobre konea_test aislada.</w:t>
            </w:r>
          </w:p>
        </w:tc>
      </w:tr>
      <w:tr w:rsidR="00D56DF7" w14:paraId="25233A99" w14:textId="77777777">
        <w:trPr>
          <w:cantSplit/>
        </w:trPr>
        <w:tc>
          <w:tcPr>
            <w:tcW w:w="2466" w:type="dxa"/>
            <w:shd w:val="clear" w:color="auto" w:fill="FFFFFF"/>
          </w:tcPr>
          <w:p w14:paraId="04128720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Producción</w:t>
            </w:r>
          </w:p>
        </w:tc>
        <w:tc>
          <w:tcPr>
            <w:tcW w:w="6038" w:type="dxa"/>
            <w:shd w:val="clear" w:color="auto" w:fill="FFFFFF"/>
          </w:tcPr>
          <w:p w14:paraId="55D69BC8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No existe despliegue público validado, SLA, firma del instalador ni operación institucional.</w:t>
            </w:r>
          </w:p>
        </w:tc>
      </w:tr>
    </w:tbl>
    <w:p w14:paraId="538BCB7C" w14:textId="77777777" w:rsidR="00D56DF7" w:rsidRDefault="00D56DF7">
      <w:pPr>
        <w:pStyle w:val="APTTexto"/>
        <w:spacing w:after="60" w:line="20" w:lineRule="exact"/>
      </w:pPr>
    </w:p>
    <w:p w14:paraId="350A2DF6" w14:textId="77777777" w:rsidR="00D56DF7" w:rsidRDefault="00875E31">
      <w:pPr>
        <w:pStyle w:val="APTNotaTtulo"/>
        <w:keepNext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Por qué se reemplaza la versión 1.0</w:t>
      </w:r>
    </w:p>
    <w:p w14:paraId="62920F01" w14:textId="77777777" w:rsidR="00D56DF7" w:rsidRDefault="00875E31">
      <w:pPr>
        <w:pStyle w:val="APTNota"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La versión anterior diseñaba focus_study_sessions, focus_study_segments, una cola offline y rutas /focus que no existen. También omitía comunidad, perfiles, conexiones, chat, moderación, AVA y DUCO. Esta versión documenta el código implementado.</w:t>
      </w:r>
    </w:p>
    <w:p w14:paraId="185694FF" w14:textId="77777777" w:rsidR="00D56DF7" w:rsidRDefault="00D56DF7">
      <w:pPr>
        <w:pStyle w:val="APTTexto"/>
        <w:spacing w:after="60" w:line="20" w:lineRule="exact"/>
      </w:pPr>
    </w:p>
    <w:p w14:paraId="4C9EC93C" w14:textId="77777777" w:rsidR="00D56DF7" w:rsidRDefault="00875E31">
      <w:pPr>
        <w:pStyle w:val="Ttulo1"/>
      </w:pPr>
      <w:bookmarkStart w:id="1" w:name="_Toc242230079"/>
      <w:r>
        <w:rPr>
          <w:rFonts w:ascii="Calibri" w:eastAsia="Calibri" w:hAnsi="Calibri" w:cs="Calibri"/>
          <w:lang w:val="es-CL"/>
        </w:rPr>
        <w:t>2. Propósito, alcance y principios</w:t>
      </w:r>
      <w:bookmarkEnd w:id="1"/>
    </w:p>
    <w:p w14:paraId="029AF165" w14:textId="77777777" w:rsidR="00D56DF7" w:rsidRDefault="00875E31">
      <w:pPr>
        <w:pStyle w:val="APTTexto"/>
      </w:pPr>
      <w:r>
        <w:rPr>
          <w:rFonts w:eastAsia="Calibri" w:cs="Calibri"/>
          <w:lang w:val="es-CL"/>
        </w:rPr>
        <w:t>Este documento traduce el SRS actualizado a decisiones técnicas verificables. Describe las fronteras entre clientes, API, persistencia e integraciones, y conserva como pendientes únicamente las capacidades que aún no están acreditadas.</w:t>
      </w:r>
    </w:p>
    <w:p w14:paraId="0D2B6711" w14:textId="77777777" w:rsidR="00D56DF7" w:rsidRDefault="00875E31">
      <w:pPr>
        <w:pStyle w:val="Ttulo2"/>
      </w:pPr>
      <w:bookmarkStart w:id="2" w:name="_Toc242230080"/>
      <w:r>
        <w:rPr>
          <w:rFonts w:ascii="Calibri" w:eastAsia="Calibri" w:hAnsi="Calibri" w:cs="Calibri"/>
          <w:lang w:val="es-CL"/>
        </w:rPr>
        <w:t>2.1 Principios de diseño</w:t>
      </w:r>
      <w:bookmarkEnd w:id="2"/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2466"/>
        <w:gridCol w:w="6038"/>
      </w:tblGrid>
      <w:tr w:rsidR="00D56DF7" w14:paraId="6CE32A44" w14:textId="77777777">
        <w:trPr>
          <w:cantSplit/>
          <w:tblHeader/>
        </w:trPr>
        <w:tc>
          <w:tcPr>
            <w:tcW w:w="2466" w:type="dxa"/>
            <w:shd w:val="clear" w:color="auto" w:fill="D9E2F3"/>
          </w:tcPr>
          <w:p w14:paraId="551DB392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Principio</w:t>
            </w:r>
          </w:p>
        </w:tc>
        <w:tc>
          <w:tcPr>
            <w:tcW w:w="6038" w:type="dxa"/>
            <w:shd w:val="clear" w:color="auto" w:fill="D9E2F3"/>
          </w:tcPr>
          <w:p w14:paraId="6F7EC1F1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Aplicación</w:t>
            </w:r>
          </w:p>
        </w:tc>
      </w:tr>
      <w:tr w:rsidR="00D56DF7" w14:paraId="0E4B8687" w14:textId="77777777">
        <w:trPr>
          <w:cantSplit/>
        </w:trPr>
        <w:tc>
          <w:tcPr>
            <w:tcW w:w="2466" w:type="dxa"/>
            <w:shd w:val="clear" w:color="auto" w:fill="FFFFFF"/>
          </w:tcPr>
          <w:p w14:paraId="61D96C4F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Autoridad del servidor</w:t>
            </w:r>
          </w:p>
        </w:tc>
        <w:tc>
          <w:tcPr>
            <w:tcW w:w="6038" w:type="dxa"/>
            <w:shd w:val="clear" w:color="auto" w:fill="FFFFFF"/>
          </w:tcPr>
          <w:p w14:paraId="6D1D0B68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La API autentica, autoriza, valida propiedad y calcula estados; los clientes no acceden a PostgreSQL.</w:t>
            </w:r>
          </w:p>
        </w:tc>
      </w:tr>
      <w:tr w:rsidR="00D56DF7" w14:paraId="25C4612C" w14:textId="77777777">
        <w:trPr>
          <w:cantSplit/>
        </w:trPr>
        <w:tc>
          <w:tcPr>
            <w:tcW w:w="2466" w:type="dxa"/>
            <w:shd w:val="clear" w:color="auto" w:fill="FFFFFF"/>
          </w:tcPr>
          <w:p w14:paraId="02749255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Consentimiento por diseño</w:t>
            </w:r>
          </w:p>
        </w:tc>
        <w:tc>
          <w:tcPr>
            <w:tcW w:w="6038" w:type="dxa"/>
            <w:shd w:val="clear" w:color="auto" w:fill="FFFFFF"/>
          </w:tcPr>
          <w:p w14:paraId="4D1E7D93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No existe directorio global. Una intención unilateral permanece privada y solo la reciprocidad crea conexión.</w:t>
            </w:r>
          </w:p>
        </w:tc>
      </w:tr>
      <w:tr w:rsidR="00D56DF7" w14:paraId="35C5F971" w14:textId="77777777">
        <w:trPr>
          <w:cantSplit/>
        </w:trPr>
        <w:tc>
          <w:tcPr>
            <w:tcW w:w="2466" w:type="dxa"/>
            <w:shd w:val="clear" w:color="auto" w:fill="FFFFFF"/>
          </w:tcPr>
          <w:p w14:paraId="79D0AD9F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Confirmación humana</w:t>
            </w:r>
          </w:p>
        </w:tc>
        <w:tc>
          <w:tcPr>
            <w:tcW w:w="6038" w:type="dxa"/>
            <w:shd w:val="clear" w:color="auto" w:fill="FFFFFF"/>
          </w:tcPr>
          <w:p w14:paraId="55A1A864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DUCO prepara borradores; el estudiante revisa y confirma tareas o solicitudes antes de persistirlas.</w:t>
            </w:r>
          </w:p>
        </w:tc>
      </w:tr>
      <w:tr w:rsidR="00D56DF7" w14:paraId="4A8F343F" w14:textId="77777777">
        <w:trPr>
          <w:cantSplit/>
        </w:trPr>
        <w:tc>
          <w:tcPr>
            <w:tcW w:w="2466" w:type="dxa"/>
            <w:shd w:val="clear" w:color="auto" w:fill="FFFFFF"/>
          </w:tcPr>
          <w:p w14:paraId="06FF3A39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Defensa en profundidad</w:t>
            </w:r>
          </w:p>
        </w:tc>
        <w:tc>
          <w:tcPr>
            <w:tcW w:w="6038" w:type="dxa"/>
            <w:shd w:val="clear" w:color="auto" w:fill="FFFFFF"/>
          </w:tcPr>
          <w:p w14:paraId="08694BD7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Cookie HttpOnly, tokens hash, origen de escritura, CORS, límites de tasa, Zod y permisos por recurso.</w:t>
            </w:r>
          </w:p>
        </w:tc>
      </w:tr>
      <w:tr w:rsidR="00D56DF7" w14:paraId="6280E2D1" w14:textId="77777777">
        <w:trPr>
          <w:cantSplit/>
        </w:trPr>
        <w:tc>
          <w:tcPr>
            <w:tcW w:w="2466" w:type="dxa"/>
            <w:shd w:val="clear" w:color="auto" w:fill="FFFFFF"/>
          </w:tcPr>
          <w:p w14:paraId="72D4371D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Una fuente de verdad</w:t>
            </w:r>
          </w:p>
        </w:tc>
        <w:tc>
          <w:tcPr>
            <w:tcW w:w="6038" w:type="dxa"/>
            <w:shd w:val="clear" w:color="auto" w:fill="FFFFFF"/>
          </w:tcPr>
          <w:p w14:paraId="525358C2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La sesión de estudio, los pendientes y la cronología viven en API/PostgreSQL; Electron no duplica reglas.</w:t>
            </w:r>
          </w:p>
        </w:tc>
      </w:tr>
      <w:tr w:rsidR="00D56DF7" w14:paraId="2DDDB521" w14:textId="77777777">
        <w:trPr>
          <w:cantSplit/>
        </w:trPr>
        <w:tc>
          <w:tcPr>
            <w:tcW w:w="2466" w:type="dxa"/>
            <w:shd w:val="clear" w:color="auto" w:fill="FFFFFF"/>
          </w:tcPr>
          <w:p w14:paraId="058A4BB0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Degradación honesta</w:t>
            </w:r>
          </w:p>
        </w:tc>
        <w:tc>
          <w:tcPr>
            <w:tcW w:w="6038" w:type="dxa"/>
            <w:shd w:val="clear" w:color="auto" w:fill="FFFFFF"/>
          </w:tcPr>
          <w:p w14:paraId="258657A9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DUCO cae a reglas locales; el avatar tiene fallback; la interfaz distingue vacío, error y acceso requerido.</w:t>
            </w:r>
          </w:p>
        </w:tc>
      </w:tr>
      <w:tr w:rsidR="00D56DF7" w14:paraId="10612112" w14:textId="77777777">
        <w:trPr>
          <w:cantSplit/>
        </w:trPr>
        <w:tc>
          <w:tcPr>
            <w:tcW w:w="2466" w:type="dxa"/>
            <w:shd w:val="clear" w:color="auto" w:fill="FFFFFF"/>
          </w:tcPr>
          <w:p w14:paraId="2D7A7873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Accesibilidad gradual</w:t>
            </w:r>
          </w:p>
        </w:tc>
        <w:tc>
          <w:tcPr>
            <w:tcW w:w="6038" w:type="dxa"/>
            <w:shd w:val="clear" w:color="auto" w:fill="FFFFFF"/>
          </w:tcPr>
          <w:p w14:paraId="4E6B95DD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Foco visible, teclado, texto además de color y respeto de reduced-motion en recursos animados.</w:t>
            </w:r>
          </w:p>
        </w:tc>
      </w:tr>
    </w:tbl>
    <w:p w14:paraId="793E6496" w14:textId="77777777" w:rsidR="00D56DF7" w:rsidRDefault="00D56DF7">
      <w:pPr>
        <w:pStyle w:val="APTTexto"/>
        <w:spacing w:after="60" w:line="20" w:lineRule="exact"/>
      </w:pPr>
    </w:p>
    <w:p w14:paraId="69A5BF68" w14:textId="77777777" w:rsidR="00D56DF7" w:rsidRDefault="00875E31">
      <w:pPr>
        <w:pStyle w:val="Ttulo1"/>
      </w:pPr>
      <w:bookmarkStart w:id="3" w:name="_Toc242230081"/>
      <w:r>
        <w:rPr>
          <w:rFonts w:ascii="Calibri" w:eastAsia="Calibri" w:hAnsi="Calibri" w:cs="Calibri"/>
          <w:lang w:val="es-CL"/>
        </w:rPr>
        <w:lastRenderedPageBreak/>
        <w:t>3. Contexto y arquitectura</w:t>
      </w:r>
      <w:bookmarkEnd w:id="3"/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1700"/>
        <w:gridCol w:w="1701"/>
        <w:gridCol w:w="1701"/>
        <w:gridCol w:w="1701"/>
        <w:gridCol w:w="1701"/>
      </w:tblGrid>
      <w:tr w:rsidR="00D56DF7" w14:paraId="26C15332" w14:textId="77777777">
        <w:trPr>
          <w:cantSplit/>
        </w:trPr>
        <w:tc>
          <w:tcPr>
            <w:tcW w:w="1701" w:type="dxa"/>
            <w:shd w:val="clear" w:color="auto" w:fill="D9E2F3"/>
          </w:tcPr>
          <w:p w14:paraId="16ACEECC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/>
              </w:rPr>
              <w:t>Navegador / Electron</w:t>
            </w:r>
          </w:p>
        </w:tc>
        <w:tc>
          <w:tcPr>
            <w:tcW w:w="1701" w:type="dxa"/>
            <w:shd w:val="clear" w:color="auto" w:fill="D9E2F3"/>
          </w:tcPr>
          <w:p w14:paraId="0351BED0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/>
              </w:rPr>
              <w:t>React + Vite</w:t>
            </w:r>
          </w:p>
        </w:tc>
        <w:tc>
          <w:tcPr>
            <w:tcW w:w="1701" w:type="dxa"/>
            <w:shd w:val="clear" w:color="auto" w:fill="D9E2F3"/>
          </w:tcPr>
          <w:p w14:paraId="7211D59A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/>
              </w:rPr>
              <w:t>Express /api/v1</w:t>
            </w:r>
          </w:p>
        </w:tc>
        <w:tc>
          <w:tcPr>
            <w:tcW w:w="1701" w:type="dxa"/>
            <w:shd w:val="clear" w:color="auto" w:fill="D9E2F3"/>
          </w:tcPr>
          <w:p w14:paraId="313C5CF3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/>
              </w:rPr>
              <w:t>Drizzle</w:t>
            </w:r>
          </w:p>
        </w:tc>
        <w:tc>
          <w:tcPr>
            <w:tcW w:w="1701" w:type="dxa"/>
            <w:shd w:val="clear" w:color="auto" w:fill="D9E2F3"/>
          </w:tcPr>
          <w:p w14:paraId="73C6A553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/>
              </w:rPr>
              <w:t>PostgreSQL 17</w:t>
            </w:r>
          </w:p>
        </w:tc>
      </w:tr>
    </w:tbl>
    <w:p w14:paraId="61A16A52" w14:textId="77777777" w:rsidR="00D56DF7" w:rsidRDefault="00875E31">
      <w:pPr>
        <w:pStyle w:val="APTLeyenda"/>
        <w:jc w:val="center"/>
      </w:pPr>
      <w:r>
        <w:rPr>
          <w:rFonts w:eastAsia="Calibri" w:cs="Calibri"/>
          <w:i/>
          <w:lang w:val="es-CL"/>
        </w:rPr>
        <w:t>Flujo principal. La interfaz nunca consulta la base de datos directamente.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1701"/>
        <w:gridCol w:w="2381"/>
        <w:gridCol w:w="4422"/>
      </w:tblGrid>
      <w:tr w:rsidR="00D56DF7" w14:paraId="227E33AC" w14:textId="77777777">
        <w:trPr>
          <w:cantSplit/>
          <w:tblHeader/>
        </w:trPr>
        <w:tc>
          <w:tcPr>
            <w:tcW w:w="1701" w:type="dxa"/>
            <w:shd w:val="clear" w:color="auto" w:fill="D9E2F3"/>
          </w:tcPr>
          <w:p w14:paraId="0878BEBC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Capa / sistema</w:t>
            </w:r>
          </w:p>
        </w:tc>
        <w:tc>
          <w:tcPr>
            <w:tcW w:w="2381" w:type="dxa"/>
            <w:shd w:val="clear" w:color="auto" w:fill="D9E2F3"/>
          </w:tcPr>
          <w:p w14:paraId="1B39D7D7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Tecnología</w:t>
            </w:r>
          </w:p>
        </w:tc>
        <w:tc>
          <w:tcPr>
            <w:tcW w:w="4422" w:type="dxa"/>
            <w:shd w:val="clear" w:color="auto" w:fill="D9E2F3"/>
          </w:tcPr>
          <w:p w14:paraId="151A06A9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Responsabilidad y límite</w:t>
            </w:r>
          </w:p>
        </w:tc>
      </w:tr>
      <w:tr w:rsidR="00D56DF7" w14:paraId="19F5BBDB" w14:textId="77777777">
        <w:trPr>
          <w:cantSplit/>
        </w:trPr>
        <w:tc>
          <w:tcPr>
            <w:tcW w:w="1701" w:type="dxa"/>
            <w:shd w:val="clear" w:color="auto" w:fill="FFFFFF"/>
          </w:tcPr>
          <w:p w14:paraId="5E9122C0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Cliente web</w:t>
            </w:r>
          </w:p>
        </w:tc>
        <w:tc>
          <w:tcPr>
            <w:tcW w:w="2381" w:type="dxa"/>
            <w:shd w:val="clear" w:color="auto" w:fill="FFFFFF"/>
          </w:tcPr>
          <w:p w14:paraId="00EF14B8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React 19 · TypeScript · Vite 8</w:t>
            </w:r>
          </w:p>
        </w:tc>
        <w:tc>
          <w:tcPr>
            <w:tcW w:w="4422" w:type="dxa"/>
            <w:shd w:val="clear" w:color="auto" w:fill="FFFFFF"/>
          </w:tcPr>
          <w:p w14:paraId="6EFA78B5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SPA completa: comunidad, chat, agenda, DUCO y FocusBuddy.</w:t>
            </w:r>
          </w:p>
        </w:tc>
      </w:tr>
      <w:tr w:rsidR="00D56DF7" w14:paraId="77F37655" w14:textId="77777777">
        <w:trPr>
          <w:cantSplit/>
        </w:trPr>
        <w:tc>
          <w:tcPr>
            <w:tcW w:w="1701" w:type="dxa"/>
            <w:shd w:val="clear" w:color="auto" w:fill="FFFFFF"/>
          </w:tcPr>
          <w:p w14:paraId="03348892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Cliente escritorio</w:t>
            </w:r>
          </w:p>
        </w:tc>
        <w:tc>
          <w:tcPr>
            <w:tcW w:w="2381" w:type="dxa"/>
            <w:shd w:val="clear" w:color="auto" w:fill="FFFFFF"/>
          </w:tcPr>
          <w:p w14:paraId="1167EB82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Electron 44 · NSIS</w:t>
            </w:r>
          </w:p>
        </w:tc>
        <w:tc>
          <w:tcPr>
            <w:tcW w:w="4422" w:type="dxa"/>
            <w:shd w:val="clear" w:color="auto" w:fill="FFFFFF"/>
          </w:tcPr>
          <w:p w14:paraId="5AC2A2FC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Shell seguro de la SPA, bandeja, modo compacto, compañero y preferencias locales.</w:t>
            </w:r>
          </w:p>
        </w:tc>
      </w:tr>
      <w:tr w:rsidR="00D56DF7" w14:paraId="0C35D45C" w14:textId="77777777">
        <w:trPr>
          <w:cantSplit/>
        </w:trPr>
        <w:tc>
          <w:tcPr>
            <w:tcW w:w="1701" w:type="dxa"/>
            <w:shd w:val="clear" w:color="auto" w:fill="FFFFFF"/>
          </w:tcPr>
          <w:p w14:paraId="520FA472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API</w:t>
            </w:r>
          </w:p>
        </w:tc>
        <w:tc>
          <w:tcPr>
            <w:tcW w:w="2381" w:type="dxa"/>
            <w:shd w:val="clear" w:color="auto" w:fill="FFFFFF"/>
          </w:tcPr>
          <w:p w14:paraId="3D249623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Node.js · Express 5 · Zod</w:t>
            </w:r>
          </w:p>
        </w:tc>
        <w:tc>
          <w:tcPr>
            <w:tcW w:w="4422" w:type="dxa"/>
            <w:shd w:val="clear" w:color="auto" w:fill="FFFFFF"/>
          </w:tcPr>
          <w:p w14:paraId="3FA085B2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Contratos REST, autenticación, autorización, reglas y composición de respuestas.</w:t>
            </w:r>
          </w:p>
        </w:tc>
      </w:tr>
      <w:tr w:rsidR="00D56DF7" w14:paraId="743AD083" w14:textId="77777777">
        <w:trPr>
          <w:cantSplit/>
        </w:trPr>
        <w:tc>
          <w:tcPr>
            <w:tcW w:w="1701" w:type="dxa"/>
            <w:shd w:val="clear" w:color="auto" w:fill="FFFFFF"/>
          </w:tcPr>
          <w:p w14:paraId="082086F8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Persistencia</w:t>
            </w:r>
          </w:p>
        </w:tc>
        <w:tc>
          <w:tcPr>
            <w:tcW w:w="2381" w:type="dxa"/>
            <w:shd w:val="clear" w:color="auto" w:fill="FFFFFF"/>
          </w:tcPr>
          <w:p w14:paraId="62E69EC0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PostgreSQL 17 · Drizzle</w:t>
            </w:r>
          </w:p>
        </w:tc>
        <w:tc>
          <w:tcPr>
            <w:tcW w:w="4422" w:type="dxa"/>
            <w:shd w:val="clear" w:color="auto" w:fill="FFFFFF"/>
          </w:tcPr>
          <w:p w14:paraId="4465109B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Integridad relacional, transacciones, migraciones y datos de todos los módulos.</w:t>
            </w:r>
          </w:p>
        </w:tc>
      </w:tr>
      <w:tr w:rsidR="00D56DF7" w14:paraId="1557710C" w14:textId="77777777">
        <w:trPr>
          <w:cantSplit/>
        </w:trPr>
        <w:tc>
          <w:tcPr>
            <w:tcW w:w="1701" w:type="dxa"/>
            <w:shd w:val="clear" w:color="auto" w:fill="FFFFFF"/>
          </w:tcPr>
          <w:p w14:paraId="0F5E395D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Archivos</w:t>
            </w:r>
          </w:p>
        </w:tc>
        <w:tc>
          <w:tcPr>
            <w:tcW w:w="2381" w:type="dxa"/>
            <w:shd w:val="clear" w:color="auto" w:fill="FFFFFF"/>
          </w:tcPr>
          <w:p w14:paraId="2CCB5D5C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.local/uploads</w:t>
            </w:r>
          </w:p>
        </w:tc>
        <w:tc>
          <w:tcPr>
            <w:tcW w:w="4422" w:type="dxa"/>
            <w:shd w:val="clear" w:color="auto" w:fill="FFFFFF"/>
          </w:tcPr>
          <w:p w14:paraId="10C94B39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Almacenamiento local con propietario, cuotas, MIME, firma binaria y autorización de lectura.</w:t>
            </w:r>
          </w:p>
        </w:tc>
      </w:tr>
      <w:tr w:rsidR="00D56DF7" w14:paraId="33B7214B" w14:textId="77777777">
        <w:trPr>
          <w:cantSplit/>
        </w:trPr>
        <w:tc>
          <w:tcPr>
            <w:tcW w:w="1701" w:type="dxa"/>
            <w:shd w:val="clear" w:color="auto" w:fill="FFFFFF"/>
          </w:tcPr>
          <w:p w14:paraId="56989AB2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AVA</w:t>
            </w:r>
          </w:p>
        </w:tc>
        <w:tc>
          <w:tcPr>
            <w:tcW w:w="2381" w:type="dxa"/>
            <w:shd w:val="clear" w:color="auto" w:fill="FFFFFF"/>
          </w:tcPr>
          <w:p w14:paraId="3773877D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ICS HTTPS + extensión MV3 opcional</w:t>
            </w:r>
          </w:p>
        </w:tc>
        <w:tc>
          <w:tcPr>
            <w:tcW w:w="4422" w:type="dxa"/>
            <w:shd w:val="clear" w:color="auto" w:fill="FFFFFF"/>
          </w:tcPr>
          <w:p w14:paraId="6621A4AB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Importación voluntaria. No recibe contraseña ni cookies institucionales.</w:t>
            </w:r>
          </w:p>
        </w:tc>
      </w:tr>
      <w:tr w:rsidR="00D56DF7" w14:paraId="773DBBE2" w14:textId="77777777">
        <w:trPr>
          <w:cantSplit/>
        </w:trPr>
        <w:tc>
          <w:tcPr>
            <w:tcW w:w="1701" w:type="dxa"/>
            <w:shd w:val="clear" w:color="auto" w:fill="FFFFFF"/>
          </w:tcPr>
          <w:p w14:paraId="138506AD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IA DUCO</w:t>
            </w:r>
          </w:p>
        </w:tc>
        <w:tc>
          <w:tcPr>
            <w:tcW w:w="2381" w:type="dxa"/>
            <w:shd w:val="clear" w:color="auto" w:fill="FFFFFF"/>
          </w:tcPr>
          <w:p w14:paraId="715DD8D0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Reglas · Ollama · OpenAI</w:t>
            </w:r>
          </w:p>
        </w:tc>
        <w:tc>
          <w:tcPr>
            <w:tcW w:w="4422" w:type="dxa"/>
            <w:shd w:val="clear" w:color="auto" w:fill="FFFFFF"/>
          </w:tcPr>
          <w:p w14:paraId="385385B8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Proveedor configurable; la API valida la salida y limita acciones.</w:t>
            </w:r>
          </w:p>
        </w:tc>
      </w:tr>
      <w:tr w:rsidR="00D56DF7" w14:paraId="03E63680" w14:textId="77777777">
        <w:trPr>
          <w:cantSplit/>
        </w:trPr>
        <w:tc>
          <w:tcPr>
            <w:tcW w:w="1701" w:type="dxa"/>
            <w:shd w:val="clear" w:color="auto" w:fill="FFFFFF"/>
          </w:tcPr>
          <w:p w14:paraId="165DB75A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Entorno</w:t>
            </w:r>
          </w:p>
        </w:tc>
        <w:tc>
          <w:tcPr>
            <w:tcW w:w="2381" w:type="dxa"/>
            <w:shd w:val="clear" w:color="auto" w:fill="FFFFFF"/>
          </w:tcPr>
          <w:p w14:paraId="244FC10D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npm workspaces · Docker Compose</w:t>
            </w:r>
          </w:p>
        </w:tc>
        <w:tc>
          <w:tcPr>
            <w:tcW w:w="4422" w:type="dxa"/>
            <w:shd w:val="clear" w:color="auto" w:fill="FFFFFF"/>
          </w:tcPr>
          <w:p w14:paraId="22ADE2E5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Web/API en host; PostgreSQL en contenedor con volumen persistente.</w:t>
            </w:r>
          </w:p>
        </w:tc>
      </w:tr>
    </w:tbl>
    <w:p w14:paraId="31C56EAB" w14:textId="77777777" w:rsidR="00D56DF7" w:rsidRDefault="00D56DF7">
      <w:pPr>
        <w:pStyle w:val="APTTexto"/>
        <w:spacing w:after="60" w:line="20" w:lineRule="exact"/>
      </w:pPr>
    </w:p>
    <w:p w14:paraId="7E33695D" w14:textId="77777777" w:rsidR="00D56DF7" w:rsidRDefault="00875E31">
      <w:pPr>
        <w:pStyle w:val="APTNotaTtulo"/>
        <w:keepNext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Límite institucional</w:t>
      </w:r>
    </w:p>
    <w:p w14:paraId="155E0D6C" w14:textId="77777777" w:rsidR="00D56DF7" w:rsidRDefault="00875E31">
      <w:pPr>
        <w:pStyle w:val="APTNota"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Konea no es un servicio oficial de Duoc UC. La importación AVA es auxiliar y las solicitudes de DUCO permanecen dentro de Konea; no llegan a Vivo Duoc ni garantizan respuesta administrativa.</w:t>
      </w:r>
    </w:p>
    <w:p w14:paraId="5435ACCB" w14:textId="77777777" w:rsidR="00D56DF7" w:rsidRDefault="00D56DF7">
      <w:pPr>
        <w:pStyle w:val="APTTexto"/>
        <w:spacing w:after="60" w:line="20" w:lineRule="exact"/>
      </w:pPr>
    </w:p>
    <w:p w14:paraId="2A32C94E" w14:textId="77777777" w:rsidR="00D56DF7" w:rsidRDefault="00875E31">
      <w:pPr>
        <w:pStyle w:val="Ttulo1"/>
      </w:pPr>
      <w:bookmarkStart w:id="4" w:name="_Toc242230082"/>
      <w:r>
        <w:rPr>
          <w:rFonts w:ascii="Calibri" w:eastAsia="Calibri" w:hAnsi="Calibri" w:cs="Calibri"/>
          <w:lang w:val="es-CL"/>
        </w:rPr>
        <w:t>4. Componentes y módulos</w:t>
      </w:r>
      <w:bookmarkEnd w:id="4"/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1531"/>
        <w:gridCol w:w="2126"/>
        <w:gridCol w:w="2211"/>
        <w:gridCol w:w="2636"/>
      </w:tblGrid>
      <w:tr w:rsidR="00D56DF7" w14:paraId="7F9C403B" w14:textId="77777777">
        <w:trPr>
          <w:cantSplit/>
          <w:tblHeader/>
        </w:trPr>
        <w:tc>
          <w:tcPr>
            <w:tcW w:w="1531" w:type="dxa"/>
            <w:shd w:val="clear" w:color="auto" w:fill="D9E2F3"/>
          </w:tcPr>
          <w:p w14:paraId="79617BD7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Módulo</w:t>
            </w:r>
          </w:p>
        </w:tc>
        <w:tc>
          <w:tcPr>
            <w:tcW w:w="2126" w:type="dxa"/>
            <w:shd w:val="clear" w:color="auto" w:fill="D9E2F3"/>
          </w:tcPr>
          <w:p w14:paraId="2BD8E463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Cliente</w:t>
            </w:r>
          </w:p>
        </w:tc>
        <w:tc>
          <w:tcPr>
            <w:tcW w:w="2211" w:type="dxa"/>
            <w:shd w:val="clear" w:color="auto" w:fill="D9E2F3"/>
          </w:tcPr>
          <w:p w14:paraId="3ABE786A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API / servicio</w:t>
            </w:r>
          </w:p>
        </w:tc>
        <w:tc>
          <w:tcPr>
            <w:tcW w:w="2636" w:type="dxa"/>
            <w:shd w:val="clear" w:color="auto" w:fill="D9E2F3"/>
          </w:tcPr>
          <w:p w14:paraId="381E5B2B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Diseño vigente</w:t>
            </w:r>
          </w:p>
        </w:tc>
      </w:tr>
      <w:tr w:rsidR="00D56DF7" w14:paraId="49F4A2BC" w14:textId="77777777">
        <w:trPr>
          <w:cantSplit/>
        </w:trPr>
        <w:tc>
          <w:tcPr>
            <w:tcW w:w="1531" w:type="dxa"/>
            <w:shd w:val="clear" w:color="auto" w:fill="FFFFFF"/>
          </w:tcPr>
          <w:p w14:paraId="28591FCE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Identidad y perfil</w:t>
            </w:r>
          </w:p>
        </w:tc>
        <w:tc>
          <w:tcPr>
            <w:tcW w:w="2126" w:type="dxa"/>
            <w:shd w:val="clear" w:color="auto" w:fill="FFFFFF"/>
          </w:tcPr>
          <w:p w14:paraId="7E25EBC9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AuthDialog, Portal, ImageCropDialog</w:t>
            </w:r>
          </w:p>
        </w:tc>
        <w:tc>
          <w:tcPr>
            <w:tcW w:w="2211" w:type="dxa"/>
            <w:shd w:val="clear" w:color="auto" w:fill="FFFFFF"/>
          </w:tcPr>
          <w:p w14:paraId="0FD388F1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auth, profile, users</w:t>
            </w:r>
          </w:p>
        </w:tc>
        <w:tc>
          <w:tcPr>
            <w:tcW w:w="2636" w:type="dxa"/>
            <w:shd w:val="clear" w:color="auto" w:fill="FFFFFF"/>
          </w:tcPr>
          <w:p w14:paraId="41393009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Cuenta, sesión revocable, perfil-portafolio y catálogos controlados.</w:t>
            </w:r>
          </w:p>
        </w:tc>
      </w:tr>
      <w:tr w:rsidR="00D56DF7" w14:paraId="0BA83766" w14:textId="77777777">
        <w:trPr>
          <w:cantSplit/>
        </w:trPr>
        <w:tc>
          <w:tcPr>
            <w:tcW w:w="1531" w:type="dxa"/>
            <w:shd w:val="clear" w:color="auto" w:fill="FFFFFF"/>
          </w:tcPr>
          <w:p w14:paraId="4913DB7D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Comunidad</w:t>
            </w:r>
          </w:p>
        </w:tc>
        <w:tc>
          <w:tcPr>
            <w:tcW w:w="2126" w:type="dxa"/>
            <w:shd w:val="clear" w:color="auto" w:fill="FFFFFF"/>
          </w:tcPr>
          <w:p w14:paraId="19D83868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Portal</w:t>
            </w:r>
          </w:p>
        </w:tc>
        <w:tc>
          <w:tcPr>
            <w:tcW w:w="2211" w:type="dxa"/>
            <w:shd w:val="clear" w:color="auto" w:fill="FFFFFF"/>
          </w:tcPr>
          <w:p w14:paraId="16F8BA23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posts, post-service</w:t>
            </w:r>
          </w:p>
        </w:tc>
        <w:tc>
          <w:tcPr>
            <w:tcW w:w="2636" w:type="dxa"/>
            <w:shd w:val="clear" w:color="auto" w:fill="FFFFFF"/>
          </w:tcPr>
          <w:p w14:paraId="5F0987B6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Posts, anuncios por rol, visibilidad, likes, comentarios, respuestas y compartidos.</w:t>
            </w:r>
          </w:p>
        </w:tc>
      </w:tr>
      <w:tr w:rsidR="00D56DF7" w14:paraId="0172C81C" w14:textId="77777777">
        <w:trPr>
          <w:cantSplit/>
        </w:trPr>
        <w:tc>
          <w:tcPr>
            <w:tcW w:w="1531" w:type="dxa"/>
            <w:shd w:val="clear" w:color="auto" w:fill="FFFFFF"/>
          </w:tcPr>
          <w:p w14:paraId="4F61F535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Conexiones</w:t>
            </w:r>
          </w:p>
        </w:tc>
        <w:tc>
          <w:tcPr>
            <w:tcW w:w="2126" w:type="dxa"/>
            <w:shd w:val="clear" w:color="auto" w:fill="FFFFFF"/>
          </w:tcPr>
          <w:p w14:paraId="7C08D215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Network, QR scanner</w:t>
            </w:r>
          </w:p>
        </w:tc>
        <w:tc>
          <w:tcPr>
            <w:tcW w:w="2211" w:type="dxa"/>
            <w:shd w:val="clear" w:color="auto" w:fill="FFFFFF"/>
          </w:tcPr>
          <w:p w14:paraId="79707C0B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users, qr-codes, connection-service</w:t>
            </w:r>
          </w:p>
        </w:tc>
        <w:tc>
          <w:tcPr>
            <w:tcW w:w="2636" w:type="dxa"/>
            <w:shd w:val="clear" w:color="auto" w:fill="FFFFFF"/>
          </w:tcPr>
          <w:p w14:paraId="6B539B1E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Intención privada recíproca o conexión explícita por código temporal.</w:t>
            </w:r>
          </w:p>
        </w:tc>
      </w:tr>
      <w:tr w:rsidR="00D56DF7" w14:paraId="39904825" w14:textId="77777777">
        <w:trPr>
          <w:cantSplit/>
        </w:trPr>
        <w:tc>
          <w:tcPr>
            <w:tcW w:w="1531" w:type="dxa"/>
            <w:shd w:val="clear" w:color="auto" w:fill="FFFFFF"/>
          </w:tcPr>
          <w:p w14:paraId="2B73978A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Chat</w:t>
            </w:r>
          </w:p>
        </w:tc>
        <w:tc>
          <w:tcPr>
            <w:tcW w:w="2126" w:type="dxa"/>
            <w:shd w:val="clear" w:color="auto" w:fill="FFFFFF"/>
          </w:tcPr>
          <w:p w14:paraId="0C8959E9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Chat</w:t>
            </w:r>
          </w:p>
        </w:tc>
        <w:tc>
          <w:tcPr>
            <w:tcW w:w="2211" w:type="dxa"/>
            <w:shd w:val="clear" w:color="auto" w:fill="FFFFFF"/>
          </w:tcPr>
          <w:p w14:paraId="0C4AF748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chats, polls, chat-service</w:t>
            </w:r>
          </w:p>
        </w:tc>
        <w:tc>
          <w:tcPr>
            <w:tcW w:w="2636" w:type="dxa"/>
            <w:shd w:val="clear" w:color="auto" w:fill="FFFFFF"/>
          </w:tcPr>
          <w:p w14:paraId="32FD46C2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Directos condicionados a conexión, grupos, recibos, lectura, tareas y encuestas.</w:t>
            </w:r>
          </w:p>
        </w:tc>
      </w:tr>
      <w:tr w:rsidR="00D56DF7" w14:paraId="246958DD" w14:textId="77777777">
        <w:trPr>
          <w:cantSplit/>
        </w:trPr>
        <w:tc>
          <w:tcPr>
            <w:tcW w:w="1531" w:type="dxa"/>
            <w:shd w:val="clear" w:color="auto" w:fill="FFFFFF"/>
          </w:tcPr>
          <w:p w14:paraId="6F2C9675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Actividad</w:t>
            </w:r>
          </w:p>
        </w:tc>
        <w:tc>
          <w:tcPr>
            <w:tcW w:w="2126" w:type="dxa"/>
            <w:shd w:val="clear" w:color="auto" w:fill="FFFFFF"/>
          </w:tcPr>
          <w:p w14:paraId="1C94F4F3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Notifications</w:t>
            </w:r>
          </w:p>
        </w:tc>
        <w:tc>
          <w:tcPr>
            <w:tcW w:w="2211" w:type="dxa"/>
            <w:shd w:val="clear" w:color="auto" w:fill="FFFFFF"/>
          </w:tcPr>
          <w:p w14:paraId="1985DE3A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notifications, notification-service</w:t>
            </w:r>
          </w:p>
        </w:tc>
        <w:tc>
          <w:tcPr>
            <w:tcW w:w="2636" w:type="dxa"/>
            <w:shd w:val="clear" w:color="auto" w:fill="FFFFFF"/>
          </w:tcPr>
          <w:p w14:paraId="3FAB29A4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Eventos no leídos vinculados al recurso y resolución al revisar.</w:t>
            </w:r>
          </w:p>
        </w:tc>
      </w:tr>
      <w:tr w:rsidR="00D56DF7" w14:paraId="5BBEB9E8" w14:textId="77777777">
        <w:trPr>
          <w:cantSplit/>
        </w:trPr>
        <w:tc>
          <w:tcPr>
            <w:tcW w:w="1531" w:type="dxa"/>
            <w:shd w:val="clear" w:color="auto" w:fill="FFFFFF"/>
          </w:tcPr>
          <w:p w14:paraId="7882D96B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Moderación</w:t>
            </w:r>
          </w:p>
        </w:tc>
        <w:tc>
          <w:tcPr>
            <w:tcW w:w="2126" w:type="dxa"/>
            <w:shd w:val="clear" w:color="auto" w:fill="FFFFFF"/>
          </w:tcPr>
          <w:p w14:paraId="4EDBD47B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Portal y centros de revisión</w:t>
            </w:r>
          </w:p>
        </w:tc>
        <w:tc>
          <w:tcPr>
            <w:tcW w:w="2211" w:type="dxa"/>
            <w:shd w:val="clear" w:color="auto" w:fill="FFFFFF"/>
          </w:tcPr>
          <w:p w14:paraId="62736133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reports, moderation</w:t>
            </w:r>
          </w:p>
        </w:tc>
        <w:tc>
          <w:tcPr>
            <w:tcW w:w="2636" w:type="dxa"/>
            <w:shd w:val="clear" w:color="auto" w:fill="FFFFFF"/>
          </w:tcPr>
          <w:p w14:paraId="7F64DEA7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Reportes trazables, cola de publicaciones, permisos diferenciados.</w:t>
            </w:r>
          </w:p>
        </w:tc>
      </w:tr>
      <w:tr w:rsidR="00D56DF7" w14:paraId="2E8CF46A" w14:textId="77777777">
        <w:trPr>
          <w:cantSplit/>
        </w:trPr>
        <w:tc>
          <w:tcPr>
            <w:tcW w:w="1531" w:type="dxa"/>
            <w:shd w:val="clear" w:color="auto" w:fill="FFFFFF"/>
          </w:tcPr>
          <w:p w14:paraId="3EEEE242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lastRenderedPageBreak/>
              <w:t>Académico / AVA</w:t>
            </w:r>
          </w:p>
        </w:tc>
        <w:tc>
          <w:tcPr>
            <w:tcW w:w="2126" w:type="dxa"/>
            <w:shd w:val="clear" w:color="auto" w:fill="FFFFFF"/>
          </w:tcPr>
          <w:p w14:paraId="6D6AC3CF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Academic, AvaCalendarSync, AvaDomImport</w:t>
            </w:r>
          </w:p>
        </w:tc>
        <w:tc>
          <w:tcPr>
            <w:tcW w:w="2211" w:type="dxa"/>
            <w:shd w:val="clear" w:color="auto" w:fill="FFFFFF"/>
          </w:tcPr>
          <w:p w14:paraId="33E6C121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academic, ava-calendar, ava-imports</w:t>
            </w:r>
          </w:p>
        </w:tc>
        <w:tc>
          <w:tcPr>
            <w:tcW w:w="2636" w:type="dxa"/>
            <w:shd w:val="clear" w:color="auto" w:fill="FFFFFF"/>
          </w:tcPr>
          <w:p w14:paraId="368BDC3E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Materias, pendientes e importación voluntaria con confirmación.</w:t>
            </w:r>
          </w:p>
        </w:tc>
      </w:tr>
      <w:tr w:rsidR="00D56DF7" w14:paraId="4D2EEB26" w14:textId="77777777">
        <w:trPr>
          <w:cantSplit/>
        </w:trPr>
        <w:tc>
          <w:tcPr>
            <w:tcW w:w="1531" w:type="dxa"/>
            <w:shd w:val="clear" w:color="auto" w:fill="FFFFFF"/>
          </w:tcPr>
          <w:p w14:paraId="708961B1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DUCO</w:t>
            </w:r>
          </w:p>
        </w:tc>
        <w:tc>
          <w:tcPr>
            <w:tcW w:w="2126" w:type="dxa"/>
            <w:shd w:val="clear" w:color="auto" w:fill="FFFFFF"/>
          </w:tcPr>
          <w:p w14:paraId="6175C5AD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Duco</w:t>
            </w:r>
          </w:p>
        </w:tc>
        <w:tc>
          <w:tcPr>
            <w:tcW w:w="2211" w:type="dxa"/>
            <w:shd w:val="clear" w:color="auto" w:fill="FFFFFF"/>
          </w:tcPr>
          <w:p w14:paraId="7E2D59C8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duco, duco-ai-service</w:t>
            </w:r>
          </w:p>
        </w:tc>
        <w:tc>
          <w:tcPr>
            <w:tcW w:w="2636" w:type="dxa"/>
            <w:shd w:val="clear" w:color="auto" w:fill="FFFFFF"/>
          </w:tcPr>
          <w:p w14:paraId="2CDA48FD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Conversación, priorización, borradores persistentes y solicitudes editables.</w:t>
            </w:r>
          </w:p>
        </w:tc>
      </w:tr>
      <w:tr w:rsidR="00D56DF7" w14:paraId="003B1E82" w14:textId="77777777">
        <w:trPr>
          <w:cantSplit/>
        </w:trPr>
        <w:tc>
          <w:tcPr>
            <w:tcW w:w="1531" w:type="dxa"/>
            <w:shd w:val="clear" w:color="auto" w:fill="FFFFFF"/>
          </w:tcPr>
          <w:p w14:paraId="1BFFF775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FocusBuddy</w:t>
            </w:r>
          </w:p>
        </w:tc>
        <w:tc>
          <w:tcPr>
            <w:tcW w:w="2126" w:type="dxa"/>
            <w:shd w:val="clear" w:color="auto" w:fill="FFFFFF"/>
          </w:tcPr>
          <w:p w14:paraId="45C51780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FocusBuddy, FocusAvatar</w:t>
            </w:r>
          </w:p>
        </w:tc>
        <w:tc>
          <w:tcPr>
            <w:tcW w:w="2211" w:type="dxa"/>
            <w:shd w:val="clear" w:color="auto" w:fill="FFFFFF"/>
          </w:tcPr>
          <w:p w14:paraId="352354BB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study</w:t>
            </w:r>
          </w:p>
        </w:tc>
        <w:tc>
          <w:tcPr>
            <w:tcW w:w="2636" w:type="dxa"/>
            <w:shd w:val="clear" w:color="auto" w:fill="FFFFFF"/>
          </w:tcPr>
          <w:p w14:paraId="27764B7F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Métodos de estudio, sesión central, heartbeat, historial y dashboard.</w:t>
            </w:r>
          </w:p>
        </w:tc>
      </w:tr>
      <w:tr w:rsidR="00D56DF7" w14:paraId="43E0BF6B" w14:textId="77777777">
        <w:trPr>
          <w:cantSplit/>
        </w:trPr>
        <w:tc>
          <w:tcPr>
            <w:tcW w:w="1531" w:type="dxa"/>
            <w:shd w:val="clear" w:color="auto" w:fill="FFFFFF"/>
          </w:tcPr>
          <w:p w14:paraId="770E0CC2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Escritorio</w:t>
            </w:r>
          </w:p>
        </w:tc>
        <w:tc>
          <w:tcPr>
            <w:tcW w:w="2126" w:type="dxa"/>
            <w:shd w:val="clear" w:color="auto" w:fill="FFFFFF"/>
          </w:tcPr>
          <w:p w14:paraId="710C5CC5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Shell Electron</w:t>
            </w:r>
          </w:p>
        </w:tc>
        <w:tc>
          <w:tcPr>
            <w:tcW w:w="2211" w:type="dxa"/>
            <w:shd w:val="clear" w:color="auto" w:fill="FFFFFF"/>
          </w:tcPr>
          <w:p w14:paraId="024FE82F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misma API</w:t>
            </w:r>
          </w:p>
        </w:tc>
        <w:tc>
          <w:tcPr>
            <w:tcW w:w="2636" w:type="dxa"/>
            <w:shd w:val="clear" w:color="auto" w:fill="FFFFFF"/>
          </w:tcPr>
          <w:p w14:paraId="4E8AF4DE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Ventana, bandeja, compañero y snapshots sanitizados; no contiene negocio duplicado.</w:t>
            </w:r>
          </w:p>
        </w:tc>
      </w:tr>
    </w:tbl>
    <w:p w14:paraId="201C4364" w14:textId="77777777" w:rsidR="00D56DF7" w:rsidRDefault="00D56DF7">
      <w:pPr>
        <w:pStyle w:val="APTTexto"/>
        <w:spacing w:after="60" w:line="20" w:lineRule="exact"/>
      </w:pPr>
    </w:p>
    <w:p w14:paraId="77520CCC" w14:textId="77777777" w:rsidR="00D56DF7" w:rsidRDefault="00875E31">
      <w:pPr>
        <w:pStyle w:val="Ttulo1"/>
      </w:pPr>
      <w:bookmarkStart w:id="5" w:name="_Toc242230083"/>
      <w:r>
        <w:rPr>
          <w:rFonts w:ascii="Calibri" w:eastAsia="Calibri" w:hAnsi="Calibri" w:cs="Calibri"/>
          <w:lang w:val="es-CL"/>
        </w:rPr>
        <w:t>5. Modelo de datos e integridad</w:t>
      </w:r>
      <w:bookmarkEnd w:id="5"/>
    </w:p>
    <w:p w14:paraId="21C1D42A" w14:textId="77777777" w:rsidR="00D56DF7" w:rsidRDefault="00875E31">
      <w:pPr>
        <w:pStyle w:val="APTTexto"/>
      </w:pPr>
      <w:r>
        <w:rPr>
          <w:rFonts w:eastAsia="Calibri" w:cs="Calibri"/>
          <w:lang w:val="es-CL"/>
        </w:rPr>
        <w:t>El esquema real se define en apps/api/src/db/schema.ts y se materializa mediante 13 migraciones. La auditoría de konea_test confirmó 32 tablas, 258 columnas, 56 claves foráneas y 25 enumeraciones.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2126"/>
        <w:gridCol w:w="6378"/>
      </w:tblGrid>
      <w:tr w:rsidR="00D56DF7" w14:paraId="0A98E02F" w14:textId="77777777">
        <w:trPr>
          <w:cantSplit/>
          <w:tblHeader/>
        </w:trPr>
        <w:tc>
          <w:tcPr>
            <w:tcW w:w="2126" w:type="dxa"/>
            <w:shd w:val="clear" w:color="auto" w:fill="D9E2F3"/>
          </w:tcPr>
          <w:p w14:paraId="23F51205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Dominio</w:t>
            </w:r>
          </w:p>
        </w:tc>
        <w:tc>
          <w:tcPr>
            <w:tcW w:w="6378" w:type="dxa"/>
            <w:shd w:val="clear" w:color="auto" w:fill="D9E2F3"/>
          </w:tcPr>
          <w:p w14:paraId="0BC11D97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Tablas</w:t>
            </w:r>
          </w:p>
        </w:tc>
      </w:tr>
      <w:tr w:rsidR="00D56DF7" w14:paraId="5E76DDF7" w14:textId="77777777">
        <w:trPr>
          <w:cantSplit/>
        </w:trPr>
        <w:tc>
          <w:tcPr>
            <w:tcW w:w="2126" w:type="dxa"/>
            <w:shd w:val="clear" w:color="auto" w:fill="FFFFFF"/>
          </w:tcPr>
          <w:p w14:paraId="25DD12A3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Identidad</w:t>
            </w:r>
          </w:p>
        </w:tc>
        <w:tc>
          <w:tcPr>
            <w:tcW w:w="6378" w:type="dxa"/>
            <w:shd w:val="clear" w:color="auto" w:fill="FFFFFF"/>
          </w:tcPr>
          <w:p w14:paraId="2D20CD75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users, user_sessions, profiles, uploaded_files</w:t>
            </w:r>
          </w:p>
        </w:tc>
      </w:tr>
      <w:tr w:rsidR="00D56DF7" w14:paraId="66D33B6A" w14:textId="77777777">
        <w:trPr>
          <w:cantSplit/>
        </w:trPr>
        <w:tc>
          <w:tcPr>
            <w:tcW w:w="2126" w:type="dxa"/>
            <w:shd w:val="clear" w:color="auto" w:fill="FFFFFF"/>
          </w:tcPr>
          <w:p w14:paraId="112E2C1E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Comunidad</w:t>
            </w:r>
          </w:p>
        </w:tc>
        <w:tc>
          <w:tcPr>
            <w:tcW w:w="6378" w:type="dxa"/>
            <w:shd w:val="clear" w:color="auto" w:fill="FFFFFF"/>
          </w:tcPr>
          <w:p w14:paraId="335F3724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posts, comments, post_likes, connection_intents, connections</w:t>
            </w:r>
          </w:p>
        </w:tc>
      </w:tr>
      <w:tr w:rsidR="00D56DF7" w14:paraId="6034393E" w14:textId="77777777">
        <w:trPr>
          <w:cantSplit/>
        </w:trPr>
        <w:tc>
          <w:tcPr>
            <w:tcW w:w="2126" w:type="dxa"/>
            <w:shd w:val="clear" w:color="auto" w:fill="FFFFFF"/>
          </w:tcPr>
          <w:p w14:paraId="509B3B75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Chat</w:t>
            </w:r>
          </w:p>
        </w:tc>
        <w:tc>
          <w:tcPr>
            <w:tcW w:w="6378" w:type="dxa"/>
            <w:shd w:val="clear" w:color="auto" w:fill="FFFFFF"/>
          </w:tcPr>
          <w:p w14:paraId="6E44CB32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chats, chat_participants, messages, message_receipts, chat_reads, tasks</w:t>
            </w:r>
          </w:p>
        </w:tc>
      </w:tr>
      <w:tr w:rsidR="00D56DF7" w14:paraId="4E38A349" w14:textId="77777777">
        <w:trPr>
          <w:cantSplit/>
        </w:trPr>
        <w:tc>
          <w:tcPr>
            <w:tcW w:w="2126" w:type="dxa"/>
            <w:shd w:val="clear" w:color="auto" w:fill="FFFFFF"/>
          </w:tcPr>
          <w:p w14:paraId="4E84F7EF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Encuestas y QR</w:t>
            </w:r>
          </w:p>
        </w:tc>
        <w:tc>
          <w:tcPr>
            <w:tcW w:w="6378" w:type="dxa"/>
            <w:shd w:val="clear" w:color="auto" w:fill="FFFFFF"/>
          </w:tcPr>
          <w:p w14:paraId="5E2861B1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polls, poll_options, poll_votes, qr_codes</w:t>
            </w:r>
          </w:p>
        </w:tc>
      </w:tr>
      <w:tr w:rsidR="00D56DF7" w14:paraId="5B2A1E01" w14:textId="77777777">
        <w:trPr>
          <w:cantSplit/>
        </w:trPr>
        <w:tc>
          <w:tcPr>
            <w:tcW w:w="2126" w:type="dxa"/>
            <w:shd w:val="clear" w:color="auto" w:fill="FFFFFF"/>
          </w:tcPr>
          <w:p w14:paraId="6DDCF525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Académico / AVA</w:t>
            </w:r>
          </w:p>
        </w:tc>
        <w:tc>
          <w:tcPr>
            <w:tcW w:w="6378" w:type="dxa"/>
            <w:shd w:val="clear" w:color="auto" w:fill="FFFFFF"/>
          </w:tcPr>
          <w:p w14:paraId="50B56D2C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academic_courses, academic_tasks, academic_calendar_events, academic_calendar_syncs, ava_dom_imports</w:t>
            </w:r>
          </w:p>
        </w:tc>
      </w:tr>
      <w:tr w:rsidR="00D56DF7" w14:paraId="12AD7DB5" w14:textId="77777777">
        <w:trPr>
          <w:cantSplit/>
        </w:trPr>
        <w:tc>
          <w:tcPr>
            <w:tcW w:w="2126" w:type="dxa"/>
            <w:shd w:val="clear" w:color="auto" w:fill="FFFFFF"/>
          </w:tcPr>
          <w:p w14:paraId="79CDF137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FocusBuddy</w:t>
            </w:r>
          </w:p>
        </w:tc>
        <w:tc>
          <w:tcPr>
            <w:tcW w:w="6378" w:type="dxa"/>
            <w:shd w:val="clear" w:color="auto" w:fill="FFFFFF"/>
          </w:tcPr>
          <w:p w14:paraId="6CABB78D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study_sessions, study_session_events</w:t>
            </w:r>
          </w:p>
        </w:tc>
      </w:tr>
      <w:tr w:rsidR="00D56DF7" w14:paraId="05AB687D" w14:textId="77777777">
        <w:trPr>
          <w:cantSplit/>
        </w:trPr>
        <w:tc>
          <w:tcPr>
            <w:tcW w:w="2126" w:type="dxa"/>
            <w:shd w:val="clear" w:color="auto" w:fill="FFFFFF"/>
          </w:tcPr>
          <w:p w14:paraId="24BC485F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Actividad / asistencia</w:t>
            </w:r>
          </w:p>
        </w:tc>
        <w:tc>
          <w:tcPr>
            <w:tcW w:w="6378" w:type="dxa"/>
            <w:shd w:val="clear" w:color="auto" w:fill="FFFFFF"/>
          </w:tcPr>
          <w:p w14:paraId="66312027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notifications, assistant_messages, duco_drafts, support_requests, support_request_events, reports</w:t>
            </w:r>
          </w:p>
        </w:tc>
      </w:tr>
    </w:tbl>
    <w:p w14:paraId="1BD4419A" w14:textId="77777777" w:rsidR="00D56DF7" w:rsidRDefault="00D56DF7">
      <w:pPr>
        <w:pStyle w:val="APTTexto"/>
        <w:spacing w:after="60" w:line="20" w:lineRule="exact"/>
      </w:pPr>
    </w:p>
    <w:p w14:paraId="38E581A5" w14:textId="77777777" w:rsidR="00D56DF7" w:rsidRDefault="00875E31">
      <w:pPr>
        <w:pStyle w:val="Ttulo2"/>
      </w:pPr>
      <w:bookmarkStart w:id="6" w:name="_Toc242230084"/>
      <w:r>
        <w:rPr>
          <w:rFonts w:ascii="Calibri" w:eastAsia="Calibri" w:hAnsi="Calibri" w:cs="Calibri"/>
          <w:lang w:val="es-CL"/>
        </w:rPr>
        <w:t>5.1 Relaciones y transacciones críticas</w:t>
      </w:r>
      <w:bookmarkEnd w:id="6"/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2466"/>
        <w:gridCol w:w="6038"/>
      </w:tblGrid>
      <w:tr w:rsidR="00D56DF7" w14:paraId="0462C0CB" w14:textId="77777777">
        <w:trPr>
          <w:cantSplit/>
          <w:tblHeader/>
        </w:trPr>
        <w:tc>
          <w:tcPr>
            <w:tcW w:w="2466" w:type="dxa"/>
            <w:shd w:val="clear" w:color="auto" w:fill="D9E2F3"/>
          </w:tcPr>
          <w:p w14:paraId="57AB6278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Operación</w:t>
            </w:r>
          </w:p>
        </w:tc>
        <w:tc>
          <w:tcPr>
            <w:tcW w:w="6038" w:type="dxa"/>
            <w:shd w:val="clear" w:color="auto" w:fill="D9E2F3"/>
          </w:tcPr>
          <w:p w14:paraId="64ED7307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Garantía de diseño</w:t>
            </w:r>
          </w:p>
        </w:tc>
      </w:tr>
      <w:tr w:rsidR="00D56DF7" w14:paraId="598A5308" w14:textId="77777777">
        <w:trPr>
          <w:cantSplit/>
        </w:trPr>
        <w:tc>
          <w:tcPr>
            <w:tcW w:w="2466" w:type="dxa"/>
            <w:shd w:val="clear" w:color="auto" w:fill="FFFFFF"/>
          </w:tcPr>
          <w:p w14:paraId="5B8AD8C7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Registro y sesión</w:t>
            </w:r>
          </w:p>
        </w:tc>
        <w:tc>
          <w:tcPr>
            <w:tcW w:w="6038" w:type="dxa"/>
            <w:shd w:val="clear" w:color="auto" w:fill="FFFFFF"/>
          </w:tcPr>
          <w:p w14:paraId="78AB2A7F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Correo/usuario únicos; contraseña derivada con scrypt; token aleatorio almacenado como hash.</w:t>
            </w:r>
          </w:p>
        </w:tc>
      </w:tr>
      <w:tr w:rsidR="00D56DF7" w14:paraId="668468B5" w14:textId="77777777">
        <w:trPr>
          <w:cantSplit/>
        </w:trPr>
        <w:tc>
          <w:tcPr>
            <w:tcW w:w="2466" w:type="dxa"/>
            <w:shd w:val="clear" w:color="auto" w:fill="FFFFFF"/>
          </w:tcPr>
          <w:p w14:paraId="2AA02E5A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Conexión recíproca</w:t>
            </w:r>
          </w:p>
        </w:tc>
        <w:tc>
          <w:tcPr>
            <w:tcW w:w="6038" w:type="dxa"/>
            <w:shd w:val="clear" w:color="auto" w:fill="FFFFFF"/>
          </w:tcPr>
          <w:p w14:paraId="5E1F015E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Dos intenciones compatibles se convierten de forma transaccional en una conexión única.</w:t>
            </w:r>
          </w:p>
        </w:tc>
      </w:tr>
      <w:tr w:rsidR="00D56DF7" w14:paraId="47BB4F91" w14:textId="77777777">
        <w:trPr>
          <w:cantSplit/>
        </w:trPr>
        <w:tc>
          <w:tcPr>
            <w:tcW w:w="2466" w:type="dxa"/>
            <w:shd w:val="clear" w:color="auto" w:fill="FFFFFF"/>
          </w:tcPr>
          <w:p w14:paraId="00B1E7BC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Chat directo</w:t>
            </w:r>
          </w:p>
        </w:tc>
        <w:tc>
          <w:tcPr>
            <w:tcW w:w="6038" w:type="dxa"/>
            <w:shd w:val="clear" w:color="auto" w:fill="FFFFFF"/>
          </w:tcPr>
          <w:p w14:paraId="4413D410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Una pareja conectada posee un único chat directo; la API rechaza creación sin conexión.</w:t>
            </w:r>
          </w:p>
        </w:tc>
      </w:tr>
      <w:tr w:rsidR="00D56DF7" w14:paraId="14D01F73" w14:textId="77777777">
        <w:trPr>
          <w:cantSplit/>
        </w:trPr>
        <w:tc>
          <w:tcPr>
            <w:tcW w:w="2466" w:type="dxa"/>
            <w:shd w:val="clear" w:color="auto" w:fill="FFFFFF"/>
          </w:tcPr>
          <w:p w14:paraId="77E8463D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Voto</w:t>
            </w:r>
          </w:p>
        </w:tc>
        <w:tc>
          <w:tcPr>
            <w:tcW w:w="6038" w:type="dxa"/>
            <w:shd w:val="clear" w:color="auto" w:fill="FFFFFF"/>
          </w:tcPr>
          <w:p w14:paraId="24DB86D3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El reemplazo del voto de opción única se ejecuta dentro de la transacción correspondiente.</w:t>
            </w:r>
          </w:p>
        </w:tc>
      </w:tr>
      <w:tr w:rsidR="00D56DF7" w14:paraId="4824F900" w14:textId="77777777">
        <w:trPr>
          <w:cantSplit/>
        </w:trPr>
        <w:tc>
          <w:tcPr>
            <w:tcW w:w="2466" w:type="dxa"/>
            <w:shd w:val="clear" w:color="auto" w:fill="FFFFFF"/>
          </w:tcPr>
          <w:p w14:paraId="0F534D9B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Borrador DUCO</w:t>
            </w:r>
          </w:p>
        </w:tc>
        <w:tc>
          <w:tcPr>
            <w:tcW w:w="6038" w:type="dxa"/>
            <w:shd w:val="clear" w:color="auto" w:fill="FFFFFF"/>
          </w:tcPr>
          <w:p w14:paraId="09D4EA16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El borrador persiste hasta 30 días y se confirma con identificador propio; borrar conversación no lo confirma.</w:t>
            </w:r>
          </w:p>
        </w:tc>
      </w:tr>
      <w:tr w:rsidR="00D56DF7" w14:paraId="09449C09" w14:textId="77777777">
        <w:trPr>
          <w:cantSplit/>
        </w:trPr>
        <w:tc>
          <w:tcPr>
            <w:tcW w:w="2466" w:type="dxa"/>
            <w:shd w:val="clear" w:color="auto" w:fill="FFFFFF"/>
          </w:tcPr>
          <w:p w14:paraId="4D7158E1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Inicio FocusBuddy</w:t>
            </w:r>
          </w:p>
        </w:tc>
        <w:tc>
          <w:tcPr>
            <w:tcW w:w="6038" w:type="dxa"/>
            <w:shd w:val="clear" w:color="auto" w:fill="FFFFFF"/>
          </w:tcPr>
          <w:p w14:paraId="106B8E73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Crea study_session y evento start; clientRequestId recupera el mismo resultado o detecta reutilización incompatible.</w:t>
            </w:r>
          </w:p>
        </w:tc>
      </w:tr>
      <w:tr w:rsidR="00D56DF7" w14:paraId="57D0DB82" w14:textId="77777777">
        <w:trPr>
          <w:cantSplit/>
        </w:trPr>
        <w:tc>
          <w:tcPr>
            <w:tcW w:w="2466" w:type="dxa"/>
            <w:shd w:val="clear" w:color="auto" w:fill="FFFFFF"/>
          </w:tcPr>
          <w:p w14:paraId="2822B8F9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lastRenderedPageBreak/>
              <w:t>Estado FocusBuddy</w:t>
            </w:r>
          </w:p>
        </w:tc>
        <w:tc>
          <w:tcPr>
            <w:tcW w:w="6038" w:type="dxa"/>
            <w:shd w:val="clear" w:color="auto" w:fill="FFFFFF"/>
          </w:tcPr>
          <w:p w14:paraId="571EE8AB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La API calcula focused_seconds y registra eventos start/pause/resume/heartbeat/complete/cancel.</w:t>
            </w:r>
          </w:p>
        </w:tc>
      </w:tr>
    </w:tbl>
    <w:p w14:paraId="0281FFF1" w14:textId="77777777" w:rsidR="00D56DF7" w:rsidRDefault="00D56DF7">
      <w:pPr>
        <w:pStyle w:val="APTTexto"/>
        <w:spacing w:after="60" w:line="20" w:lineRule="exact"/>
      </w:pPr>
    </w:p>
    <w:p w14:paraId="504481BD" w14:textId="77777777" w:rsidR="00D56DF7" w:rsidRDefault="00875E31">
      <w:pPr>
        <w:pStyle w:val="APTNotaTtulo"/>
        <w:keepNext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Corrección del diseño Focus antiguo</w:t>
      </w:r>
    </w:p>
    <w:p w14:paraId="6F320A8C" w14:textId="77777777" w:rsidR="00D56DF7" w:rsidRDefault="00875E31">
      <w:pPr>
        <w:pStyle w:val="APTNota"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No existen focus_study_sessions, focus_study_segments, payload_hash ni una cola local de sincronización. Las entidades vigentes son study_sessions y study_session_events; course_id y task_id son opcionales.</w:t>
      </w:r>
    </w:p>
    <w:p w14:paraId="6DCB9A5D" w14:textId="77777777" w:rsidR="00D56DF7" w:rsidRDefault="00D56DF7">
      <w:pPr>
        <w:pStyle w:val="APTTexto"/>
        <w:spacing w:after="60" w:line="20" w:lineRule="exact"/>
      </w:pPr>
    </w:p>
    <w:p w14:paraId="36EDC537" w14:textId="77777777" w:rsidR="00D56DF7" w:rsidRDefault="00875E31">
      <w:pPr>
        <w:pStyle w:val="Ttulo1"/>
      </w:pPr>
      <w:bookmarkStart w:id="7" w:name="_Toc242230085"/>
      <w:r>
        <w:rPr>
          <w:rFonts w:ascii="Calibri" w:eastAsia="Calibri" w:hAnsi="Calibri" w:cs="Calibri"/>
          <w:lang w:val="es-CL"/>
        </w:rPr>
        <w:t>6. Contratos HTTP y flujos críticos</w:t>
      </w:r>
      <w:bookmarkEnd w:id="7"/>
    </w:p>
    <w:p w14:paraId="5AB3AA51" w14:textId="77777777" w:rsidR="00D56DF7" w:rsidRDefault="00875E31">
      <w:pPr>
        <w:pStyle w:val="APTTexto"/>
      </w:pPr>
      <w:r>
        <w:rPr>
          <w:rFonts w:eastAsia="Calibri" w:cs="Calibri"/>
          <w:lang w:val="es-CL"/>
        </w:rPr>
        <w:t>La base es /api/v1. Los cuerpos normales usan JSON, UUID y fechas ISO 8601. Salvo salud pública, registro e inicio, los recursos requieren la cookie konea_session y autorización por recurso. Los clientes consumen error.code, no textos traducidos.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1446"/>
        <w:gridCol w:w="3997"/>
        <w:gridCol w:w="3061"/>
      </w:tblGrid>
      <w:tr w:rsidR="00D56DF7" w14:paraId="2DBE7386" w14:textId="77777777">
        <w:trPr>
          <w:cantSplit/>
          <w:tblHeader/>
        </w:trPr>
        <w:tc>
          <w:tcPr>
            <w:tcW w:w="1446" w:type="dxa"/>
            <w:shd w:val="clear" w:color="auto" w:fill="D9E2F3"/>
          </w:tcPr>
          <w:p w14:paraId="3999CF60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Familia</w:t>
            </w:r>
          </w:p>
        </w:tc>
        <w:tc>
          <w:tcPr>
            <w:tcW w:w="3997" w:type="dxa"/>
            <w:shd w:val="clear" w:color="auto" w:fill="D9E2F3"/>
          </w:tcPr>
          <w:p w14:paraId="5CB56992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Prefijo / rutas principales</w:t>
            </w:r>
          </w:p>
        </w:tc>
        <w:tc>
          <w:tcPr>
            <w:tcW w:w="3061" w:type="dxa"/>
            <w:shd w:val="clear" w:color="auto" w:fill="D9E2F3"/>
          </w:tcPr>
          <w:p w14:paraId="369FDBC2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Responsabilidad</w:t>
            </w:r>
          </w:p>
        </w:tc>
      </w:tr>
      <w:tr w:rsidR="00D56DF7" w14:paraId="15BFF453" w14:textId="77777777">
        <w:trPr>
          <w:cantSplit/>
        </w:trPr>
        <w:tc>
          <w:tcPr>
            <w:tcW w:w="1446" w:type="dxa"/>
            <w:shd w:val="clear" w:color="auto" w:fill="FFFFFF"/>
          </w:tcPr>
          <w:p w14:paraId="7E62B18B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Servicio</w:t>
            </w:r>
          </w:p>
        </w:tc>
        <w:tc>
          <w:tcPr>
            <w:tcW w:w="3997" w:type="dxa"/>
            <w:shd w:val="clear" w:color="auto" w:fill="FFFFFF"/>
          </w:tcPr>
          <w:p w14:paraId="2B4227D8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/, /health, /health/database</w:t>
            </w:r>
          </w:p>
        </w:tc>
        <w:tc>
          <w:tcPr>
            <w:tcW w:w="3061" w:type="dxa"/>
            <w:shd w:val="clear" w:color="auto" w:fill="FFFFFF"/>
          </w:tcPr>
          <w:p w14:paraId="23FF572C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Disponibilidad HTTP y comprobación privada de PostgreSQL.</w:t>
            </w:r>
          </w:p>
        </w:tc>
      </w:tr>
      <w:tr w:rsidR="00D56DF7" w14:paraId="7BB49FF3" w14:textId="77777777">
        <w:trPr>
          <w:cantSplit/>
        </w:trPr>
        <w:tc>
          <w:tcPr>
            <w:tcW w:w="1446" w:type="dxa"/>
            <w:shd w:val="clear" w:color="auto" w:fill="FFFFFF"/>
          </w:tcPr>
          <w:p w14:paraId="000CD69E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Acceso</w:t>
            </w:r>
          </w:p>
        </w:tc>
        <w:tc>
          <w:tcPr>
            <w:tcW w:w="3997" w:type="dxa"/>
            <w:shd w:val="clear" w:color="auto" w:fill="FFFFFF"/>
          </w:tcPr>
          <w:p w14:paraId="0792234C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/auth/register, /auth/login, /auth/me, /auth/logout</w:t>
            </w:r>
          </w:p>
        </w:tc>
        <w:tc>
          <w:tcPr>
            <w:tcW w:w="3061" w:type="dxa"/>
            <w:shd w:val="clear" w:color="auto" w:fill="FFFFFF"/>
          </w:tcPr>
          <w:p w14:paraId="0C60E16C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Cuenta y sesión.</w:t>
            </w:r>
          </w:p>
        </w:tc>
      </w:tr>
      <w:tr w:rsidR="00D56DF7" w14:paraId="550C77CD" w14:textId="77777777">
        <w:trPr>
          <w:cantSplit/>
        </w:trPr>
        <w:tc>
          <w:tcPr>
            <w:tcW w:w="1446" w:type="dxa"/>
            <w:shd w:val="clear" w:color="auto" w:fill="FFFFFF"/>
          </w:tcPr>
          <w:p w14:paraId="5B69325E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Comunidad</w:t>
            </w:r>
          </w:p>
        </w:tc>
        <w:tc>
          <w:tcPr>
            <w:tcW w:w="3997" w:type="dxa"/>
            <w:shd w:val="clear" w:color="auto" w:fill="FFFFFF"/>
          </w:tcPr>
          <w:p w14:paraId="6DBE28F8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/posts, /posts/:id/comments</w:t>
            </w:r>
          </w:p>
        </w:tc>
        <w:tc>
          <w:tcPr>
            <w:tcW w:w="3061" w:type="dxa"/>
            <w:shd w:val="clear" w:color="auto" w:fill="FFFFFF"/>
          </w:tcPr>
          <w:p w14:paraId="3336B6B8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Feed, interacción y visibilidad.</w:t>
            </w:r>
          </w:p>
        </w:tc>
      </w:tr>
      <w:tr w:rsidR="00D56DF7" w14:paraId="2A69EF95" w14:textId="77777777">
        <w:trPr>
          <w:cantSplit/>
        </w:trPr>
        <w:tc>
          <w:tcPr>
            <w:tcW w:w="1446" w:type="dxa"/>
            <w:shd w:val="clear" w:color="auto" w:fill="FFFFFF"/>
          </w:tcPr>
          <w:p w14:paraId="5A5CCDD6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Perfil / red</w:t>
            </w:r>
          </w:p>
        </w:tc>
        <w:tc>
          <w:tcPr>
            <w:tcW w:w="3997" w:type="dxa"/>
            <w:shd w:val="clear" w:color="auto" w:fill="FFFFFF"/>
          </w:tcPr>
          <w:p w14:paraId="355166D4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/profile, /users/:id, /users/connections</w:t>
            </w:r>
          </w:p>
        </w:tc>
        <w:tc>
          <w:tcPr>
            <w:tcW w:w="3061" w:type="dxa"/>
            <w:shd w:val="clear" w:color="auto" w:fill="FFFFFF"/>
          </w:tcPr>
          <w:p w14:paraId="0EE2B5ED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Portafolio, intención recíproca y conexiones.</w:t>
            </w:r>
          </w:p>
        </w:tc>
      </w:tr>
      <w:tr w:rsidR="00D56DF7" w14:paraId="6C566F6E" w14:textId="77777777">
        <w:trPr>
          <w:cantSplit/>
        </w:trPr>
        <w:tc>
          <w:tcPr>
            <w:tcW w:w="1446" w:type="dxa"/>
            <w:shd w:val="clear" w:color="auto" w:fill="FFFFFF"/>
          </w:tcPr>
          <w:p w14:paraId="3D190098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Chat</w:t>
            </w:r>
          </w:p>
        </w:tc>
        <w:tc>
          <w:tcPr>
            <w:tcW w:w="3997" w:type="dxa"/>
            <w:shd w:val="clear" w:color="auto" w:fill="FFFFFF"/>
          </w:tcPr>
          <w:p w14:paraId="03389C6B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/chats, /chats/:id/messages, /polls</w:t>
            </w:r>
          </w:p>
        </w:tc>
        <w:tc>
          <w:tcPr>
            <w:tcW w:w="3061" w:type="dxa"/>
            <w:shd w:val="clear" w:color="auto" w:fill="FFFFFF"/>
          </w:tcPr>
          <w:p w14:paraId="2DD55624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Conversación, recibos, lectura, tareas y encuestas.</w:t>
            </w:r>
          </w:p>
        </w:tc>
      </w:tr>
      <w:tr w:rsidR="00D56DF7" w14:paraId="33C60146" w14:textId="77777777">
        <w:trPr>
          <w:cantSplit/>
        </w:trPr>
        <w:tc>
          <w:tcPr>
            <w:tcW w:w="1446" w:type="dxa"/>
            <w:shd w:val="clear" w:color="auto" w:fill="FFFFFF"/>
          </w:tcPr>
          <w:p w14:paraId="4AFDC353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Académico</w:t>
            </w:r>
          </w:p>
        </w:tc>
        <w:tc>
          <w:tcPr>
            <w:tcW w:w="3997" w:type="dxa"/>
            <w:shd w:val="clear" w:color="auto" w:fill="FFFFFF"/>
          </w:tcPr>
          <w:p w14:paraId="043B2471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/academic/courses, /academic/tasks, /ava-calendar, /ava-imports</w:t>
            </w:r>
          </w:p>
        </w:tc>
        <w:tc>
          <w:tcPr>
            <w:tcW w:w="3061" w:type="dxa"/>
            <w:shd w:val="clear" w:color="auto" w:fill="FFFFFF"/>
          </w:tcPr>
          <w:p w14:paraId="6BF1BBFE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Materias, pendientes e importación.</w:t>
            </w:r>
          </w:p>
        </w:tc>
      </w:tr>
      <w:tr w:rsidR="00D56DF7" w14:paraId="4D64786F" w14:textId="77777777">
        <w:trPr>
          <w:cantSplit/>
        </w:trPr>
        <w:tc>
          <w:tcPr>
            <w:tcW w:w="1446" w:type="dxa"/>
            <w:shd w:val="clear" w:color="auto" w:fill="FFFFFF"/>
          </w:tcPr>
          <w:p w14:paraId="4E2BB9F6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DUCO</w:t>
            </w:r>
          </w:p>
        </w:tc>
        <w:tc>
          <w:tcPr>
            <w:tcW w:w="3997" w:type="dxa"/>
            <w:shd w:val="clear" w:color="auto" w:fill="FFFFFF"/>
          </w:tcPr>
          <w:p w14:paraId="7E8A02E8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/duco/messages, /duco/drafts, /duco/tasks, /duco/requests</w:t>
            </w:r>
          </w:p>
        </w:tc>
        <w:tc>
          <w:tcPr>
            <w:tcW w:w="3061" w:type="dxa"/>
            <w:shd w:val="clear" w:color="auto" w:fill="FFFFFF"/>
          </w:tcPr>
          <w:p w14:paraId="0F9E77BE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Asistencia, borradores y solicitudes.</w:t>
            </w:r>
          </w:p>
        </w:tc>
      </w:tr>
      <w:tr w:rsidR="00D56DF7" w14:paraId="3EEF6F97" w14:textId="77777777">
        <w:trPr>
          <w:cantSplit/>
        </w:trPr>
        <w:tc>
          <w:tcPr>
            <w:tcW w:w="1446" w:type="dxa"/>
            <w:shd w:val="clear" w:color="auto" w:fill="FFFFFF"/>
          </w:tcPr>
          <w:p w14:paraId="226D0DF2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Estudio</w:t>
            </w:r>
          </w:p>
        </w:tc>
        <w:tc>
          <w:tcPr>
            <w:tcW w:w="3997" w:type="dxa"/>
            <w:shd w:val="clear" w:color="auto" w:fill="FFFFFF"/>
          </w:tcPr>
          <w:p w14:paraId="4CBCCBAA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/study/overview, /study/sessions, /study/sessions/:id/events</w:t>
            </w:r>
          </w:p>
        </w:tc>
        <w:tc>
          <w:tcPr>
            <w:tcW w:w="3061" w:type="dxa"/>
            <w:shd w:val="clear" w:color="auto" w:fill="FFFFFF"/>
          </w:tcPr>
          <w:p w14:paraId="01DE0EEE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Sesiones FocusBuddy y dashboard.</w:t>
            </w:r>
          </w:p>
        </w:tc>
      </w:tr>
      <w:tr w:rsidR="00D56DF7" w14:paraId="0D77CDAC" w14:textId="77777777">
        <w:trPr>
          <w:cantSplit/>
        </w:trPr>
        <w:tc>
          <w:tcPr>
            <w:tcW w:w="1446" w:type="dxa"/>
            <w:shd w:val="clear" w:color="auto" w:fill="FFFFFF"/>
          </w:tcPr>
          <w:p w14:paraId="0298D75E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Control</w:t>
            </w:r>
          </w:p>
        </w:tc>
        <w:tc>
          <w:tcPr>
            <w:tcW w:w="3997" w:type="dxa"/>
            <w:shd w:val="clear" w:color="auto" w:fill="FFFFFF"/>
          </w:tcPr>
          <w:p w14:paraId="3C8ADDA8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/notifications, /reports, /moderation</w:t>
            </w:r>
          </w:p>
        </w:tc>
        <w:tc>
          <w:tcPr>
            <w:tcW w:w="3061" w:type="dxa"/>
            <w:shd w:val="clear" w:color="auto" w:fill="FFFFFF"/>
          </w:tcPr>
          <w:p w14:paraId="36664BD4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Actividad, reportes y decisiones.</w:t>
            </w:r>
          </w:p>
        </w:tc>
      </w:tr>
      <w:tr w:rsidR="00D56DF7" w14:paraId="729DD3C9" w14:textId="77777777">
        <w:trPr>
          <w:cantSplit/>
        </w:trPr>
        <w:tc>
          <w:tcPr>
            <w:tcW w:w="1446" w:type="dxa"/>
            <w:shd w:val="clear" w:color="auto" w:fill="FFFFFF"/>
          </w:tcPr>
          <w:p w14:paraId="481A082A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Archivos / QR</w:t>
            </w:r>
          </w:p>
        </w:tc>
        <w:tc>
          <w:tcPr>
            <w:tcW w:w="3997" w:type="dxa"/>
            <w:shd w:val="clear" w:color="auto" w:fill="FFFFFF"/>
          </w:tcPr>
          <w:p w14:paraId="29B81471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/uploads, /qr-codes</w:t>
            </w:r>
          </w:p>
        </w:tc>
        <w:tc>
          <w:tcPr>
            <w:tcW w:w="3061" w:type="dxa"/>
            <w:shd w:val="clear" w:color="auto" w:fill="FFFFFF"/>
          </w:tcPr>
          <w:p w14:paraId="15F4FD15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Carga autorizada y códigos temporales.</w:t>
            </w:r>
          </w:p>
        </w:tc>
      </w:tr>
    </w:tbl>
    <w:p w14:paraId="2BD2B8F6" w14:textId="77777777" w:rsidR="00D56DF7" w:rsidRDefault="00D56DF7">
      <w:pPr>
        <w:pStyle w:val="APTTexto"/>
        <w:spacing w:after="60" w:line="20" w:lineRule="exact"/>
      </w:pPr>
    </w:p>
    <w:p w14:paraId="4E0E816B" w14:textId="77777777" w:rsidR="00D56DF7" w:rsidRDefault="00875E31">
      <w:pPr>
        <w:pStyle w:val="Ttulo2"/>
      </w:pPr>
      <w:bookmarkStart w:id="8" w:name="_Toc242230086"/>
      <w:r>
        <w:rPr>
          <w:rFonts w:ascii="Calibri" w:eastAsia="Calibri" w:hAnsi="Calibri" w:cs="Calibri"/>
          <w:lang w:val="es-CL"/>
        </w:rPr>
        <w:t>6.1 Flujos representativos</w:t>
      </w:r>
      <w:bookmarkEnd w:id="8"/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2891"/>
        <w:gridCol w:w="5613"/>
      </w:tblGrid>
      <w:tr w:rsidR="00D56DF7" w14:paraId="622CCA53" w14:textId="77777777">
        <w:trPr>
          <w:cantSplit/>
          <w:tblHeader/>
        </w:trPr>
        <w:tc>
          <w:tcPr>
            <w:tcW w:w="2891" w:type="dxa"/>
            <w:shd w:val="clear" w:color="auto" w:fill="D9E2F3"/>
          </w:tcPr>
          <w:p w14:paraId="1D87CDB9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Flujo</w:t>
            </w:r>
          </w:p>
        </w:tc>
        <w:tc>
          <w:tcPr>
            <w:tcW w:w="5613" w:type="dxa"/>
            <w:shd w:val="clear" w:color="auto" w:fill="D9E2F3"/>
          </w:tcPr>
          <w:p w14:paraId="7DEC029A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Secuencia autoritativa</w:t>
            </w:r>
          </w:p>
        </w:tc>
      </w:tr>
      <w:tr w:rsidR="00D56DF7" w14:paraId="4B38F827" w14:textId="77777777">
        <w:trPr>
          <w:cantSplit/>
        </w:trPr>
        <w:tc>
          <w:tcPr>
            <w:tcW w:w="2891" w:type="dxa"/>
            <w:shd w:val="clear" w:color="auto" w:fill="FFFFFF"/>
          </w:tcPr>
          <w:p w14:paraId="6B5AC012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Conexión por perfil</w:t>
            </w:r>
          </w:p>
        </w:tc>
        <w:tc>
          <w:tcPr>
            <w:tcW w:w="5613" w:type="dxa"/>
            <w:shd w:val="clear" w:color="auto" w:fill="FFFFFF"/>
          </w:tcPr>
          <w:p w14:paraId="13875E4A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 envía intención privada → B no recibe aviso → B también solicita → API crea conexión → ambos reciben notificación.</w:t>
            </w:r>
          </w:p>
        </w:tc>
      </w:tr>
      <w:tr w:rsidR="00D56DF7" w14:paraId="0CE6627D" w14:textId="77777777">
        <w:trPr>
          <w:cantSplit/>
        </w:trPr>
        <w:tc>
          <w:tcPr>
            <w:tcW w:w="2891" w:type="dxa"/>
            <w:shd w:val="clear" w:color="auto" w:fill="FFFFFF"/>
          </w:tcPr>
          <w:p w14:paraId="6394BDA4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Conexión por QR</w:t>
            </w:r>
          </w:p>
        </w:tc>
        <w:tc>
          <w:tcPr>
            <w:tcW w:w="5613" w:type="dxa"/>
            <w:shd w:val="clear" w:color="auto" w:fill="FFFFFF"/>
          </w:tcPr>
          <w:p w14:paraId="5C3C35BC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 genera código de seis caracteres → B lo canjea dentro de cinco minutos → API consume código una vez y crea conexión/chat.</w:t>
            </w:r>
          </w:p>
        </w:tc>
      </w:tr>
      <w:tr w:rsidR="00D56DF7" w14:paraId="77E75171" w14:textId="77777777">
        <w:trPr>
          <w:cantSplit/>
        </w:trPr>
        <w:tc>
          <w:tcPr>
            <w:tcW w:w="2891" w:type="dxa"/>
            <w:shd w:val="clear" w:color="auto" w:fill="FFFFFF"/>
          </w:tcPr>
          <w:p w14:paraId="7D5D0C2E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Mensaje</w:t>
            </w:r>
          </w:p>
        </w:tc>
        <w:tc>
          <w:tcPr>
            <w:tcW w:w="5613" w:type="dxa"/>
            <w:shd w:val="clear" w:color="auto" w:fill="FFFFFF"/>
          </w:tcPr>
          <w:p w14:paraId="75A93872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Cliente envía → API persiste → destinatario lo observa por polling → receipts/read cursor actualizan entregado/leído.</w:t>
            </w:r>
          </w:p>
        </w:tc>
      </w:tr>
      <w:tr w:rsidR="00D56DF7" w14:paraId="52C34D35" w14:textId="77777777">
        <w:trPr>
          <w:cantSplit/>
        </w:trPr>
        <w:tc>
          <w:tcPr>
            <w:tcW w:w="2891" w:type="dxa"/>
            <w:shd w:val="clear" w:color="auto" w:fill="FFFFFF"/>
          </w:tcPr>
          <w:p w14:paraId="002C48C7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DUCO tarea</w:t>
            </w:r>
          </w:p>
        </w:tc>
        <w:tc>
          <w:tcPr>
            <w:tcW w:w="5613" w:type="dxa"/>
            <w:shd w:val="clear" w:color="auto" w:fill="FFFFFF"/>
          </w:tcPr>
          <w:p w14:paraId="3DF09CFC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Usuario describe necesidad → proveedor propone salida estructurada → API valida → borrador persistido → usuario edita y confirma → pendiente creado.</w:t>
            </w:r>
          </w:p>
        </w:tc>
      </w:tr>
      <w:tr w:rsidR="00D56DF7" w14:paraId="02EF67E3" w14:textId="77777777">
        <w:trPr>
          <w:cantSplit/>
        </w:trPr>
        <w:tc>
          <w:tcPr>
            <w:tcW w:w="2891" w:type="dxa"/>
            <w:shd w:val="clear" w:color="auto" w:fill="FFFFFF"/>
          </w:tcPr>
          <w:p w14:paraId="2975D46E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lastRenderedPageBreak/>
              <w:t>Solicitud</w:t>
            </w:r>
          </w:p>
        </w:tc>
        <w:tc>
          <w:tcPr>
            <w:tcW w:w="5613" w:type="dxa"/>
            <w:shd w:val="clear" w:color="auto" w:fill="FFFFFF"/>
          </w:tcPr>
          <w:p w14:paraId="28634233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DUCO pide campos mínimos → muestra formulario → usuario confirma → support_request y eventos conservan cronología.</w:t>
            </w:r>
          </w:p>
        </w:tc>
      </w:tr>
      <w:tr w:rsidR="00D56DF7" w14:paraId="42C92FD5" w14:textId="77777777">
        <w:trPr>
          <w:cantSplit/>
        </w:trPr>
        <w:tc>
          <w:tcPr>
            <w:tcW w:w="2891" w:type="dxa"/>
            <w:shd w:val="clear" w:color="auto" w:fill="FFFFFF"/>
          </w:tcPr>
          <w:p w14:paraId="35711C46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AVA</w:t>
            </w:r>
          </w:p>
        </w:tc>
        <w:tc>
          <w:tcPr>
            <w:tcW w:w="5613" w:type="dxa"/>
            <w:shd w:val="clear" w:color="auto" w:fill="FFFFFF"/>
          </w:tcPr>
          <w:p w14:paraId="4F5674BC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Usuario entrega ICS privado o exportación local visible → vista previa → confirmación → upsert de materias/eventos propios.</w:t>
            </w:r>
          </w:p>
        </w:tc>
      </w:tr>
      <w:tr w:rsidR="00D56DF7" w14:paraId="268735B2" w14:textId="77777777">
        <w:trPr>
          <w:cantSplit/>
        </w:trPr>
        <w:tc>
          <w:tcPr>
            <w:tcW w:w="2891" w:type="dxa"/>
            <w:shd w:val="clear" w:color="auto" w:fill="FFFFFF"/>
          </w:tcPr>
          <w:p w14:paraId="3B3CC88F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FocusBuddy</w:t>
            </w:r>
          </w:p>
        </w:tc>
        <w:tc>
          <w:tcPr>
            <w:tcW w:w="5613" w:type="dxa"/>
            <w:shd w:val="clear" w:color="auto" w:fill="FFFFFF"/>
          </w:tcPr>
          <w:p w14:paraId="25E6E90C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POST inicia sesión → heartbeat/pausa/reanudación por PATCH → complete/cancel → dashboard agrega únicamente sesiones completadas.</w:t>
            </w:r>
          </w:p>
        </w:tc>
      </w:tr>
    </w:tbl>
    <w:p w14:paraId="2C23BA51" w14:textId="77777777" w:rsidR="00D56DF7" w:rsidRDefault="00D56DF7">
      <w:pPr>
        <w:pStyle w:val="APTTexto"/>
        <w:spacing w:after="60" w:line="20" w:lineRule="exact"/>
      </w:pPr>
    </w:p>
    <w:p w14:paraId="71AF884B" w14:textId="77777777" w:rsidR="00D56DF7" w:rsidRDefault="00875E31">
      <w:pPr>
        <w:pStyle w:val="Ttulo1"/>
      </w:pPr>
      <w:bookmarkStart w:id="9" w:name="_Toc242230087"/>
      <w:r>
        <w:rPr>
          <w:rFonts w:ascii="Calibri" w:eastAsia="Calibri" w:hAnsi="Calibri" w:cs="Calibri"/>
          <w:lang w:val="es-CL"/>
        </w:rPr>
        <w:t>7. Diseño de FocusBuddy y Electron</w:t>
      </w:r>
      <w:bookmarkEnd w:id="9"/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2466"/>
        <w:gridCol w:w="6038"/>
      </w:tblGrid>
      <w:tr w:rsidR="00D56DF7" w14:paraId="48DDE504" w14:textId="77777777">
        <w:trPr>
          <w:cantSplit/>
          <w:tblHeader/>
        </w:trPr>
        <w:tc>
          <w:tcPr>
            <w:tcW w:w="2466" w:type="dxa"/>
            <w:shd w:val="clear" w:color="auto" w:fill="D9E2F3"/>
          </w:tcPr>
          <w:p w14:paraId="760CA166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Elemento</w:t>
            </w:r>
          </w:p>
        </w:tc>
        <w:tc>
          <w:tcPr>
            <w:tcW w:w="6038" w:type="dxa"/>
            <w:shd w:val="clear" w:color="auto" w:fill="D9E2F3"/>
          </w:tcPr>
          <w:p w14:paraId="5D98C582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Implementación actual</w:t>
            </w:r>
          </w:p>
        </w:tc>
      </w:tr>
      <w:tr w:rsidR="00D56DF7" w14:paraId="5C169F18" w14:textId="77777777">
        <w:trPr>
          <w:cantSplit/>
        </w:trPr>
        <w:tc>
          <w:tcPr>
            <w:tcW w:w="2466" w:type="dxa"/>
            <w:shd w:val="clear" w:color="auto" w:fill="FFFFFF"/>
          </w:tcPr>
          <w:p w14:paraId="03A7ADAA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Métodos</w:t>
            </w:r>
          </w:p>
        </w:tc>
        <w:tc>
          <w:tcPr>
            <w:tcW w:w="6038" w:type="dxa"/>
            <w:shd w:val="clear" w:color="auto" w:fill="FFFFFF"/>
          </w:tcPr>
          <w:p w14:paraId="52BDF2C0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Pomodoro 25/5, extendido 50/10, trabajo profundo 90/20, Flowtime y personalizado.</w:t>
            </w:r>
          </w:p>
        </w:tc>
      </w:tr>
      <w:tr w:rsidR="00D56DF7" w14:paraId="6C1ECDBE" w14:textId="77777777">
        <w:trPr>
          <w:cantSplit/>
        </w:trPr>
        <w:tc>
          <w:tcPr>
            <w:tcW w:w="2466" w:type="dxa"/>
            <w:shd w:val="clear" w:color="auto" w:fill="FFFFFF"/>
          </w:tcPr>
          <w:p w14:paraId="6AE23269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Vinculación</w:t>
            </w:r>
          </w:p>
        </w:tc>
        <w:tc>
          <w:tcPr>
            <w:tcW w:w="6038" w:type="dxa"/>
            <w:shd w:val="clear" w:color="auto" w:fill="FFFFFF"/>
          </w:tcPr>
          <w:p w14:paraId="02B4C60F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Materia y pendiente propios son opcionales; la API comprueba pertenencia.</w:t>
            </w:r>
          </w:p>
        </w:tc>
      </w:tr>
      <w:tr w:rsidR="00D56DF7" w14:paraId="48FCEC90" w14:textId="77777777">
        <w:trPr>
          <w:cantSplit/>
        </w:trPr>
        <w:tc>
          <w:tcPr>
            <w:tcW w:w="2466" w:type="dxa"/>
            <w:shd w:val="clear" w:color="auto" w:fill="FFFFFF"/>
          </w:tcPr>
          <w:p w14:paraId="74C7D6E0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Estados</w:t>
            </w:r>
          </w:p>
        </w:tc>
        <w:tc>
          <w:tcPr>
            <w:tcW w:w="6038" w:type="dxa"/>
            <w:shd w:val="clear" w:color="auto" w:fill="FFFFFF"/>
          </w:tcPr>
          <w:p w14:paraId="318B5306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active, paused, completed y cancelled. Solo puede existir una sesión activa/pausada por cuenta.</w:t>
            </w:r>
          </w:p>
        </w:tc>
      </w:tr>
      <w:tr w:rsidR="00D56DF7" w14:paraId="70C7D5B3" w14:textId="77777777">
        <w:trPr>
          <w:cantSplit/>
        </w:trPr>
        <w:tc>
          <w:tcPr>
            <w:tcW w:w="2466" w:type="dxa"/>
            <w:shd w:val="clear" w:color="auto" w:fill="FFFFFF"/>
          </w:tcPr>
          <w:p w14:paraId="2A0C32EB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Reloj</w:t>
            </w:r>
          </w:p>
        </w:tc>
        <w:tc>
          <w:tcPr>
            <w:tcW w:w="6038" w:type="dxa"/>
            <w:shd w:val="clear" w:color="auto" w:fill="FFFFFF"/>
          </w:tcPr>
          <w:p w14:paraId="310A3CB6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El servidor acumula tiempo; heartbeat cada 30 s y gracia máxima de 90 s ante cierre abrupto.</w:t>
            </w:r>
          </w:p>
        </w:tc>
      </w:tr>
      <w:tr w:rsidR="00D56DF7" w14:paraId="5DD51308" w14:textId="77777777">
        <w:trPr>
          <w:cantSplit/>
        </w:trPr>
        <w:tc>
          <w:tcPr>
            <w:tcW w:w="2466" w:type="dxa"/>
            <w:shd w:val="clear" w:color="auto" w:fill="FFFFFF"/>
          </w:tcPr>
          <w:p w14:paraId="3D5E2E16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Descanso</w:t>
            </w:r>
          </w:p>
        </w:tc>
        <w:tc>
          <w:tcPr>
            <w:tcW w:w="6038" w:type="dxa"/>
            <w:shd w:val="clear" w:color="auto" w:fill="FFFFFF"/>
          </w:tcPr>
          <w:p w14:paraId="611AD7C9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La duración de pausa es una sugerencia. El MVP no inicia ciclos automáticos de descanso.</w:t>
            </w:r>
          </w:p>
        </w:tc>
      </w:tr>
      <w:tr w:rsidR="00D56DF7" w14:paraId="2CE70CAB" w14:textId="77777777">
        <w:trPr>
          <w:cantSplit/>
        </w:trPr>
        <w:tc>
          <w:tcPr>
            <w:tcW w:w="2466" w:type="dxa"/>
            <w:shd w:val="clear" w:color="auto" w:fill="FFFFFF"/>
          </w:tcPr>
          <w:p w14:paraId="52481204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Dashboard</w:t>
            </w:r>
          </w:p>
        </w:tc>
        <w:tc>
          <w:tcPr>
            <w:tcW w:w="6038" w:type="dxa"/>
            <w:shd w:val="clear" w:color="auto" w:fill="FFFFFF"/>
          </w:tcPr>
          <w:p w14:paraId="31E803D0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Hoy, semana, total, completadas, rachas, últimos siete días, materia e historial reciente.</w:t>
            </w:r>
          </w:p>
        </w:tc>
      </w:tr>
      <w:tr w:rsidR="00D56DF7" w14:paraId="4D2C7708" w14:textId="77777777">
        <w:trPr>
          <w:cantSplit/>
        </w:trPr>
        <w:tc>
          <w:tcPr>
            <w:tcW w:w="2466" w:type="dxa"/>
            <w:shd w:val="clear" w:color="auto" w:fill="FFFFFF"/>
          </w:tcPr>
          <w:p w14:paraId="36DDC840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Medianoche</w:t>
            </w:r>
          </w:p>
        </w:tc>
        <w:tc>
          <w:tcPr>
            <w:tcW w:w="6038" w:type="dxa"/>
            <w:shd w:val="clear" w:color="auto" w:fill="FFFFFF"/>
          </w:tcPr>
          <w:p w14:paraId="755807B4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La sesión completa se atribuye al día local de startedAt; aún no se divide entre días.</w:t>
            </w:r>
          </w:p>
        </w:tc>
      </w:tr>
      <w:tr w:rsidR="00D56DF7" w14:paraId="1082B1A7" w14:textId="77777777">
        <w:trPr>
          <w:cantSplit/>
        </w:trPr>
        <w:tc>
          <w:tcPr>
            <w:tcW w:w="2466" w:type="dxa"/>
            <w:shd w:val="clear" w:color="auto" w:fill="FFFFFF"/>
          </w:tcPr>
          <w:p w14:paraId="3DDF4473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Electron</w:t>
            </w:r>
          </w:p>
        </w:tc>
        <w:tc>
          <w:tcPr>
            <w:tcW w:w="6038" w:type="dxa"/>
            <w:shd w:val="clear" w:color="auto" w:fill="FFFFFF"/>
          </w:tcPr>
          <w:p w14:paraId="3951C1C0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Reutiliza la SPA y la misma API; conserva sesión en perfil propio, ventana, bandeja y compañero.</w:t>
            </w:r>
          </w:p>
        </w:tc>
      </w:tr>
      <w:tr w:rsidR="00D56DF7" w14:paraId="6F0024F2" w14:textId="77777777">
        <w:trPr>
          <w:cantSplit/>
        </w:trPr>
        <w:tc>
          <w:tcPr>
            <w:tcW w:w="2466" w:type="dxa"/>
            <w:shd w:val="clear" w:color="auto" w:fill="FFFFFF"/>
          </w:tcPr>
          <w:p w14:paraId="00E6116A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Avatar</w:t>
            </w:r>
          </w:p>
        </w:tc>
        <w:tc>
          <w:tcPr>
            <w:tcW w:w="6038" w:type="dxa"/>
            <w:shd w:val="clear" w:color="auto" w:fill="FFFFFF"/>
          </w:tcPr>
          <w:p w14:paraId="1536B666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Hoja provisional 4×4 con estados idle/focus/paused/completed. Sprites definitivos pendientes de integración.</w:t>
            </w:r>
          </w:p>
        </w:tc>
      </w:tr>
    </w:tbl>
    <w:p w14:paraId="73963E9A" w14:textId="77777777" w:rsidR="00D56DF7" w:rsidRDefault="00D56DF7">
      <w:pPr>
        <w:pStyle w:val="APTTexto"/>
        <w:spacing w:after="60" w:line="20" w:lineRule="exact"/>
      </w:pP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1700"/>
        <w:gridCol w:w="1701"/>
        <w:gridCol w:w="1701"/>
        <w:gridCol w:w="1701"/>
        <w:gridCol w:w="1701"/>
      </w:tblGrid>
      <w:tr w:rsidR="00D56DF7" w14:paraId="0AD0AA51" w14:textId="77777777">
        <w:trPr>
          <w:cantSplit/>
        </w:trPr>
        <w:tc>
          <w:tcPr>
            <w:tcW w:w="1701" w:type="dxa"/>
            <w:shd w:val="clear" w:color="auto" w:fill="D9E2F3"/>
          </w:tcPr>
          <w:p w14:paraId="65EC84B7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/>
              </w:rPr>
              <w:t>POST start</w:t>
            </w:r>
          </w:p>
        </w:tc>
        <w:tc>
          <w:tcPr>
            <w:tcW w:w="1701" w:type="dxa"/>
            <w:shd w:val="clear" w:color="auto" w:fill="D9E2F3"/>
          </w:tcPr>
          <w:p w14:paraId="3DAC5A8A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/>
              </w:rPr>
              <w:t>active</w:t>
            </w:r>
          </w:p>
        </w:tc>
        <w:tc>
          <w:tcPr>
            <w:tcW w:w="1701" w:type="dxa"/>
            <w:shd w:val="clear" w:color="auto" w:fill="D9E2F3"/>
          </w:tcPr>
          <w:p w14:paraId="181A35DB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/>
              </w:rPr>
              <w:t>pause / resume</w:t>
            </w:r>
          </w:p>
        </w:tc>
        <w:tc>
          <w:tcPr>
            <w:tcW w:w="1701" w:type="dxa"/>
            <w:shd w:val="clear" w:color="auto" w:fill="D9E2F3"/>
          </w:tcPr>
          <w:p w14:paraId="4090BE3E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/>
              </w:rPr>
              <w:t>heartbeat</w:t>
            </w:r>
          </w:p>
        </w:tc>
        <w:tc>
          <w:tcPr>
            <w:tcW w:w="1701" w:type="dxa"/>
            <w:shd w:val="clear" w:color="auto" w:fill="D9E2F3"/>
          </w:tcPr>
          <w:p w14:paraId="0BDF2665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/>
              </w:rPr>
              <w:t>complete | cancel</w:t>
            </w:r>
          </w:p>
        </w:tc>
      </w:tr>
    </w:tbl>
    <w:p w14:paraId="02228CB1" w14:textId="77777777" w:rsidR="00D56DF7" w:rsidRDefault="00875E31">
      <w:pPr>
        <w:pStyle w:val="APTLeyenda"/>
        <w:jc w:val="center"/>
      </w:pPr>
      <w:r>
        <w:rPr>
          <w:rFonts w:eastAsia="Calibri" w:cs="Calibri"/>
          <w:i/>
          <w:lang w:val="es-CL"/>
        </w:rPr>
        <w:t>Máquina de estados real. No existe una cola offline posterior a la sesión.</w:t>
      </w:r>
    </w:p>
    <w:p w14:paraId="027C1CAD" w14:textId="77777777" w:rsidR="00D56DF7" w:rsidRDefault="00875E31">
      <w:pPr>
        <w:pStyle w:val="Ttulo1"/>
      </w:pPr>
      <w:bookmarkStart w:id="10" w:name="_Toc242230088"/>
      <w:r>
        <w:rPr>
          <w:rFonts w:ascii="Calibri" w:eastAsia="Calibri" w:hAnsi="Calibri" w:cs="Calibri"/>
          <w:lang w:val="es-CL"/>
        </w:rPr>
        <w:t>8. Seguridad, privacidad y accesibilidad</w:t>
      </w:r>
      <w:bookmarkEnd w:id="10"/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1615"/>
        <w:gridCol w:w="3657"/>
        <w:gridCol w:w="3232"/>
      </w:tblGrid>
      <w:tr w:rsidR="00D56DF7" w14:paraId="722458B0" w14:textId="77777777">
        <w:trPr>
          <w:cantSplit/>
          <w:tblHeader/>
        </w:trPr>
        <w:tc>
          <w:tcPr>
            <w:tcW w:w="1616" w:type="dxa"/>
            <w:shd w:val="clear" w:color="auto" w:fill="D9E2F3"/>
          </w:tcPr>
          <w:p w14:paraId="6E64B911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Área</w:t>
            </w:r>
          </w:p>
        </w:tc>
        <w:tc>
          <w:tcPr>
            <w:tcW w:w="3657" w:type="dxa"/>
            <w:shd w:val="clear" w:color="auto" w:fill="D9E2F3"/>
          </w:tcPr>
          <w:p w14:paraId="291CB610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Controles implementados</w:t>
            </w:r>
          </w:p>
        </w:tc>
        <w:tc>
          <w:tcPr>
            <w:tcW w:w="3232" w:type="dxa"/>
            <w:shd w:val="clear" w:color="auto" w:fill="D9E2F3"/>
          </w:tcPr>
          <w:p w14:paraId="4D813D95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Pendiente antes de producción</w:t>
            </w:r>
          </w:p>
        </w:tc>
      </w:tr>
      <w:tr w:rsidR="00D56DF7" w14:paraId="10B9BA7E" w14:textId="77777777">
        <w:trPr>
          <w:cantSplit/>
        </w:trPr>
        <w:tc>
          <w:tcPr>
            <w:tcW w:w="1616" w:type="dxa"/>
            <w:shd w:val="clear" w:color="auto" w:fill="FFFFFF"/>
          </w:tcPr>
          <w:p w14:paraId="776B56CA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Cuenta</w:t>
            </w:r>
          </w:p>
        </w:tc>
        <w:tc>
          <w:tcPr>
            <w:tcW w:w="3657" w:type="dxa"/>
            <w:shd w:val="clear" w:color="auto" w:fill="FFFFFF"/>
          </w:tcPr>
          <w:p w14:paraId="6BED7127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scrypt, token hash, cookie HttpOnly, revocación</w:t>
            </w:r>
          </w:p>
        </w:tc>
        <w:tc>
          <w:tcPr>
            <w:tcW w:w="3232" w:type="dxa"/>
            <w:shd w:val="clear" w:color="auto" w:fill="FFFFFF"/>
          </w:tcPr>
          <w:p w14:paraId="0F1AC30E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Verificación de correo, recuperación, MFA y cierre global.</w:t>
            </w:r>
          </w:p>
        </w:tc>
      </w:tr>
      <w:tr w:rsidR="00D56DF7" w14:paraId="1EF3362D" w14:textId="77777777">
        <w:trPr>
          <w:cantSplit/>
        </w:trPr>
        <w:tc>
          <w:tcPr>
            <w:tcW w:w="1616" w:type="dxa"/>
            <w:shd w:val="clear" w:color="auto" w:fill="FFFFFF"/>
          </w:tcPr>
          <w:p w14:paraId="40343569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HTTP</w:t>
            </w:r>
          </w:p>
        </w:tc>
        <w:tc>
          <w:tcPr>
            <w:tcW w:w="3657" w:type="dxa"/>
            <w:shd w:val="clear" w:color="auto" w:fill="FFFFFF"/>
          </w:tcPr>
          <w:p w14:paraId="2DF1DB7B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Helmet, CORS, origen confiable en escrituras, rate limit</w:t>
            </w:r>
          </w:p>
        </w:tc>
        <w:tc>
          <w:tcPr>
            <w:tcW w:w="3232" w:type="dxa"/>
            <w:shd w:val="clear" w:color="auto" w:fill="FFFFFF"/>
          </w:tcPr>
          <w:p w14:paraId="327DCB76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Almacén compartido de límites al escalar.</w:t>
            </w:r>
          </w:p>
        </w:tc>
      </w:tr>
      <w:tr w:rsidR="00D56DF7" w14:paraId="00E9B012" w14:textId="77777777">
        <w:trPr>
          <w:cantSplit/>
        </w:trPr>
        <w:tc>
          <w:tcPr>
            <w:tcW w:w="1616" w:type="dxa"/>
            <w:shd w:val="clear" w:color="auto" w:fill="FFFFFF"/>
          </w:tcPr>
          <w:p w14:paraId="73721AAF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Autorización</w:t>
            </w:r>
          </w:p>
        </w:tc>
        <w:tc>
          <w:tcPr>
            <w:tcW w:w="3657" w:type="dxa"/>
            <w:shd w:val="clear" w:color="auto" w:fill="FFFFFF"/>
          </w:tcPr>
          <w:p w14:paraId="7B76B092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Comprobación por usuario, participante, rol y visibilidad</w:t>
            </w:r>
          </w:p>
        </w:tc>
        <w:tc>
          <w:tcPr>
            <w:tcW w:w="3232" w:type="dxa"/>
            <w:shd w:val="clear" w:color="auto" w:fill="FFFFFF"/>
          </w:tcPr>
          <w:p w14:paraId="1360BAC4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Pruebas E2E y auditoría externa.</w:t>
            </w:r>
          </w:p>
        </w:tc>
      </w:tr>
      <w:tr w:rsidR="00D56DF7" w14:paraId="0E4EDEF4" w14:textId="77777777">
        <w:trPr>
          <w:cantSplit/>
        </w:trPr>
        <w:tc>
          <w:tcPr>
            <w:tcW w:w="1616" w:type="dxa"/>
            <w:shd w:val="clear" w:color="auto" w:fill="FFFFFF"/>
          </w:tcPr>
          <w:p w14:paraId="2014653A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Archivos</w:t>
            </w:r>
          </w:p>
        </w:tc>
        <w:tc>
          <w:tcPr>
            <w:tcW w:w="3657" w:type="dxa"/>
            <w:shd w:val="clear" w:color="auto" w:fill="FFFFFF"/>
          </w:tcPr>
          <w:p w14:paraId="497C2EDF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Tamaño, MIME, firma, propiedad y cuota de 100 MB</w:t>
            </w:r>
          </w:p>
        </w:tc>
        <w:tc>
          <w:tcPr>
            <w:tcW w:w="3232" w:type="dxa"/>
            <w:shd w:val="clear" w:color="auto" w:fill="FFFFFF"/>
          </w:tcPr>
          <w:p w14:paraId="3C1F0D52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Antivirus, objetos privados y limpieza de huérfanos.</w:t>
            </w:r>
          </w:p>
        </w:tc>
      </w:tr>
      <w:tr w:rsidR="00D56DF7" w14:paraId="53956095" w14:textId="77777777">
        <w:trPr>
          <w:cantSplit/>
        </w:trPr>
        <w:tc>
          <w:tcPr>
            <w:tcW w:w="1616" w:type="dxa"/>
            <w:shd w:val="clear" w:color="auto" w:fill="FFFFFF"/>
          </w:tcPr>
          <w:p w14:paraId="02CBFA28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AVA</w:t>
            </w:r>
          </w:p>
        </w:tc>
        <w:tc>
          <w:tcPr>
            <w:tcW w:w="3657" w:type="dxa"/>
            <w:shd w:val="clear" w:color="auto" w:fill="FFFFFF"/>
          </w:tcPr>
          <w:p w14:paraId="664876E4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Solo HTTPS permitido; secreto no devuelto al cliente; importación confirmada</w:t>
            </w:r>
          </w:p>
        </w:tc>
        <w:tc>
          <w:tcPr>
            <w:tcW w:w="3232" w:type="dxa"/>
            <w:shd w:val="clear" w:color="auto" w:fill="FFFFFF"/>
          </w:tcPr>
          <w:p w14:paraId="05060909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API oficial y políticas institucionales.</w:t>
            </w:r>
          </w:p>
        </w:tc>
      </w:tr>
      <w:tr w:rsidR="00D56DF7" w14:paraId="10E677B2" w14:textId="77777777">
        <w:trPr>
          <w:cantSplit/>
        </w:trPr>
        <w:tc>
          <w:tcPr>
            <w:tcW w:w="1616" w:type="dxa"/>
            <w:shd w:val="clear" w:color="auto" w:fill="FFFFFF"/>
          </w:tcPr>
          <w:p w14:paraId="24A70474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lastRenderedPageBreak/>
              <w:t>DUCO</w:t>
            </w:r>
          </w:p>
        </w:tc>
        <w:tc>
          <w:tcPr>
            <w:tcW w:w="3657" w:type="dxa"/>
            <w:shd w:val="clear" w:color="auto" w:fill="FFFFFF"/>
          </w:tcPr>
          <w:p w14:paraId="3662A531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Proveedor solo servidor, salida estructurada, fallback, confirmación</w:t>
            </w:r>
          </w:p>
        </w:tc>
        <w:tc>
          <w:tcPr>
            <w:tcW w:w="3232" w:type="dxa"/>
            <w:shd w:val="clear" w:color="auto" w:fill="FFFFFF"/>
          </w:tcPr>
          <w:p w14:paraId="0168147C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Evaluación de sesgos, costos y privacidad.</w:t>
            </w:r>
          </w:p>
        </w:tc>
      </w:tr>
      <w:tr w:rsidR="00D56DF7" w14:paraId="7F69DF89" w14:textId="77777777">
        <w:trPr>
          <w:cantSplit/>
        </w:trPr>
        <w:tc>
          <w:tcPr>
            <w:tcW w:w="1616" w:type="dxa"/>
            <w:shd w:val="clear" w:color="auto" w:fill="FFFFFF"/>
          </w:tcPr>
          <w:p w14:paraId="748AA64D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Bienestar</w:t>
            </w:r>
          </w:p>
        </w:tc>
        <w:tc>
          <w:tcPr>
            <w:tcW w:w="3657" w:type="dxa"/>
            <w:shd w:val="clear" w:color="auto" w:fill="FFFFFF"/>
          </w:tcPr>
          <w:p w14:paraId="061ADDFC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Intercepción determinística y recursos *4141/131/133</w:t>
            </w:r>
          </w:p>
        </w:tc>
        <w:tc>
          <w:tcPr>
            <w:tcW w:w="3232" w:type="dxa"/>
            <w:shd w:val="clear" w:color="auto" w:fill="FFFFFF"/>
          </w:tcPr>
          <w:p w14:paraId="4FC2CE1C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No es emergencia ni garantiza intervención humana.</w:t>
            </w:r>
          </w:p>
        </w:tc>
      </w:tr>
      <w:tr w:rsidR="00D56DF7" w14:paraId="5D1FAEDC" w14:textId="77777777">
        <w:trPr>
          <w:cantSplit/>
        </w:trPr>
        <w:tc>
          <w:tcPr>
            <w:tcW w:w="1616" w:type="dxa"/>
            <w:shd w:val="clear" w:color="auto" w:fill="FFFFFF"/>
          </w:tcPr>
          <w:p w14:paraId="1BB18308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Electron</w:t>
            </w:r>
          </w:p>
        </w:tc>
        <w:tc>
          <w:tcPr>
            <w:tcW w:w="3657" w:type="dxa"/>
            <w:shd w:val="clear" w:color="auto" w:fill="FFFFFF"/>
          </w:tcPr>
          <w:p w14:paraId="03FC91EB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contextIsolation, sandbox, sin Node en renderer, preload mínimo, URL fijada</w:t>
            </w:r>
          </w:p>
        </w:tc>
        <w:tc>
          <w:tcPr>
            <w:tcW w:w="3232" w:type="dxa"/>
            <w:shd w:val="clear" w:color="auto" w:fill="FFFFFF"/>
          </w:tcPr>
          <w:p w14:paraId="0B7686D7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Firma de código y actualizaciones verificadas.</w:t>
            </w:r>
          </w:p>
        </w:tc>
      </w:tr>
      <w:tr w:rsidR="00D56DF7" w14:paraId="2D7A9123" w14:textId="77777777">
        <w:trPr>
          <w:cantSplit/>
        </w:trPr>
        <w:tc>
          <w:tcPr>
            <w:tcW w:w="1616" w:type="dxa"/>
            <w:shd w:val="clear" w:color="auto" w:fill="FFFFFF"/>
          </w:tcPr>
          <w:p w14:paraId="23841613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Accesibilidad</w:t>
            </w:r>
          </w:p>
        </w:tc>
        <w:tc>
          <w:tcPr>
            <w:tcW w:w="3657" w:type="dxa"/>
            <w:shd w:val="clear" w:color="auto" w:fill="FFFFFF"/>
          </w:tcPr>
          <w:p w14:paraId="1D4F9CD0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Teclado, foco, texto además de color, reduced-motion</w:t>
            </w:r>
          </w:p>
        </w:tc>
        <w:tc>
          <w:tcPr>
            <w:tcW w:w="3232" w:type="dxa"/>
            <w:shd w:val="clear" w:color="auto" w:fill="FFFFFF"/>
          </w:tcPr>
          <w:p w14:paraId="123F9D19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Auditoría WCAG con usuarios y tecnologías de apoyo.</w:t>
            </w:r>
          </w:p>
        </w:tc>
      </w:tr>
    </w:tbl>
    <w:p w14:paraId="521EC960" w14:textId="77777777" w:rsidR="00D56DF7" w:rsidRDefault="00D56DF7">
      <w:pPr>
        <w:pStyle w:val="APTTexto"/>
        <w:spacing w:after="60" w:line="20" w:lineRule="exact"/>
      </w:pPr>
    </w:p>
    <w:p w14:paraId="022043AB" w14:textId="77777777" w:rsidR="00D56DF7" w:rsidRDefault="00875E31">
      <w:pPr>
        <w:pStyle w:val="Ttulo1"/>
      </w:pPr>
      <w:bookmarkStart w:id="11" w:name="_Toc242230089"/>
      <w:r>
        <w:rPr>
          <w:rFonts w:ascii="Calibri" w:eastAsia="Calibri" w:hAnsi="Calibri" w:cs="Calibri"/>
          <w:lang w:val="es-CL"/>
        </w:rPr>
        <w:t>9. Ejecución, empaquetado y despliegue</w:t>
      </w:r>
      <w:bookmarkEnd w:id="11"/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1700"/>
        <w:gridCol w:w="1701"/>
        <w:gridCol w:w="1701"/>
        <w:gridCol w:w="1701"/>
        <w:gridCol w:w="1701"/>
      </w:tblGrid>
      <w:tr w:rsidR="00D56DF7" w14:paraId="0310D563" w14:textId="77777777">
        <w:trPr>
          <w:cantSplit/>
        </w:trPr>
        <w:tc>
          <w:tcPr>
            <w:tcW w:w="1701" w:type="dxa"/>
            <w:shd w:val="clear" w:color="auto" w:fill="D9E2F3"/>
          </w:tcPr>
          <w:p w14:paraId="2AD097CB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/>
              </w:rPr>
              <w:t>iniciar.bat</w:t>
            </w:r>
          </w:p>
        </w:tc>
        <w:tc>
          <w:tcPr>
            <w:tcW w:w="1701" w:type="dxa"/>
            <w:shd w:val="clear" w:color="auto" w:fill="D9E2F3"/>
          </w:tcPr>
          <w:p w14:paraId="1F5C01B8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/>
              </w:rPr>
              <w:t>Docker / PostgreSQL</w:t>
            </w:r>
          </w:p>
        </w:tc>
        <w:tc>
          <w:tcPr>
            <w:tcW w:w="1701" w:type="dxa"/>
            <w:shd w:val="clear" w:color="auto" w:fill="D9E2F3"/>
          </w:tcPr>
          <w:p w14:paraId="27BAB873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/>
              </w:rPr>
              <w:t>migraciones + seeds</w:t>
            </w:r>
          </w:p>
        </w:tc>
        <w:tc>
          <w:tcPr>
            <w:tcW w:w="1701" w:type="dxa"/>
            <w:shd w:val="clear" w:color="auto" w:fill="D9E2F3"/>
          </w:tcPr>
          <w:p w14:paraId="4142EDFE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/>
              </w:rPr>
              <w:t>IA DUCO</w:t>
            </w:r>
          </w:p>
        </w:tc>
        <w:tc>
          <w:tcPr>
            <w:tcW w:w="1701" w:type="dxa"/>
            <w:shd w:val="clear" w:color="auto" w:fill="D9E2F3"/>
          </w:tcPr>
          <w:p w14:paraId="3FB0F76D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/>
              </w:rPr>
              <w:t>API + web</w:t>
            </w:r>
          </w:p>
        </w:tc>
      </w:tr>
    </w:tbl>
    <w:p w14:paraId="37D6E0B3" w14:textId="77777777" w:rsidR="00D56DF7" w:rsidRDefault="00875E31">
      <w:pPr>
        <w:pStyle w:val="APTLeyenda"/>
        <w:jc w:val="center"/>
      </w:pPr>
      <w:r>
        <w:rPr>
          <w:rFonts w:eastAsia="Calibri" w:cs="Calibri"/>
          <w:i/>
          <w:lang w:val="es-CL"/>
        </w:rPr>
        <w:t>Inicio local supervisado por scripts/start-dev.ps1.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2891"/>
        <w:gridCol w:w="5613"/>
      </w:tblGrid>
      <w:tr w:rsidR="00D56DF7" w14:paraId="325CD5BF" w14:textId="77777777">
        <w:trPr>
          <w:cantSplit/>
          <w:tblHeader/>
        </w:trPr>
        <w:tc>
          <w:tcPr>
            <w:tcW w:w="2891" w:type="dxa"/>
            <w:shd w:val="clear" w:color="auto" w:fill="D9E2F3"/>
          </w:tcPr>
          <w:p w14:paraId="49771389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Proceso</w:t>
            </w:r>
          </w:p>
        </w:tc>
        <w:tc>
          <w:tcPr>
            <w:tcW w:w="5613" w:type="dxa"/>
            <w:shd w:val="clear" w:color="auto" w:fill="D9E2F3"/>
          </w:tcPr>
          <w:p w14:paraId="78355DCF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Estado</w:t>
            </w:r>
          </w:p>
        </w:tc>
      </w:tr>
      <w:tr w:rsidR="00D56DF7" w14:paraId="779FD95F" w14:textId="77777777">
        <w:trPr>
          <w:cantSplit/>
        </w:trPr>
        <w:tc>
          <w:tcPr>
            <w:tcW w:w="2891" w:type="dxa"/>
            <w:shd w:val="clear" w:color="auto" w:fill="FFFFFF"/>
          </w:tcPr>
          <w:p w14:paraId="2E80CA7E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Local</w:t>
            </w:r>
          </w:p>
        </w:tc>
        <w:tc>
          <w:tcPr>
            <w:tcW w:w="5613" w:type="dxa"/>
            <w:shd w:val="clear" w:color="auto" w:fill="FFFFFF"/>
          </w:tcPr>
          <w:p w14:paraId="1DE50FE7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Web 5173, API 3000 y PostgreSQL 5432 limitado a 127.0.0.1. iniciar.bat valida dependencias y servicios.</w:t>
            </w:r>
          </w:p>
        </w:tc>
      </w:tr>
      <w:tr w:rsidR="00D56DF7" w14:paraId="34777217" w14:textId="77777777">
        <w:trPr>
          <w:cantSplit/>
        </w:trPr>
        <w:tc>
          <w:tcPr>
            <w:tcW w:w="2891" w:type="dxa"/>
            <w:shd w:val="clear" w:color="auto" w:fill="FFFFFF"/>
          </w:tcPr>
          <w:p w14:paraId="4A630427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Escritorio dev</w:t>
            </w:r>
          </w:p>
        </w:tc>
        <w:tc>
          <w:tcPr>
            <w:tcW w:w="5613" w:type="dxa"/>
            <w:shd w:val="clear" w:color="auto" w:fill="FFFFFF"/>
          </w:tcPr>
          <w:p w14:paraId="53A322B6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iniciar-focusbuddy.bat levanta Konea y abre Electron contra localhost.</w:t>
            </w:r>
          </w:p>
        </w:tc>
      </w:tr>
      <w:tr w:rsidR="00D56DF7" w14:paraId="5A6C2018" w14:textId="77777777">
        <w:trPr>
          <w:cantSplit/>
        </w:trPr>
        <w:tc>
          <w:tcPr>
            <w:tcW w:w="2891" w:type="dxa"/>
            <w:shd w:val="clear" w:color="auto" w:fill="FFFFFF"/>
          </w:tcPr>
          <w:p w14:paraId="6560AB41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Instalador</w:t>
            </w:r>
          </w:p>
        </w:tc>
        <w:tc>
          <w:tcPr>
            <w:tcW w:w="5613" w:type="dxa"/>
            <w:shd w:val="clear" w:color="auto" w:fill="FFFFFF"/>
          </w:tcPr>
          <w:p w14:paraId="4896C0B8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npm run dist:focusbuddy genera NSIS x64; requiere URL HTTPS para una distribución remota.</w:t>
            </w:r>
          </w:p>
        </w:tc>
      </w:tr>
      <w:tr w:rsidR="00D56DF7" w14:paraId="7B5B30F4" w14:textId="77777777">
        <w:trPr>
          <w:cantSplit/>
        </w:trPr>
        <w:tc>
          <w:tcPr>
            <w:tcW w:w="2891" w:type="dxa"/>
            <w:shd w:val="clear" w:color="auto" w:fill="FFFFFF"/>
          </w:tcPr>
          <w:p w14:paraId="01181CFA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CI / Release</w:t>
            </w:r>
          </w:p>
        </w:tc>
        <w:tc>
          <w:tcPr>
            <w:tcW w:w="5613" w:type="dxa"/>
            <w:shd w:val="clear" w:color="auto" w:fill="FFFFFF"/>
          </w:tcPr>
          <w:p w14:paraId="151C57A6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La configuración contempla release versionado y checksum; la publicación efectiva debe acreditarse.</w:t>
            </w:r>
          </w:p>
        </w:tc>
      </w:tr>
      <w:tr w:rsidR="00D56DF7" w14:paraId="693B497B" w14:textId="77777777">
        <w:trPr>
          <w:cantSplit/>
        </w:trPr>
        <w:tc>
          <w:tcPr>
            <w:tcW w:w="2891" w:type="dxa"/>
            <w:shd w:val="clear" w:color="auto" w:fill="FFFFFF"/>
          </w:tcPr>
          <w:p w14:paraId="7471E814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Producción</w:t>
            </w:r>
          </w:p>
        </w:tc>
        <w:tc>
          <w:tcPr>
            <w:tcW w:w="5613" w:type="dxa"/>
            <w:shd w:val="clear" w:color="auto" w:fill="FFFFFF"/>
          </w:tcPr>
          <w:p w14:paraId="50E12AFF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Pendiente: hosting web/API, PostgreSQL administrado, HTTPS, secretos, almacenamiento, monitoreo y respaldo probado.</w:t>
            </w:r>
          </w:p>
        </w:tc>
      </w:tr>
    </w:tbl>
    <w:p w14:paraId="227EF383" w14:textId="77777777" w:rsidR="00D56DF7" w:rsidRDefault="00D56DF7">
      <w:pPr>
        <w:pStyle w:val="APTTexto"/>
        <w:spacing w:after="60" w:line="20" w:lineRule="exact"/>
      </w:pPr>
    </w:p>
    <w:p w14:paraId="7B50BDC8" w14:textId="77777777" w:rsidR="00D56DF7" w:rsidRDefault="00875E31">
      <w:pPr>
        <w:pStyle w:val="Ttulo1"/>
      </w:pPr>
      <w:bookmarkStart w:id="12" w:name="_Toc242230090"/>
      <w:r>
        <w:rPr>
          <w:rFonts w:ascii="Calibri" w:eastAsia="Calibri" w:hAnsi="Calibri" w:cs="Calibri"/>
          <w:lang w:val="es-CL"/>
        </w:rPr>
        <w:t>10. Verificación, límites y evolución</w:t>
      </w:r>
      <w:bookmarkEnd w:id="12"/>
    </w:p>
    <w:p w14:paraId="638D8FA6" w14:textId="77777777" w:rsidR="00D56DF7" w:rsidRDefault="00875E31">
      <w:pPr>
        <w:pStyle w:val="APTNotaTtulo"/>
        <w:keepNext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Resultado verificado del corte</w:t>
      </w:r>
    </w:p>
    <w:p w14:paraId="48CCC605" w14:textId="77777777" w:rsidR="00D56DF7" w:rsidRDefault="00875E31">
      <w:pPr>
        <w:pStyle w:val="APTNota"/>
        <w:keepLines/>
        <w:shd w:val="clear" w:color="auto" w:fill="D9E2F3"/>
        <w:ind w:left="79" w:right="79"/>
      </w:pPr>
      <w:r>
        <w:rPr>
          <w:rFonts w:eastAsia="Calibri" w:cs="Calibri"/>
          <w:lang w:val="es-CL"/>
        </w:rPr>
        <w:t>npm run check finalizó correctamente: lint, typecheck, db:check, 148 pruebas, build y format:check. Una segunda corrida de npm test utilizó la base aislada konea_test y obtuvo API 99/99, web 21/21, FocusBuddy 21/21 y AVA 7/7.</w:t>
      </w:r>
    </w:p>
    <w:p w14:paraId="72D58B2D" w14:textId="77777777" w:rsidR="00D56DF7" w:rsidRDefault="00D56DF7">
      <w:pPr>
        <w:pStyle w:val="APTTexto"/>
        <w:spacing w:after="60" w:line="20" w:lineRule="exact"/>
      </w:pP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6A0" w:firstRow="1" w:lastRow="0" w:firstColumn="1" w:lastColumn="0" w:noHBand="1" w:noVBand="1"/>
      </w:tblPr>
      <w:tblGrid>
        <w:gridCol w:w="2891"/>
        <w:gridCol w:w="5613"/>
      </w:tblGrid>
      <w:tr w:rsidR="00D56DF7" w14:paraId="30D1BB49" w14:textId="77777777">
        <w:trPr>
          <w:cantSplit/>
          <w:tblHeader/>
        </w:trPr>
        <w:tc>
          <w:tcPr>
            <w:tcW w:w="2891" w:type="dxa"/>
            <w:shd w:val="clear" w:color="auto" w:fill="D9E2F3"/>
          </w:tcPr>
          <w:p w14:paraId="054923A1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Restricción actual</w:t>
            </w:r>
          </w:p>
        </w:tc>
        <w:tc>
          <w:tcPr>
            <w:tcW w:w="5613" w:type="dxa"/>
            <w:shd w:val="clear" w:color="auto" w:fill="D9E2F3"/>
          </w:tcPr>
          <w:p w14:paraId="61E888B7" w14:textId="77777777" w:rsidR="00D56DF7" w:rsidRDefault="00875E31">
            <w:pPr>
              <w:pStyle w:val="APTTabla"/>
              <w:keepNext/>
              <w:keepLines/>
              <w:spacing w:after="0"/>
            </w:pPr>
            <w:r>
              <w:rPr>
                <w:rFonts w:eastAsia="Calibri" w:cs="Calibri"/>
                <w:b/>
                <w:color w:val="1F3864"/>
                <w:lang w:val="es-CL" w:eastAsia="es-CL"/>
              </w:rPr>
              <w:t>Evolución recomendada</w:t>
            </w:r>
          </w:p>
        </w:tc>
      </w:tr>
      <w:tr w:rsidR="00D56DF7" w14:paraId="5A9DE66E" w14:textId="77777777">
        <w:trPr>
          <w:cantSplit/>
        </w:trPr>
        <w:tc>
          <w:tcPr>
            <w:tcW w:w="2891" w:type="dxa"/>
            <w:shd w:val="clear" w:color="auto" w:fill="FFFFFF"/>
          </w:tcPr>
          <w:p w14:paraId="790A9B16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Sin despliegue productivo</w:t>
            </w:r>
          </w:p>
        </w:tc>
        <w:tc>
          <w:tcPr>
            <w:tcW w:w="5613" w:type="dxa"/>
            <w:shd w:val="clear" w:color="auto" w:fill="FFFFFF"/>
          </w:tcPr>
          <w:p w14:paraId="26EC8458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Publicar API/web con HTTPS, base administrada y observabilidad.</w:t>
            </w:r>
          </w:p>
        </w:tc>
      </w:tr>
      <w:tr w:rsidR="00D56DF7" w14:paraId="6A282974" w14:textId="77777777">
        <w:trPr>
          <w:cantSplit/>
        </w:trPr>
        <w:tc>
          <w:tcPr>
            <w:tcW w:w="2891" w:type="dxa"/>
            <w:shd w:val="clear" w:color="auto" w:fill="FFFFFF"/>
          </w:tcPr>
          <w:p w14:paraId="769DE838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Polling</w:t>
            </w:r>
          </w:p>
        </w:tc>
        <w:tc>
          <w:tcPr>
            <w:tcW w:w="5613" w:type="dxa"/>
            <w:shd w:val="clear" w:color="auto" w:fill="FFFFFF"/>
          </w:tcPr>
          <w:p w14:paraId="22E29984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Evaluar WebSocket/SSE y push cuando exista infraestructura.</w:t>
            </w:r>
          </w:p>
        </w:tc>
      </w:tr>
      <w:tr w:rsidR="00D56DF7" w14:paraId="36062179" w14:textId="77777777">
        <w:trPr>
          <w:cantSplit/>
        </w:trPr>
        <w:tc>
          <w:tcPr>
            <w:tcW w:w="2891" w:type="dxa"/>
            <w:shd w:val="clear" w:color="auto" w:fill="FFFFFF"/>
          </w:tcPr>
          <w:p w14:paraId="21CB3271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AVA no oficial</w:t>
            </w:r>
          </w:p>
        </w:tc>
        <w:tc>
          <w:tcPr>
            <w:tcW w:w="5613" w:type="dxa"/>
            <w:shd w:val="clear" w:color="auto" w:fill="FFFFFF"/>
          </w:tcPr>
          <w:p w14:paraId="0B5AD0BA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Mantener importación consentida y buscar autorización institucional.</w:t>
            </w:r>
          </w:p>
        </w:tc>
      </w:tr>
      <w:tr w:rsidR="00D56DF7" w14:paraId="5D4EB693" w14:textId="77777777">
        <w:trPr>
          <w:cantSplit/>
        </w:trPr>
        <w:tc>
          <w:tcPr>
            <w:tcW w:w="2891" w:type="dxa"/>
            <w:shd w:val="clear" w:color="auto" w:fill="FFFFFF"/>
          </w:tcPr>
          <w:p w14:paraId="243EF7C0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Sin multi-tenancy real</w:t>
            </w:r>
          </w:p>
        </w:tc>
        <w:tc>
          <w:tcPr>
            <w:tcW w:w="5613" w:type="dxa"/>
            <w:shd w:val="clear" w:color="auto" w:fill="FFFFFF"/>
          </w:tcPr>
          <w:p w14:paraId="1EB33D98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Diseñar aislamiento por institución/campus antes de piloto.</w:t>
            </w:r>
          </w:p>
        </w:tc>
      </w:tr>
      <w:tr w:rsidR="00D56DF7" w14:paraId="1B6E712D" w14:textId="77777777">
        <w:trPr>
          <w:cantSplit/>
        </w:trPr>
        <w:tc>
          <w:tcPr>
            <w:tcW w:w="2891" w:type="dxa"/>
            <w:shd w:val="clear" w:color="auto" w:fill="FFFFFF"/>
          </w:tcPr>
          <w:p w14:paraId="2FBF14BF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FocusBuddy sin offline</w:t>
            </w:r>
          </w:p>
        </w:tc>
        <w:tc>
          <w:tcPr>
            <w:tcW w:w="5613" w:type="dxa"/>
            <w:shd w:val="clear" w:color="auto" w:fill="FFFFFF"/>
          </w:tcPr>
          <w:p w14:paraId="508BBA14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Definir requisitos reales antes de crear cola local; evitar duplicar fuente de verdad.</w:t>
            </w:r>
          </w:p>
        </w:tc>
      </w:tr>
      <w:tr w:rsidR="00D56DF7" w14:paraId="3968CBB4" w14:textId="77777777">
        <w:trPr>
          <w:cantSplit/>
        </w:trPr>
        <w:tc>
          <w:tcPr>
            <w:tcW w:w="2891" w:type="dxa"/>
            <w:shd w:val="clear" w:color="auto" w:fill="FFFFFF"/>
          </w:tcPr>
          <w:p w14:paraId="76F89201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Sesiones no se dividen a medianoche</w:t>
            </w:r>
          </w:p>
        </w:tc>
        <w:tc>
          <w:tcPr>
            <w:tcW w:w="5613" w:type="dxa"/>
            <w:shd w:val="clear" w:color="auto" w:fill="FFFFFF"/>
          </w:tcPr>
          <w:p w14:paraId="39061538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Decidir regla de negocio y migrar agregación si se requiere.</w:t>
            </w:r>
          </w:p>
        </w:tc>
      </w:tr>
      <w:tr w:rsidR="00D56DF7" w14:paraId="31D1DACD" w14:textId="77777777">
        <w:trPr>
          <w:cantSplit/>
        </w:trPr>
        <w:tc>
          <w:tcPr>
            <w:tcW w:w="2891" w:type="dxa"/>
            <w:shd w:val="clear" w:color="auto" w:fill="FFFFFF"/>
          </w:tcPr>
          <w:p w14:paraId="045B8160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Avatar provisional</w:t>
            </w:r>
          </w:p>
        </w:tc>
        <w:tc>
          <w:tcPr>
            <w:tcW w:w="5613" w:type="dxa"/>
            <w:shd w:val="clear" w:color="auto" w:fill="FFFFFF"/>
          </w:tcPr>
          <w:p w14:paraId="457EF034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Exportar sprites definitivos, definir anclas/estados y validar movimiento reducido.</w:t>
            </w:r>
          </w:p>
        </w:tc>
      </w:tr>
      <w:tr w:rsidR="00D56DF7" w14:paraId="62BEDBAD" w14:textId="77777777">
        <w:trPr>
          <w:cantSplit/>
        </w:trPr>
        <w:tc>
          <w:tcPr>
            <w:tcW w:w="2891" w:type="dxa"/>
            <w:shd w:val="clear" w:color="auto" w:fill="FFFFFF"/>
          </w:tcPr>
          <w:p w14:paraId="5AC3B121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Instalador sin firma</w:t>
            </w:r>
          </w:p>
        </w:tc>
        <w:tc>
          <w:tcPr>
            <w:tcW w:w="5613" w:type="dxa"/>
            <w:shd w:val="clear" w:color="auto" w:fill="FFFFFF"/>
          </w:tcPr>
          <w:p w14:paraId="206F23D8" w14:textId="77777777" w:rsidR="00D56DF7" w:rsidRDefault="00875E31">
            <w:pPr>
              <w:pStyle w:val="APTTabla"/>
              <w:keepLines/>
              <w:spacing w:after="0"/>
            </w:pPr>
            <w:r>
              <w:rPr>
                <w:rFonts w:eastAsia="Calibri" w:cs="Calibri"/>
                <w:lang w:val="es-CL" w:eastAsia="es-CL"/>
              </w:rPr>
              <w:t>Firmar, probar en equipo limpio y definir actualizaciones verificadas.</w:t>
            </w:r>
          </w:p>
        </w:tc>
      </w:tr>
    </w:tbl>
    <w:p w14:paraId="4EFE5D41" w14:textId="77777777" w:rsidR="00D56DF7" w:rsidRDefault="00D56DF7">
      <w:pPr>
        <w:pStyle w:val="APTTexto"/>
        <w:spacing w:after="60" w:line="20" w:lineRule="exact"/>
      </w:pPr>
    </w:p>
    <w:sectPr w:rsidR="00D56DF7" w:rsidSect="00034616">
      <w:headerReference w:type="default" r:id="rId8"/>
      <w:footerReference w:type="default" r:id="rId9"/>
      <w:pgSz w:w="11906" w:h="16838"/>
      <w:pgMar w:top="1417" w:right="1701" w:bottom="1417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0023F" w14:textId="77777777" w:rsidR="00875E31" w:rsidRDefault="00875E31">
      <w:pPr>
        <w:spacing w:after="0" w:line="240" w:lineRule="auto"/>
      </w:pPr>
      <w:r>
        <w:separator/>
      </w:r>
    </w:p>
  </w:endnote>
  <w:endnote w:type="continuationSeparator" w:id="0">
    <w:p w14:paraId="63BDC0B7" w14:textId="77777777" w:rsidR="00875E31" w:rsidRDefault="00875E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6465" w14:textId="77777777" w:rsidR="00D56DF7" w:rsidRDefault="00875E31">
    <w:pPr>
      <w:spacing w:after="0"/>
      <w:jc w:val="right"/>
    </w:pPr>
    <w:r>
      <w:rPr>
        <w:rFonts w:eastAsia="Calibri" w:cs="Calibri"/>
        <w:color w:val="595959"/>
        <w:sz w:val="18"/>
        <w:lang w:val="es-CL"/>
      </w:rPr>
      <w:t xml:space="preserve">Página </w:t>
    </w:r>
    <w:r>
      <w:rPr>
        <w:rFonts w:eastAsia="Calibri" w:cs="Calibri"/>
        <w:color w:val="595959"/>
        <w:sz w:val="18"/>
        <w:lang w:val="es-CL"/>
      </w:rPr>
      <w:fldChar w:fldCharType="begin"/>
    </w:r>
    <w:r>
      <w:rPr>
        <w:rFonts w:eastAsia="Calibri" w:cs="Calibri"/>
        <w:color w:val="595959"/>
        <w:sz w:val="18"/>
        <w:lang w:val="es-CL"/>
      </w:rPr>
      <w:instrText>PAGE</w:instrText>
    </w:r>
    <w:r w:rsidR="006C2DA4">
      <w:rPr>
        <w:rFonts w:eastAsia="Calibri" w:cs="Calibri"/>
        <w:color w:val="595959"/>
        <w:sz w:val="18"/>
        <w:lang w:val="es-CL"/>
      </w:rPr>
      <w:fldChar w:fldCharType="separate"/>
    </w:r>
    <w:r w:rsidR="006C2DA4">
      <w:rPr>
        <w:rFonts w:eastAsia="Calibri" w:cs="Calibri"/>
        <w:noProof/>
        <w:color w:val="595959"/>
        <w:sz w:val="18"/>
        <w:lang w:val="es-CL"/>
      </w:rPr>
      <w:t>1</w:t>
    </w:r>
    <w:r>
      <w:rPr>
        <w:rFonts w:eastAsia="Calibri" w:cs="Calibri"/>
        <w:color w:val="595959"/>
        <w:sz w:val="18"/>
        <w:lang w:val="es-C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08B06" w14:textId="77777777" w:rsidR="00875E31" w:rsidRDefault="00875E31">
      <w:pPr>
        <w:spacing w:after="0" w:line="240" w:lineRule="auto"/>
      </w:pPr>
      <w:r>
        <w:separator/>
      </w:r>
    </w:p>
  </w:footnote>
  <w:footnote w:type="continuationSeparator" w:id="0">
    <w:p w14:paraId="1DE70BA8" w14:textId="77777777" w:rsidR="00875E31" w:rsidRDefault="00875E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1" w:type="dxa"/>
      <w:tblInd w:w="-709" w:type="dxa"/>
      <w:tblLayout w:type="fixed"/>
      <w:tblLook w:val="04A0" w:firstRow="1" w:lastRow="0" w:firstColumn="1" w:lastColumn="0" w:noHBand="0" w:noVBand="1"/>
    </w:tblPr>
    <w:tblGrid>
      <w:gridCol w:w="6406"/>
      <w:gridCol w:w="3515"/>
    </w:tblGrid>
    <w:tr w:rsidR="005B0610" w:rsidRPr="00A7239E" w14:paraId="6A871E6D" w14:textId="77777777" w:rsidTr="00446279">
      <w:trPr>
        <w:trHeight w:val="697"/>
      </w:trPr>
      <w:tc>
        <w:tcPr>
          <w:tcW w:w="6406" w:type="dxa"/>
          <w:tcBorders>
            <w:top w:val="nil"/>
            <w:left w:val="nil"/>
            <w:bottom w:val="nil"/>
            <w:right w:val="nil"/>
          </w:tcBorders>
        </w:tcPr>
        <w:p w14:paraId="1B2A9A55" w14:textId="77777777" w:rsidR="00D56DF7" w:rsidRDefault="00875E31">
          <w:pPr>
            <w:spacing w:after="0" w:line="240" w:lineRule="auto"/>
          </w:pPr>
          <w:r>
            <w:rPr>
              <w:rFonts w:eastAsia="Calibri" w:cs="Calibri"/>
              <w:b/>
              <w:color w:val="1D2763"/>
              <w:sz w:val="24"/>
              <w:lang w:val="es-CL"/>
            </w:rPr>
            <w:t>Documento de diseño</w:t>
          </w:r>
          <w:r>
            <w:rPr>
              <w:rFonts w:eastAsia="Calibri" w:cs="Calibri"/>
              <w:b/>
              <w:color w:val="1D2763"/>
              <w:sz w:val="24"/>
              <w:lang w:val="es-CL"/>
            </w:rPr>
            <w:br/>
            <w:t>Fase 2</w:t>
          </w:r>
        </w:p>
      </w:tc>
      <w:tc>
        <w:tcPr>
          <w:tcW w:w="3515" w:type="dxa"/>
          <w:tcBorders>
            <w:top w:val="nil"/>
            <w:left w:val="nil"/>
            <w:bottom w:val="nil"/>
            <w:right w:val="nil"/>
          </w:tcBorders>
        </w:tcPr>
        <w:p w14:paraId="4C6F7277" w14:textId="77777777" w:rsidR="00875E31" w:rsidRPr="00A7239E" w:rsidRDefault="00875E31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Logo Duoc UC" descr="Logo Duoc UC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CA72000" w14:textId="77777777" w:rsidR="00875E31" w:rsidRDefault="00875E3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283"/>
        </w:tabs>
        <w:ind w:left="283" w:hanging="198"/>
      </w:pPr>
      <w:rPr>
        <w:rFonts w:ascii="Calibri" w:eastAsia="Calibri" w:hAnsi="Calibri" w:cs="Calibri"/>
        <w:sz w:val="22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•"/>
      <w:lvlJc w:val="left"/>
      <w:pPr>
        <w:tabs>
          <w:tab w:val="num" w:pos="283"/>
        </w:tabs>
        <w:ind w:left="283" w:hanging="198"/>
      </w:pPr>
      <w:rPr>
        <w:rFonts w:ascii="Calibri" w:eastAsia="Calibri" w:hAnsi="Calibri" w:cs="Calibri"/>
        <w:sz w:val="22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•"/>
      <w:lvlJc w:val="left"/>
      <w:pPr>
        <w:tabs>
          <w:tab w:val="num" w:pos="283"/>
        </w:tabs>
        <w:ind w:left="283" w:hanging="198"/>
      </w:pPr>
      <w:rPr>
        <w:rFonts w:ascii="Calibri" w:eastAsia="Calibri" w:hAnsi="Calibri" w:cs="Calibri"/>
        <w:sz w:val="22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•"/>
      <w:lvlJc w:val="left"/>
      <w:pPr>
        <w:tabs>
          <w:tab w:val="num" w:pos="283"/>
        </w:tabs>
        <w:ind w:left="283" w:hanging="198"/>
      </w:pPr>
      <w:rPr>
        <w:rFonts w:ascii="Calibri" w:eastAsia="Calibri" w:hAnsi="Calibri" w:cs="Calibri"/>
        <w:sz w:val="22"/>
      </w:rPr>
    </w:lvl>
  </w:abstractNum>
  <w:num w:numId="1" w16cid:durableId="1150442328">
    <w:abstractNumId w:val="8"/>
  </w:num>
  <w:num w:numId="2" w16cid:durableId="1586570212">
    <w:abstractNumId w:val="6"/>
  </w:num>
  <w:num w:numId="3" w16cid:durableId="108551606">
    <w:abstractNumId w:val="5"/>
  </w:num>
  <w:num w:numId="4" w16cid:durableId="1449273414">
    <w:abstractNumId w:val="4"/>
  </w:num>
  <w:num w:numId="5" w16cid:durableId="1913004600">
    <w:abstractNumId w:val="7"/>
  </w:num>
  <w:num w:numId="6" w16cid:durableId="1082725401">
    <w:abstractNumId w:val="3"/>
  </w:num>
  <w:num w:numId="7" w16cid:durableId="679310485">
    <w:abstractNumId w:val="2"/>
  </w:num>
  <w:num w:numId="8" w16cid:durableId="1872647108">
    <w:abstractNumId w:val="1"/>
  </w:num>
  <w:num w:numId="9" w16cid:durableId="244536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2DA4"/>
    <w:rsid w:val="00875E31"/>
    <w:rsid w:val="00A22F85"/>
    <w:rsid w:val="00AA1D8D"/>
    <w:rsid w:val="00B47730"/>
    <w:rsid w:val="00CB0664"/>
    <w:rsid w:val="00D56DF7"/>
    <w:rsid w:val="00FA46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67BD95"/>
  <w14:defaultImageDpi w14:val="300"/>
  <w15:docId w15:val="{2E16BCBC-DC84-4FBC-ACBF-B4235CB22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eastAsia="Aptos" w:hAnsi="Calibri"/>
      <w:color w:val="2020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line="252" w:lineRule="auto"/>
      <w:outlineLvl w:val="0"/>
    </w:pPr>
    <w:rPr>
      <w:rFonts w:asciiTheme="majorHAnsi" w:eastAsiaTheme="majorEastAsia" w:hAnsiTheme="majorHAnsi" w:cstheme="majorBidi"/>
      <w:b/>
      <w:bCs/>
      <w:color w:val="1F3864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 w:after="100" w:line="252" w:lineRule="auto"/>
      <w:outlineLvl w:val="1"/>
    </w:pPr>
    <w:rPr>
      <w:rFonts w:asciiTheme="majorHAnsi" w:eastAsiaTheme="majorEastAsia" w:hAnsiTheme="majorHAnsi" w:cstheme="majorBidi"/>
      <w:b/>
      <w:bCs/>
      <w:color w:val="1F3864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32125F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Konea">
    <w:name w:val="Code Konea"/>
    <w:pPr>
      <w:spacing w:before="60" w:after="100"/>
      <w:ind w:left="198" w:right="198"/>
    </w:pPr>
    <w:rPr>
      <w:rFonts w:ascii="Cascadia Mono" w:hAnsi="Cascadia Mono"/>
      <w:color w:val="1D1630"/>
      <w:sz w:val="16"/>
    </w:rPr>
  </w:style>
  <w:style w:type="paragraph" w:customStyle="1" w:styleId="APTTexto">
    <w:name w:val="APT Texto"/>
    <w:basedOn w:val="Normal"/>
  </w:style>
  <w:style w:type="paragraph" w:customStyle="1" w:styleId="APTTabla">
    <w:name w:val="APT Tabla"/>
    <w:basedOn w:val="Normal"/>
    <w:pPr>
      <w:spacing w:after="40" w:line="240" w:lineRule="auto"/>
    </w:pPr>
    <w:rPr>
      <w:sz w:val="19"/>
    </w:rPr>
  </w:style>
  <w:style w:type="paragraph" w:customStyle="1" w:styleId="APTNota">
    <w:name w:val="APT Nota"/>
    <w:basedOn w:val="Normal"/>
    <w:pPr>
      <w:spacing w:line="252" w:lineRule="auto"/>
    </w:pPr>
    <w:rPr>
      <w:sz w:val="20"/>
    </w:rPr>
  </w:style>
  <w:style w:type="paragraph" w:customStyle="1" w:styleId="APTNotaTtulo">
    <w:name w:val="APT Nota Título"/>
    <w:basedOn w:val="Normal"/>
    <w:pPr>
      <w:spacing w:after="40" w:line="252" w:lineRule="auto"/>
    </w:pPr>
    <w:rPr>
      <w:b/>
      <w:color w:val="1F3864"/>
      <w:sz w:val="20"/>
    </w:rPr>
  </w:style>
  <w:style w:type="paragraph" w:customStyle="1" w:styleId="APTCdigo">
    <w:name w:val="APT Código"/>
    <w:basedOn w:val="Normal"/>
    <w:pPr>
      <w:spacing w:line="240" w:lineRule="auto"/>
    </w:pPr>
    <w:rPr>
      <w:rFonts w:ascii="Consolas" w:hAnsi="Consolas"/>
      <w:sz w:val="17"/>
    </w:rPr>
  </w:style>
  <w:style w:type="paragraph" w:customStyle="1" w:styleId="APTProyecto">
    <w:name w:val="APT Proyecto"/>
    <w:basedOn w:val="Normal"/>
    <w:pPr>
      <w:spacing w:after="140" w:line="264" w:lineRule="auto"/>
    </w:pPr>
    <w:rPr>
      <w:b/>
      <w:color w:val="1F3864"/>
      <w:sz w:val="32"/>
    </w:rPr>
  </w:style>
  <w:style w:type="paragraph" w:customStyle="1" w:styleId="APTSubttulo">
    <w:name w:val="APT Subtítulo"/>
    <w:basedOn w:val="Normal"/>
    <w:pPr>
      <w:spacing w:after="200" w:line="264" w:lineRule="auto"/>
    </w:pPr>
    <w:rPr>
      <w:color w:val="1F3864"/>
    </w:rPr>
  </w:style>
  <w:style w:type="paragraph" w:customStyle="1" w:styleId="APTndice">
    <w:name w:val="APT Índice"/>
    <w:basedOn w:val="Normal"/>
    <w:pPr>
      <w:spacing w:after="180" w:line="269" w:lineRule="auto"/>
    </w:pPr>
    <w:rPr>
      <w:color w:val="1F3864"/>
    </w:rPr>
  </w:style>
  <w:style w:type="paragraph" w:customStyle="1" w:styleId="APTLeyenda">
    <w:name w:val="APT Leyenda"/>
    <w:basedOn w:val="Normal"/>
    <w:pPr>
      <w:spacing w:after="100" w:line="240" w:lineRule="auto"/>
    </w:pPr>
    <w:rPr>
      <w:color w:val="595959"/>
      <w:sz w:val="18"/>
    </w:rPr>
  </w:style>
  <w:style w:type="paragraph" w:styleId="TDC1">
    <w:name w:val="toc 1"/>
    <w:basedOn w:val="Normal"/>
    <w:next w:val="Normal"/>
    <w:autoRedefine/>
    <w:uiPriority w:val="39"/>
    <w:unhideWhenUsed/>
    <w:rsid w:val="00A22F8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22F8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22F8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2291</Words>
  <Characters>12604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diseño — Konea Focus</dc:title>
  <dc:subject>Capstone · Fase 2</dc:subject>
  <dc:creator>Equipo Konea: Oscar Callejas, Hilary Torres y Danae Muñoz</dc:creator>
  <cp:keywords>Konea Focus, Capstone, Duoc UC, Fase 2</cp:keywords>
  <dc:description>Versión corregida a partir de auditoría del repositorio y documentos de Drive.</dc:description>
  <cp:lastModifiedBy>danae munoz</cp:lastModifiedBy>
  <cp:revision>2</cp:revision>
  <dcterms:created xsi:type="dcterms:W3CDTF">2026-10-07T04:49:00Z</dcterms:created>
  <dcterms:modified xsi:type="dcterms:W3CDTF">2026-10-07T04:49:00Z</dcterms:modified>
  <cp:category/>
</cp:coreProperties>
</file>