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4F81BD" w:sz="8" w:space="4"/>
        </w:pBdr>
        <w:spacing w:after="300" w:line="240"/>
        <w:jc w:val="center"/>
      </w:pPr>
      <w:r>
        <w:rPr>
          <w:rFonts w:ascii="Calibri" w:cs="Calibri" w:eastAsia="Calibri" w:hAnsi="Calibri"/>
          <w:b/>
          <w:bCs/>
          <w:color w:val="008000"/>
          <w:sz w:val="32"/>
          <w:szCs w:val="32"/>
        </w:rPr>
        <w:t xml:space="preserve">SERVICIO NACIONAL DE APRENDIZAJE SENA</w:t>
      </w:r>
    </w:p>
    <w:p>
      <w:pPr>
        <w:spacing w:after="200" w:line="276"/>
        <w:jc w:val="center"/>
      </w:pPr>
      <w:r>
        <w:rPr>
          <w:rFonts w:ascii="Cambria" w:cs="Cambria" w:eastAsia="Cambria" w:hAnsi="Cambria"/>
          <w:b/>
          <w:bCs/>
          <w:sz w:val="24"/>
          <w:szCs w:val="24"/>
        </w:rPr>
        <w:t xml:space="preserve">Sede Regional Risaralda</w:t>
      </w:r>
    </w:p>
    <w:p>
      <w:pPr>
        <w:spacing w:after="200" w:line="276"/>
        <w:jc w:val="center"/>
      </w:pPr>
      <w:r>
        <w:rPr>
          <w:rFonts w:ascii="Cambria" w:cs="Cambria" w:eastAsia="Cambria" w:hAnsi="Cambria"/>
          <w:b/>
          <w:bCs/>
          <w:sz w:val="24"/>
          <w:szCs w:val="24"/>
        </w:rPr>
        <w:t xml:space="preserve">Tecnólogo en Análisis y Desarrollo de Software</w:t>
      </w:r>
    </w:p>
    <w:p>
      <w:pPr>
        <w:spacing w:after="200"/>
      </w:pPr>
    </w:p>
    <w:p>
      <w:pPr>
        <w:pBdr>
          <w:bottom w:val="single" w:color="4F81BD" w:sz="8" w:space="4"/>
        </w:pBdr>
        <w:spacing w:after="300" w:line="240"/>
        <w:jc w:val="center"/>
      </w:pPr>
      <w:r>
        <w:rPr>
          <w:rFonts w:ascii="Calibri" w:cs="Calibri" w:eastAsia="Calibri" w:hAnsi="Calibri"/>
          <w:b/>
          <w:bCs/>
          <w:color w:val="006400"/>
          <w:sz w:val="36"/>
          <w:szCs w:val="36"/>
        </w:rPr>
        <w:t xml:space="preserve">ANÁLISIS DE DATOS</w:t>
      </w:r>
      <w:r>
        <w:br/>
      </w:r>
    </w:p>
    <w:p>
      <w:pPr>
        <w:spacing w:after="200"/>
      </w:pPr>
    </w:p>
    <w:p>
      <w:pPr>
        <w:spacing w:after="200" w:line="276"/>
        <w:jc w:val="center"/>
      </w:pPr>
      <w:r>
        <w:rPr>
          <w:rFonts w:ascii="Cambria" w:cs="Cambria" w:eastAsia="Cambria" w:hAnsi="Cambria"/>
          <w:b/>
          <w:bCs/>
          <w:color w:val="228B22"/>
          <w:sz w:val="44"/>
          <w:szCs w:val="44"/>
        </w:rPr>
        <w:t xml:space="preserve">AgroSen</w:t>
      </w:r>
    </w:p>
    <w:p>
      <w:pPr>
        <w:spacing w:after="200" w:line="276"/>
        <w:jc w:val="center"/>
      </w:pPr>
      <w:r>
        <w:rPr>
          <w:rFonts w:ascii="Cambria" w:cs="Cambria" w:eastAsia="Cambria" w:hAnsi="Cambria"/>
          <w:i/>
          <w:iCs/>
          <w:sz w:val="28"/>
          <w:szCs w:val="28"/>
        </w:rPr>
        <w:t xml:space="preserve">Sistema Integral de Gestión Agropecuaria</w:t>
      </w:r>
    </w:p>
    <w:p>
      <w:pPr>
        <w:spacing w:after="200" w:line="276"/>
        <w:jc w:val="center"/>
      </w:pPr>
      <w:r>
        <w:rPr>
          <w:rFonts w:ascii="Cambria" w:cs="Cambria" w:eastAsia="Cambria" w:hAnsi="Cambria"/>
          <w:i/>
          <w:iCs/>
          <w:sz w:val="24"/>
          <w:szCs w:val="24"/>
        </w:rPr>
        <w:t xml:space="preserve">Espacios de las artes, las culturas y los saberes en Colombia</w:t>
      </w:r>
    </w:p>
    <w:p>
      <w:pPr>
        <w:spacing w:after="200"/>
      </w:pPr>
    </w:p>
    <w:p>
      <w:pPr>
        <w:spacing w:after="200"/>
      </w:pPr>
    </w:p>
    <w:p>
      <w:pPr>
        <w:spacing w:after="200" w:line="276"/>
        <w:jc w:val="center"/>
      </w:pPr>
      <w:r>
        <w:rPr>
          <w:rFonts w:ascii="Cambria" w:cs="Cambria" w:eastAsia="Cambria" w:hAnsi="Cambria"/>
          <w:sz w:val="24"/>
          <w:szCs w:val="24"/>
        </w:rPr>
        <w:t xml:space="preserve">Presentado por:</w:t>
      </w:r>
    </w:p>
    <w:p>
      <w:pPr>
        <w:spacing w:after="200" w:line="276"/>
        <w:jc w:val="center"/>
      </w:pPr>
      <w:r>
        <w:rPr>
          <w:rFonts w:ascii="Cambria" w:cs="Cambria" w:eastAsia="Cambria" w:hAnsi="Cambria"/>
          <w:b/>
          <w:bCs/>
          <w:sz w:val="24"/>
          <w:szCs w:val="24"/>
        </w:rPr>
        <w:t xml:space="preserve">Juan Esteban González Buitrago</w:t>
      </w:r>
    </w:p>
    <w:p>
      <w:pPr>
        <w:spacing w:after="200" w:line="276"/>
        <w:jc w:val="center"/>
      </w:pPr>
      <w:r>
        <w:rPr>
          <w:rFonts w:ascii="Cambria" w:cs="Cambria" w:eastAsia="Cambria" w:hAnsi="Cambria"/>
          <w:b/>
          <w:bCs/>
          <w:sz w:val="24"/>
          <w:szCs w:val="24"/>
        </w:rPr>
        <w:t xml:space="preserve">Valentina Valencia Gómez</w:t>
      </w:r>
    </w:p>
    <w:p>
      <w:pPr>
        <w:spacing w:after="200"/>
      </w:pPr>
    </w:p>
    <w:p>
      <w:pPr>
        <w:spacing w:after="200"/>
      </w:pPr>
    </w:p>
    <w:p>
      <w:pPr>
        <w:spacing w:after="200" w:line="276"/>
        <w:jc w:val="center"/>
      </w:pPr>
      <w:r>
        <w:rPr>
          <w:rFonts w:ascii="Cambria" w:cs="Cambria" w:eastAsia="Cambria" w:hAnsi="Cambria"/>
        </w:rPr>
        <w:t xml:space="preserve">Ficha: 3240030</w:t>
      </w:r>
    </w:p>
    <w:p>
      <w:pPr>
        <w:spacing w:after="200" w:line="276"/>
        <w:jc w:val="center"/>
      </w:pPr>
      <w:r>
        <w:rPr>
          <w:rFonts w:ascii="Cambria" w:cs="Cambria" w:eastAsia="Cambria" w:hAnsi="Cambria"/>
        </w:rPr>
        <w:t xml:space="preserve">Pereira, Risaralda</w:t>
      </w:r>
    </w:p>
    <w:p>
      <w:pPr>
        <w:spacing w:after="200" w:line="276"/>
        <w:jc w:val="center"/>
      </w:pPr>
      <w:r>
        <w:rPr>
          <w:rFonts w:ascii="Cambria" w:cs="Cambria" w:eastAsia="Cambria" w:hAnsi="Cambria"/>
        </w:rPr>
        <w:t xml:space="preserve">Octubre 2026</w:t>
      </w:r>
    </w:p>
    <w:p>
      <w:r>
        <w:br w:type="page"/>
      </w:r>
    </w:p>
    <w:p>
      <w:pPr>
        <w:spacing w:after="200" w:before="480"/>
      </w:pPr>
      <w:r>
        <w:rPr>
          <w:rFonts w:ascii="Calibri" w:cs="Calibri" w:eastAsia="Calibri" w:hAnsi="Calibri"/>
          <w:b/>
          <w:bCs/>
          <w:color w:val="365F91"/>
          <w:sz w:val="28"/>
          <w:szCs w:val="28"/>
        </w:rPr>
        <w:t xml:space="preserve">TABLA DE CONTENIDO</w:t>
      </w:r>
    </w:p>
    <w:p>
      <w:pPr>
        <w:tabs>
          <w:tab w:val="right" w:pos="9360" w:leader="dot"/>
        </w:tabs>
        <w:spacing w:after="100" w:before="60" w:line="276"/>
        <w:ind w:left="0"/>
      </w:pPr>
      <w:hyperlink w:history="1" w:anchor="sec_1">
        <w:r>
          <w:rPr>
            <w:rFonts w:ascii="Cambria" w:cs="Cambria" w:eastAsia="Cambria" w:hAnsi="Cambria"/>
            <w:b/>
            <w:bCs/>
            <w:sz w:val="22"/>
            <w:szCs w:val="22"/>
          </w:rPr>
          <w:t xml:space="preserve">1. INFORMACIÓN GENERAL DEL PROYECTO</w:t>
        </w:r>
        <w:r>
          <w:rPr>
            <w:rFonts w:ascii="Cambria" w:cs="Cambria" w:eastAsia="Cambria" w:hAnsi="Cambria"/>
            <w:b/>
            <w:bCs/>
            <w:sz w:val="22"/>
            <w:szCs w:val="22"/>
          </w:rPr>
          <w:t xml:space="preserve">	3</w:t>
        </w:r>
      </w:hyperlink>
    </w:p>
    <w:p>
      <w:pPr>
        <w:tabs>
          <w:tab w:val="right" w:pos="9360" w:leader="dot"/>
        </w:tabs>
        <w:spacing w:after="100" w:before="60" w:line="276"/>
        <w:ind w:left="0"/>
      </w:pPr>
      <w:hyperlink w:history="1" w:anchor="sec_2">
        <w:r>
          <w:rPr>
            <w:rFonts w:ascii="Cambria" w:cs="Cambria" w:eastAsia="Cambria" w:hAnsi="Cambria"/>
            <w:b/>
            <w:bCs/>
            <w:sz w:val="22"/>
            <w:szCs w:val="22"/>
          </w:rPr>
          <w:t xml:space="preserve">2. DESCRIPCIÓN DEL PROYECTO</w:t>
        </w:r>
        <w:r>
          <w:rPr>
            <w:rFonts w:ascii="Cambria" w:cs="Cambria" w:eastAsia="Cambria" w:hAnsi="Cambria"/>
            <w:b/>
            <w:bCs/>
            <w:sz w:val="22"/>
            <w:szCs w:val="22"/>
          </w:rPr>
          <w:t xml:space="preserve">	3</w:t>
        </w:r>
      </w:hyperlink>
    </w:p>
    <w:p>
      <w:pPr>
        <w:tabs>
          <w:tab w:val="right" w:pos="9360" w:leader="dot"/>
        </w:tabs>
        <w:spacing w:after="100" w:before="60" w:line="276"/>
        <w:ind w:left="0"/>
      </w:pPr>
      <w:hyperlink w:history="1" w:anchor="sec_3">
        <w:r>
          <w:rPr>
            <w:rFonts w:ascii="Cambria" w:cs="Cambria" w:eastAsia="Cambria" w:hAnsi="Cambria"/>
            <w:b/>
            <w:bCs/>
            <w:sz w:val="22"/>
            <w:szCs w:val="22"/>
          </w:rPr>
          <w:t xml:space="preserve">3. DESCRIPCIÓN DEL CONJUNTO DE DATOS</w:t>
        </w:r>
        <w:r>
          <w:rPr>
            <w:rFonts w:ascii="Cambria" w:cs="Cambria" w:eastAsia="Cambria" w:hAnsi="Cambria"/>
            <w:b/>
            <w:bCs/>
            <w:sz w:val="22"/>
            <w:szCs w:val="22"/>
          </w:rPr>
          <w:t xml:space="preserve">	3</w:t>
        </w:r>
      </w:hyperlink>
    </w:p>
    <w:p>
      <w:pPr>
        <w:tabs>
          <w:tab w:val="right" w:pos="9360" w:leader="dot"/>
        </w:tabs>
        <w:spacing w:after="60" w:before="0" w:line="276"/>
        <w:ind w:left="440"/>
      </w:pPr>
      <w:hyperlink w:history="1" w:anchor="sec_4">
        <w:r>
          <w:rPr>
            <w:rFonts w:ascii="Cambria" w:cs="Cambria" w:eastAsia="Cambria" w:hAnsi="Cambria"/>
            <w:b w:val="false"/>
            <w:bCs w:val="false"/>
            <w:sz w:val="21"/>
            <w:szCs w:val="21"/>
          </w:rPr>
          <w:t xml:space="preserve">3.1 Contenido</w:t>
        </w:r>
        <w:r>
          <w:rPr>
            <w:rFonts w:ascii="Cambria" w:cs="Cambria" w:eastAsia="Cambria" w:hAnsi="Cambria"/>
            <w:b w:val="false"/>
            <w:bCs w:val="false"/>
            <w:sz w:val="21"/>
            <w:szCs w:val="21"/>
          </w:rPr>
          <w:t xml:space="preserve">	3</w:t>
        </w:r>
      </w:hyperlink>
    </w:p>
    <w:p>
      <w:pPr>
        <w:tabs>
          <w:tab w:val="right" w:pos="9360" w:leader="dot"/>
        </w:tabs>
        <w:spacing w:after="60" w:before="0" w:line="276"/>
        <w:ind w:left="440"/>
      </w:pPr>
      <w:hyperlink w:history="1" w:anchor="sec_5">
        <w:r>
          <w:rPr>
            <w:rFonts w:ascii="Cambria" w:cs="Cambria" w:eastAsia="Cambria" w:hAnsi="Cambria"/>
            <w:b w:val="false"/>
            <w:bCs w:val="false"/>
            <w:sz w:val="21"/>
            <w:szCs w:val="21"/>
          </w:rPr>
          <w:t xml:space="preserve">3.2 Fuente y consolidación</w:t>
        </w:r>
        <w:r>
          <w:rPr>
            <w:rFonts w:ascii="Cambria" w:cs="Cambria" w:eastAsia="Cambria" w:hAnsi="Cambria"/>
            <w:b w:val="false"/>
            <w:bCs w:val="false"/>
            <w:sz w:val="21"/>
            <w:szCs w:val="21"/>
          </w:rPr>
          <w:t xml:space="preserve">	3</w:t>
        </w:r>
      </w:hyperlink>
    </w:p>
    <w:p>
      <w:pPr>
        <w:tabs>
          <w:tab w:val="right" w:pos="9360" w:leader="dot"/>
        </w:tabs>
        <w:spacing w:after="100" w:before="60" w:line="276"/>
        <w:ind w:left="0"/>
      </w:pPr>
      <w:hyperlink w:history="1" w:anchor="sec_6">
        <w:r>
          <w:rPr>
            <w:rFonts w:ascii="Cambria" w:cs="Cambria" w:eastAsia="Cambria" w:hAnsi="Cambria"/>
            <w:b/>
            <w:bCs/>
            <w:sz w:val="22"/>
            <w:szCs w:val="22"/>
          </w:rPr>
          <w:t xml:space="preserve">4. DEFINICIÓN DEL PROBLEMA</w:t>
        </w:r>
        <w:r>
          <w:rPr>
            <w:rFonts w:ascii="Cambria" w:cs="Cambria" w:eastAsia="Cambria" w:hAnsi="Cambria"/>
            <w:b/>
            <w:bCs/>
            <w:sz w:val="22"/>
            <w:szCs w:val="22"/>
          </w:rPr>
          <w:t xml:space="preserve">	4</w:t>
        </w:r>
      </w:hyperlink>
    </w:p>
    <w:p>
      <w:pPr>
        <w:tabs>
          <w:tab w:val="right" w:pos="9360" w:leader="dot"/>
        </w:tabs>
        <w:spacing w:after="60" w:before="0" w:line="276"/>
        <w:ind w:left="440"/>
      </w:pPr>
      <w:hyperlink w:history="1" w:anchor="sec_7">
        <w:r>
          <w:rPr>
            <w:rFonts w:ascii="Cambria" w:cs="Cambria" w:eastAsia="Cambria" w:hAnsi="Cambria"/>
            <w:b w:val="false"/>
            <w:bCs w:val="false"/>
            <w:sz w:val="21"/>
            <w:szCs w:val="21"/>
          </w:rPr>
          <w:t xml:space="preserve">4.1 Descripción del problema</w:t>
        </w:r>
        <w:r>
          <w:rPr>
            <w:rFonts w:ascii="Cambria" w:cs="Cambria" w:eastAsia="Cambria" w:hAnsi="Cambria"/>
            <w:b w:val="false"/>
            <w:bCs w:val="false"/>
            <w:sz w:val="21"/>
            <w:szCs w:val="21"/>
          </w:rPr>
          <w:t xml:space="preserve">	4</w:t>
        </w:r>
      </w:hyperlink>
    </w:p>
    <w:p>
      <w:pPr>
        <w:tabs>
          <w:tab w:val="right" w:pos="9360" w:leader="dot"/>
        </w:tabs>
        <w:spacing w:after="100" w:before="60" w:line="276"/>
        <w:ind w:left="0"/>
      </w:pPr>
      <w:hyperlink w:history="1" w:anchor="sec_8">
        <w:r>
          <w:rPr>
            <w:rFonts w:ascii="Cambria" w:cs="Cambria" w:eastAsia="Cambria" w:hAnsi="Cambria"/>
            <w:b/>
            <w:bCs/>
            <w:sz w:val="22"/>
            <w:szCs w:val="22"/>
          </w:rPr>
          <w:t xml:space="preserve">5. JUSTIFICACIÓN</w:t>
        </w:r>
        <w:r>
          <w:rPr>
            <w:rFonts w:ascii="Cambria" w:cs="Cambria" w:eastAsia="Cambria" w:hAnsi="Cambria"/>
            <w:b/>
            <w:bCs/>
            <w:sz w:val="22"/>
            <w:szCs w:val="22"/>
          </w:rPr>
          <w:t xml:space="preserve">	4</w:t>
        </w:r>
      </w:hyperlink>
    </w:p>
    <w:p>
      <w:pPr>
        <w:tabs>
          <w:tab w:val="right" w:pos="9360" w:leader="dot"/>
        </w:tabs>
        <w:spacing w:after="100" w:before="60" w:line="276"/>
        <w:ind w:left="0"/>
      </w:pPr>
      <w:hyperlink w:history="1" w:anchor="sec_9">
        <w:r>
          <w:rPr>
            <w:rFonts w:ascii="Cambria" w:cs="Cambria" w:eastAsia="Cambria" w:hAnsi="Cambria"/>
            <w:b/>
            <w:bCs/>
            <w:sz w:val="22"/>
            <w:szCs w:val="22"/>
          </w:rPr>
          <w:t xml:space="preserve">6. OBJETIVOS</w:t>
        </w:r>
        <w:r>
          <w:rPr>
            <w:rFonts w:ascii="Cambria" w:cs="Cambria" w:eastAsia="Cambria" w:hAnsi="Cambria"/>
            <w:b/>
            <w:bCs/>
            <w:sz w:val="22"/>
            <w:szCs w:val="22"/>
          </w:rPr>
          <w:t xml:space="preserve">	5</w:t>
        </w:r>
      </w:hyperlink>
    </w:p>
    <w:p>
      <w:pPr>
        <w:tabs>
          <w:tab w:val="right" w:pos="9360" w:leader="dot"/>
        </w:tabs>
        <w:spacing w:after="60" w:before="0" w:line="276"/>
        <w:ind w:left="440"/>
      </w:pPr>
      <w:hyperlink w:history="1" w:anchor="sec_10">
        <w:r>
          <w:rPr>
            <w:rFonts w:ascii="Cambria" w:cs="Cambria" w:eastAsia="Cambria" w:hAnsi="Cambria"/>
            <w:b w:val="false"/>
            <w:bCs w:val="false"/>
            <w:sz w:val="21"/>
            <w:szCs w:val="21"/>
          </w:rPr>
          <w:t xml:space="preserve">6.1 Objetivo General</w:t>
        </w:r>
        <w:r>
          <w:rPr>
            <w:rFonts w:ascii="Cambria" w:cs="Cambria" w:eastAsia="Cambria" w:hAnsi="Cambria"/>
            <w:b w:val="false"/>
            <w:bCs w:val="false"/>
            <w:sz w:val="21"/>
            <w:szCs w:val="21"/>
          </w:rPr>
          <w:t xml:space="preserve">	5</w:t>
        </w:r>
      </w:hyperlink>
    </w:p>
    <w:p>
      <w:pPr>
        <w:tabs>
          <w:tab w:val="right" w:pos="9360" w:leader="dot"/>
        </w:tabs>
        <w:spacing w:after="60" w:before="0" w:line="276"/>
        <w:ind w:left="440"/>
      </w:pPr>
      <w:hyperlink w:history="1" w:anchor="sec_11">
        <w:r>
          <w:rPr>
            <w:rFonts w:ascii="Cambria" w:cs="Cambria" w:eastAsia="Cambria" w:hAnsi="Cambria"/>
            <w:b w:val="false"/>
            <w:bCs w:val="false"/>
            <w:sz w:val="21"/>
            <w:szCs w:val="21"/>
          </w:rPr>
          <w:t xml:space="preserve">6.2 Objetivos Específicos</w:t>
        </w:r>
        <w:r>
          <w:rPr>
            <w:rFonts w:ascii="Cambria" w:cs="Cambria" w:eastAsia="Cambria" w:hAnsi="Cambria"/>
            <w:b w:val="false"/>
            <w:bCs w:val="false"/>
            <w:sz w:val="21"/>
            <w:szCs w:val="21"/>
          </w:rPr>
          <w:t xml:space="preserve">	5</w:t>
        </w:r>
      </w:hyperlink>
    </w:p>
    <w:p>
      <w:pPr>
        <w:tabs>
          <w:tab w:val="right" w:pos="9360" w:leader="dot"/>
        </w:tabs>
        <w:spacing w:after="100" w:before="60" w:line="276"/>
        <w:ind w:left="0"/>
      </w:pPr>
      <w:hyperlink w:history="1" w:anchor="sec_12">
        <w:r>
          <w:rPr>
            <w:rFonts w:ascii="Cambria" w:cs="Cambria" w:eastAsia="Cambria" w:hAnsi="Cambria"/>
            <w:b/>
            <w:bCs/>
            <w:sz w:val="22"/>
            <w:szCs w:val="22"/>
          </w:rPr>
          <w:t xml:space="preserve">7. STAKEHOLDERS</w:t>
        </w:r>
        <w:r>
          <w:rPr>
            <w:rFonts w:ascii="Cambria" w:cs="Cambria" w:eastAsia="Cambria" w:hAnsi="Cambria"/>
            <w:b/>
            <w:bCs/>
            <w:sz w:val="22"/>
            <w:szCs w:val="22"/>
          </w:rPr>
          <w:t xml:space="preserve">	5</w:t>
        </w:r>
      </w:hyperlink>
    </w:p>
    <w:p>
      <w:pPr>
        <w:tabs>
          <w:tab w:val="right" w:pos="9360" w:leader="dot"/>
        </w:tabs>
        <w:spacing w:after="100" w:before="60" w:line="276"/>
        <w:ind w:left="0"/>
      </w:pPr>
      <w:hyperlink w:history="1" w:anchor="sec_13">
        <w:r>
          <w:rPr>
            <w:rFonts w:ascii="Cambria" w:cs="Cambria" w:eastAsia="Cambria" w:hAnsi="Cambria"/>
            <w:b/>
            <w:bCs/>
            <w:sz w:val="22"/>
            <w:szCs w:val="22"/>
          </w:rPr>
          <w:t xml:space="preserve">8. METODOLOGÍA DEL ANÁLISIS</w:t>
        </w:r>
        <w:r>
          <w:rPr>
            <w:rFonts w:ascii="Cambria" w:cs="Cambria" w:eastAsia="Cambria" w:hAnsi="Cambria"/>
            <w:b/>
            <w:bCs/>
            <w:sz w:val="22"/>
            <w:szCs w:val="22"/>
          </w:rPr>
          <w:t xml:space="preserve">	5</w:t>
        </w:r>
      </w:hyperlink>
    </w:p>
    <w:p>
      <w:pPr>
        <w:tabs>
          <w:tab w:val="right" w:pos="9360" w:leader="dot"/>
        </w:tabs>
        <w:spacing w:after="100" w:before="60" w:line="276"/>
        <w:ind w:left="0"/>
      </w:pPr>
      <w:hyperlink w:history="1" w:anchor="sec_14">
        <w:r>
          <w:rPr>
            <w:rFonts w:ascii="Cambria" w:cs="Cambria" w:eastAsia="Cambria" w:hAnsi="Cambria"/>
            <w:b/>
            <w:bCs/>
            <w:sz w:val="22"/>
            <w:szCs w:val="22"/>
          </w:rPr>
          <w:t xml:space="preserve">9. RELACIÓN CON EL PROYECTO AGROSEN</w:t>
        </w:r>
        <w:r>
          <w:rPr>
            <w:rFonts w:ascii="Cambria" w:cs="Cambria" w:eastAsia="Cambria" w:hAnsi="Cambria"/>
            <w:b/>
            <w:bCs/>
            <w:sz w:val="22"/>
            <w:szCs w:val="22"/>
          </w:rPr>
          <w:t xml:space="preserve">	6</w:t>
        </w:r>
      </w:hyperlink>
    </w:p>
    <w:p>
      <w:pPr>
        <w:tabs>
          <w:tab w:val="right" w:pos="9360" w:leader="dot"/>
        </w:tabs>
        <w:spacing w:after="100" w:before="60" w:line="276"/>
        <w:ind w:left="0"/>
      </w:pPr>
      <w:hyperlink w:history="1" w:anchor="sec_15">
        <w:r>
          <w:rPr>
            <w:rFonts w:ascii="Cambria" w:cs="Cambria" w:eastAsia="Cambria" w:hAnsi="Cambria"/>
            <w:b/>
            <w:bCs/>
            <w:sz w:val="22"/>
            <w:szCs w:val="22"/>
          </w:rPr>
          <w:t xml:space="preserve">10. RESULTADOS ESPERADOS</w:t>
        </w:r>
        <w:r>
          <w:rPr>
            <w:rFonts w:ascii="Cambria" w:cs="Cambria" w:eastAsia="Cambria" w:hAnsi="Cambria"/>
            <w:b/>
            <w:bCs/>
            <w:sz w:val="22"/>
            <w:szCs w:val="22"/>
          </w:rPr>
          <w:t xml:space="preserve">	6</w:t>
        </w:r>
      </w:hyperlink>
    </w:p>
    <w:p>
      <w:pPr>
        <w:tabs>
          <w:tab w:val="right" w:pos="9360" w:leader="dot"/>
        </w:tabs>
        <w:spacing w:after="100" w:before="60" w:line="276"/>
        <w:ind w:left="0"/>
      </w:pPr>
      <w:hyperlink w:history="1" w:anchor="sec_16">
        <w:r>
          <w:rPr>
            <w:rFonts w:ascii="Cambria" w:cs="Cambria" w:eastAsia="Cambria" w:hAnsi="Cambria"/>
            <w:b/>
            <w:bCs/>
            <w:sz w:val="22"/>
            <w:szCs w:val="22"/>
          </w:rPr>
          <w:t xml:space="preserve">11. BIBLIOGRAFÍA</w:t>
        </w:r>
        <w:r>
          <w:rPr>
            <w:rFonts w:ascii="Cambria" w:cs="Cambria" w:eastAsia="Cambria" w:hAnsi="Cambria"/>
            <w:b/>
            <w:bCs/>
            <w:sz w:val="22"/>
            <w:szCs w:val="22"/>
          </w:rPr>
          <w:t xml:space="preserve">	7</w:t>
        </w:r>
      </w:hyperlink>
    </w:p>
    <w:p>
      <w:r>
        <w:br w:type="page"/>
      </w:r>
    </w:p>
    <w:p>
      <w:pPr>
        <w:pStyle w:val="Heading1"/>
      </w:pPr>
      <w:bookmarkStart w:name="sec_1" w:id="1"/>
      <w:r>
        <w:t xml:space="preserve">1. INFORMACIÓN GENERAL DEL PROYECTO</w:t>
      </w:r>
      <w:bookmarkEnd w:id="1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cantSplit/>
        </w:trPr>
        <w:tc>
          <w:tcPr>
            <w:tcW w:type="dxa" w:w="3200"/>
            <w:tcBorders>
              <w:top w:val="single" w:color="4F81BD" w:sz="8"/>
              <w:left w:val="single" w:color="4F81BD" w:sz="8"/>
              <w:bottom w:val="single" w:color="4F81BD" w:sz="8"/>
              <w:right w:val="single" w:color="4F81BD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mbria" w:cs="Cambria" w:eastAsia="Cambria" w:hAnsi="Cambria"/>
                <w:b/>
                <w:bCs/>
                <w:sz w:val="21"/>
                <w:szCs w:val="21"/>
              </w:rPr>
              <w:t xml:space="preserve">Nombre del Proyecto:</w:t>
            </w:r>
          </w:p>
        </w:tc>
        <w:tc>
          <w:tcPr>
            <w:tcW w:type="dxa" w:w="6160"/>
            <w:tcBorders>
              <w:top w:val="single" w:color="4F81BD" w:sz="8"/>
              <w:left w:val="single" w:color="4F81BD" w:sz="8"/>
              <w:bottom w:val="single" w:color="4F81BD" w:sz="8"/>
              <w:right w:val="single" w:color="4F81BD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mbria" w:cs="Cambria" w:eastAsia="Cambria" w:hAnsi="Cambria"/>
                <w:b w:val="false"/>
                <w:bCs w:val="false"/>
                <w:sz w:val="21"/>
                <w:szCs w:val="21"/>
              </w:rPr>
              <w:t xml:space="preserve">AgroSen - Sistema Integral de Gestión Agropecuaria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4F81BD" w:sz="8"/>
              <w:left w:val="single" w:color="4F81BD" w:sz="8"/>
              <w:bottom w:val="single" w:color="4F81BD" w:sz="8"/>
              <w:right w:val="single" w:color="4F81BD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mbria" w:cs="Cambria" w:eastAsia="Cambria" w:hAnsi="Cambria"/>
                <w:b/>
                <w:bCs/>
                <w:sz w:val="21"/>
                <w:szCs w:val="21"/>
              </w:rPr>
              <w:t xml:space="preserve">Documento:</w:t>
            </w:r>
          </w:p>
        </w:tc>
        <w:tc>
          <w:tcPr>
            <w:tcW w:type="dxa" w:w="6160"/>
            <w:tcBorders>
              <w:top w:val="single" w:color="4F81BD" w:sz="8"/>
              <w:left w:val="single" w:color="4F81BD" w:sz="8"/>
              <w:bottom w:val="single" w:color="4F81BD" w:sz="8"/>
              <w:right w:val="single" w:color="4F81BD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mbria" w:cs="Cambria" w:eastAsia="Cambria" w:hAnsi="Cambria"/>
                <w:b w:val="false"/>
                <w:bCs w:val="false"/>
                <w:sz w:val="21"/>
                <w:szCs w:val="21"/>
              </w:rPr>
              <w:t xml:space="preserve">Análisis de Datos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4F81BD" w:sz="8"/>
              <w:left w:val="single" w:color="4F81BD" w:sz="8"/>
              <w:bottom w:val="single" w:color="4F81BD" w:sz="8"/>
              <w:right w:val="single" w:color="4F81BD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mbria" w:cs="Cambria" w:eastAsia="Cambria" w:hAnsi="Cambria"/>
                <w:b/>
                <w:bCs/>
                <w:sz w:val="21"/>
                <w:szCs w:val="21"/>
              </w:rPr>
              <w:t xml:space="preserve">Conjunto de datos:</w:t>
            </w:r>
          </w:p>
        </w:tc>
        <w:tc>
          <w:tcPr>
            <w:tcW w:type="dxa" w:w="6160"/>
            <w:tcBorders>
              <w:top w:val="single" w:color="4F81BD" w:sz="8"/>
              <w:left w:val="single" w:color="4F81BD" w:sz="8"/>
              <w:bottom w:val="single" w:color="4F81BD" w:sz="8"/>
              <w:right w:val="single" w:color="4F81BD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mbria" w:cs="Cambria" w:eastAsia="Cambria" w:hAnsi="Cambria"/>
                <w:b w:val="false"/>
                <w:bCs w:val="false"/>
                <w:sz w:val="21"/>
                <w:szCs w:val="21"/>
              </w:rPr>
              <w:t xml:space="preserve">Espacios de las artes, las culturas y los saberes en Colombia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4F81BD" w:sz="8"/>
              <w:left w:val="single" w:color="4F81BD" w:sz="8"/>
              <w:bottom w:val="single" w:color="4F81BD" w:sz="8"/>
              <w:right w:val="single" w:color="4F81BD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mbria" w:cs="Cambria" w:eastAsia="Cambria" w:hAnsi="Cambria"/>
                <w:b/>
                <w:bCs/>
                <w:sz w:val="21"/>
                <w:szCs w:val="21"/>
              </w:rPr>
              <w:t xml:space="preserve">Fuente de los datos:</w:t>
            </w:r>
          </w:p>
        </w:tc>
        <w:tc>
          <w:tcPr>
            <w:tcW w:type="dxa" w:w="6160"/>
            <w:tcBorders>
              <w:top w:val="single" w:color="4F81BD" w:sz="8"/>
              <w:left w:val="single" w:color="4F81BD" w:sz="8"/>
              <w:bottom w:val="single" w:color="4F81BD" w:sz="8"/>
              <w:right w:val="single" w:color="4F81BD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mbria" w:cs="Cambria" w:eastAsia="Cambria" w:hAnsi="Cambria"/>
                <w:b w:val="false"/>
                <w:bCs w:val="false"/>
                <w:sz w:val="21"/>
                <w:szCs w:val="21"/>
              </w:rPr>
              <w:t xml:space="preserve">Sistema Nacional de Información Cultural – SINIC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4F81BD" w:sz="8"/>
              <w:left w:val="single" w:color="4F81BD" w:sz="8"/>
              <w:bottom w:val="single" w:color="4F81BD" w:sz="8"/>
              <w:right w:val="single" w:color="4F81BD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mbria" w:cs="Cambria" w:eastAsia="Cambria" w:hAnsi="Cambria"/>
                <w:b/>
                <w:bCs/>
                <w:sz w:val="21"/>
                <w:szCs w:val="21"/>
              </w:rPr>
              <w:t xml:space="preserve">Programa de Formación:</w:t>
            </w:r>
          </w:p>
        </w:tc>
        <w:tc>
          <w:tcPr>
            <w:tcW w:type="dxa" w:w="6160"/>
            <w:tcBorders>
              <w:top w:val="single" w:color="4F81BD" w:sz="8"/>
              <w:left w:val="single" w:color="4F81BD" w:sz="8"/>
              <w:bottom w:val="single" w:color="4F81BD" w:sz="8"/>
              <w:right w:val="single" w:color="4F81BD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mbria" w:cs="Cambria" w:eastAsia="Cambria" w:hAnsi="Cambria"/>
                <w:b w:val="false"/>
                <w:bCs w:val="false"/>
                <w:sz w:val="21"/>
                <w:szCs w:val="21"/>
              </w:rPr>
              <w:t xml:space="preserve">Tecnología en Análisis y Desarrollo de Software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4F81BD" w:sz="8"/>
              <w:left w:val="single" w:color="4F81BD" w:sz="8"/>
              <w:bottom w:val="single" w:color="4F81BD" w:sz="8"/>
              <w:right w:val="single" w:color="4F81BD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mbria" w:cs="Cambria" w:eastAsia="Cambria" w:hAnsi="Cambria"/>
                <w:b/>
                <w:bCs/>
                <w:sz w:val="21"/>
                <w:szCs w:val="21"/>
              </w:rPr>
              <w:t xml:space="preserve">Ficha:</w:t>
            </w:r>
          </w:p>
        </w:tc>
        <w:tc>
          <w:tcPr>
            <w:tcW w:type="dxa" w:w="6160"/>
            <w:tcBorders>
              <w:top w:val="single" w:color="4F81BD" w:sz="8"/>
              <w:left w:val="single" w:color="4F81BD" w:sz="8"/>
              <w:bottom w:val="single" w:color="4F81BD" w:sz="8"/>
              <w:right w:val="single" w:color="4F81BD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mbria" w:cs="Cambria" w:eastAsia="Cambria" w:hAnsi="Cambria"/>
                <w:b w:val="false"/>
                <w:bCs w:val="false"/>
                <w:sz w:val="21"/>
                <w:szCs w:val="21"/>
              </w:rPr>
              <w:t xml:space="preserve">3240030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4F81BD" w:sz="8"/>
              <w:left w:val="single" w:color="4F81BD" w:sz="8"/>
              <w:bottom w:val="single" w:color="4F81BD" w:sz="8"/>
              <w:right w:val="single" w:color="4F81BD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mbria" w:cs="Cambria" w:eastAsia="Cambria" w:hAnsi="Cambria"/>
                <w:b/>
                <w:bCs/>
                <w:sz w:val="21"/>
                <w:szCs w:val="21"/>
              </w:rPr>
              <w:t xml:space="preserve">Autores:</w:t>
            </w:r>
          </w:p>
        </w:tc>
        <w:tc>
          <w:tcPr>
            <w:tcW w:type="dxa" w:w="6160"/>
            <w:tcBorders>
              <w:top w:val="single" w:color="4F81BD" w:sz="8"/>
              <w:left w:val="single" w:color="4F81BD" w:sz="8"/>
              <w:bottom w:val="single" w:color="4F81BD" w:sz="8"/>
              <w:right w:val="single" w:color="4F81BD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mbria" w:cs="Cambria" w:eastAsia="Cambria" w:hAnsi="Cambria"/>
                <w:b w:val="false"/>
                <w:bCs w:val="false"/>
                <w:sz w:val="21"/>
                <w:szCs w:val="21"/>
              </w:rPr>
              <w:t xml:space="preserve">Juan Esteban González Buitrago y Valentina Valencia Gómez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4F81BD" w:sz="8"/>
              <w:left w:val="single" w:color="4F81BD" w:sz="8"/>
              <w:bottom w:val="single" w:color="4F81BD" w:sz="8"/>
              <w:right w:val="single" w:color="4F81BD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mbria" w:cs="Cambria" w:eastAsia="Cambria" w:hAnsi="Cambria"/>
                <w:b/>
                <w:bCs/>
                <w:sz w:val="21"/>
                <w:szCs w:val="21"/>
              </w:rPr>
              <w:t xml:space="preserve">Fase del Proyecto:</w:t>
            </w:r>
          </w:p>
        </w:tc>
        <w:tc>
          <w:tcPr>
            <w:tcW w:type="dxa" w:w="6160"/>
            <w:tcBorders>
              <w:top w:val="single" w:color="4F81BD" w:sz="8"/>
              <w:left w:val="single" w:color="4F81BD" w:sz="8"/>
              <w:bottom w:val="single" w:color="4F81BD" w:sz="8"/>
              <w:right w:val="single" w:color="4F81BD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mbria" w:cs="Cambria" w:eastAsia="Cambria" w:hAnsi="Cambria"/>
                <w:b w:val="false"/>
                <w:bCs w:val="false"/>
                <w:sz w:val="21"/>
                <w:szCs w:val="21"/>
              </w:rPr>
              <w:t xml:space="preserve">Análisis y Desarrollo</w:t>
            </w:r>
          </w:p>
        </w:tc>
      </w:tr>
    </w:tbl>
    <w:p>
      <w:pPr>
        <w:pStyle w:val="Heading1"/>
      </w:pPr>
      <w:bookmarkStart w:name="sec_2" w:id="2"/>
      <w:r>
        <w:t xml:space="preserve">2. DESCRIPCIÓN DEL PROYECTO</w:t>
      </w:r>
      <w:bookmarkEnd w:id="2"/>
    </w:p>
    <w:p>
      <w:pPr>
        <w:spacing w:after="200" w:line="276"/>
      </w:pPr>
      <w:r>
        <w:rPr>
          <w:rFonts w:ascii="Cambria" w:cs="Cambria" w:eastAsia="Cambria" w:hAnsi="Cambria"/>
        </w:rPr>
        <w:t xml:space="preserve">AgroSen es un sistema integral de gestión agropecuaria diseñado para optimizar y modernizar los procesos administrativos, productivos y financieros del sector agropecuario colombiano. Integra módulos de gestión de fincas, agrícola, pecuario, inventarios, financiero, recursos humanos y reportes, y busca democratizar el acceso a herramientas de gestión empresarial para productores, administradores y trabajadores del campo.</w:t>
      </w:r>
    </w:p>
    <w:p>
      <w:pPr>
        <w:spacing w:after="200" w:line="276"/>
      </w:pPr>
      <w:r>
        <w:rPr>
          <w:rFonts w:ascii="Cambria" w:cs="Cambria" w:eastAsia="Cambria" w:hAnsi="Cambria"/>
        </w:rPr>
        <w:t xml:space="preserve">Uno de los objetivos específicos del proyecto es diseñar un sistema de reportes y análisis que genere información estratégica mediante dashboards interactivos y exportación de datos. El presente documento se enmarca en esa línea: desarrolla un ejercicio de análisis de datos sobre un conjunto de datos público, aplicando las tareas que sustentan la toma de decisiones basada en datos, como el conteo y la distribución de registros, la categorización, la limpieza de datos y la estadística descriptiva.</w:t>
      </w:r>
    </w:p>
    <w:p>
      <w:pPr>
        <w:pStyle w:val="Heading1"/>
      </w:pPr>
      <w:bookmarkStart w:name="sec_3" w:id="3"/>
      <w:r>
        <w:t xml:space="preserve">3. DESCRIPCIÓN DEL CONJUNTO DE DATOS</w:t>
      </w:r>
      <w:bookmarkEnd w:id="3"/>
    </w:p>
    <w:p>
      <w:pPr>
        <w:pStyle w:val="Heading2"/>
      </w:pPr>
      <w:bookmarkStart w:name="sec_4" w:id="4"/>
      <w:r>
        <w:t xml:space="preserve">3.1 Contenido</w:t>
      </w:r>
      <w:bookmarkEnd w:id="4"/>
    </w:p>
    <w:p>
      <w:pPr>
        <w:spacing w:after="200" w:line="276"/>
      </w:pPr>
      <w:r>
        <w:rPr>
          <w:rFonts w:ascii="Cambria" w:cs="Cambria" w:eastAsia="Cambria" w:hAnsi="Cambria"/>
        </w:rPr>
        <w:t xml:space="preserve">El conjunto de datos que se presenta detalla la información sobre los espacios físicos dedicados al desarrollo, la circulación, el encuentro de formación, preservación y creación en torno a las artes, nuestras culturas y, por último, los saberes en Colombia.</w:t>
      </w:r>
    </w:p>
    <w:p>
      <w:pPr>
        <w:spacing w:after="200" w:line="276"/>
      </w:pPr>
      <w:r>
        <w:rPr>
          <w:rFonts w:ascii="Cambria" w:cs="Cambria" w:eastAsia="Cambria" w:hAnsi="Cambria"/>
        </w:rPr>
        <w:t xml:space="preserve">Incluye equipamientos culturales como casas de cultura, teatros, bibliotecas, museos, centros culturales, salas de danza, música y salas de cine, así como espacios comunitarios y autogestionados reconocidos por su función cultural.</w:t>
      </w:r>
    </w:p>
    <w:p>
      <w:pPr>
        <w:pStyle w:val="Heading2"/>
      </w:pPr>
      <w:bookmarkStart w:name="sec_5" w:id="5"/>
      <w:r>
        <w:t xml:space="preserve">3.2 Fuente y consolidación</w:t>
      </w:r>
      <w:bookmarkEnd w:id="5"/>
    </w:p>
    <w:p>
      <w:pPr>
        <w:spacing w:after="200" w:line="276"/>
      </w:pPr>
      <w:r>
        <w:rPr>
          <w:rFonts w:ascii="Cambria" w:cs="Cambria" w:eastAsia="Cambria" w:hAnsi="Cambria"/>
        </w:rPr>
        <w:t xml:space="preserve">Esta información es consolidada y gestionada por el Sistema Nacional de Información Cultural – SINIC, a partir de los registros suministrados por las entidades del orden nacional, territorial y las organizaciones del sector cultural, así como mediante actualizaciones realizadas a través de procesos participativos y verificación institucional.</w:t>
      </w:r>
    </w:p>
    <w:p>
      <w:pPr>
        <w:pStyle w:val="Heading1"/>
      </w:pPr>
      <w:bookmarkStart w:name="sec_6" w:id="6"/>
      <w:r>
        <w:t xml:space="preserve">4. DEFINICIÓN DEL PROBLEMA</w:t>
      </w:r>
      <w:bookmarkEnd w:id="6"/>
    </w:p>
    <w:p>
      <w:pPr>
        <w:spacing w:after="200" w:line="276"/>
      </w:pPr>
      <w:r>
        <w:rPr>
          <w:rFonts w:ascii="Cambria" w:cs="Cambria" w:eastAsia="Cambria" w:hAnsi="Cambria"/>
        </w:rPr>
        <w:t xml:space="preserve">Los departamentos con pocos y reducidos espacios artísticos, culturales y de conocimiento enfrentan una limitación que afecta directamente la recreación, formación y circulación del arte, la cultura y los saberes. La insuficiencia y desigual distribución territorial de espacios como casas de cultura, teatros, bibliotecas y otros centros culturales genera barreras para el desarrollo artístico y cultural de los ciudadanos, restringe la diversidad de actividades disponibles y debilita la construcción de identidad local y nacional.</w:t>
      </w:r>
    </w:p>
    <w:p>
      <w:pPr>
        <w:pStyle w:val="Heading2"/>
      </w:pPr>
      <w:bookmarkStart w:name="sec_7" w:id="7"/>
      <w:r>
        <w:t xml:space="preserve">4.1 Descripción del problema</w:t>
      </w:r>
      <w:bookmarkEnd w:id="7"/>
    </w:p>
    <w:p>
      <w:pPr>
        <w:spacing w:after="200" w:line="276"/>
      </w:pPr>
      <w:r>
        <w:rPr>
          <w:rFonts w:ascii="Cambria" w:cs="Cambria" w:eastAsia="Cambria" w:hAnsi="Cambria"/>
        </w:rPr>
        <w:t xml:space="preserve">Los departamentos con pequeños y pocos espacios artísticos y culturales presentan problemas para la creación, formación y circulación del arte, la cultura y los saberes. La falta de espacios afecta negativamente a la identidad del departamento y del país. Esta situación se manifiesta en tres aspectos principales: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Cambria" w:cs="Cambria" w:eastAsia="Cambria" w:hAnsi="Cambria"/>
        </w:rPr>
        <w:t xml:space="preserve">Los habitantes de estos departamentos encuentran dificultades en su desarrollo artístico, cultural y de conocimiento por la falta de espacios relacionados con estas habilidades.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Cambria" w:cs="Cambria" w:eastAsia="Cambria" w:hAnsi="Cambria"/>
        </w:rPr>
        <w:t xml:space="preserve">No todos los municipios tienen acceso a determinados espacios, como las casas de cultura, teatros y bibliotecas, lo que genera desigualdad territorial en el acceso a la cultura.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Cambria" w:cs="Cambria" w:eastAsia="Cambria" w:hAnsi="Cambria"/>
        </w:rPr>
        <w:t xml:space="preserve">Algunos municipios solo tienen un tipo de espacio, por ejemplo solo una biblioteca, pero ningún teatro u otro espacio, lo cual limita la diversidad cultural.</w:t>
      </w:r>
    </w:p>
    <w:p>
      <w:pPr>
        <w:pStyle w:val="Heading1"/>
      </w:pPr>
      <w:bookmarkStart w:name="sec_8" w:id="8"/>
      <w:r>
        <w:t xml:space="preserve">5. JUSTIFICACIÓN</w:t>
      </w:r>
      <w:bookmarkEnd w:id="8"/>
    </w:p>
    <w:p>
      <w:pPr>
        <w:spacing w:after="200" w:line="276"/>
      </w:pPr>
      <w:r>
        <w:rPr>
          <w:rFonts w:ascii="Cambria" w:cs="Cambria" w:eastAsia="Cambria" w:hAnsi="Cambria"/>
        </w:rPr>
        <w:t xml:space="preserve">La desigual distribución territorial de los espacios culturales solo puede dimensionarse con datos confiables. Un análisis por departamento y municipio permite identificar dónde hay mayor o menor oferta, qué tipos de espacios predominan y qué territorios cuentan con una sola categoría de espacio, información útil para quienes planifican y toman decisiones en el sector cultural.</w:t>
      </w:r>
    </w:p>
    <w:p>
      <w:pPr>
        <w:spacing w:after="200" w:line="276"/>
      </w:pPr>
      <w:r>
        <w:rPr>
          <w:rFonts w:ascii="Cambria" w:cs="Cambria" w:eastAsia="Cambria" w:hAnsi="Cambria"/>
        </w:rPr>
        <w:t xml:space="preserve">El anteproyecto de AgroSen identifica problemas equivalentes en el sector agropecuario: gestión manual de registros propensa a errores, falta de información oportuna y confiable para la toma de decisiones y desconocimiento de indicadores clave. Trabajar con un conjunto de datos real, que contiene valores nulos, inconsistentes o incompletos, permite practicar las técnicas de depuración, categorización y análisis que AgroSen necesitará aplicar sobre los registros de fincas, cultivos, animales, inventarios y finanzas.</w:t>
      </w:r>
    </w:p>
    <w:p>
      <w:pPr>
        <w:pStyle w:val="Heading1"/>
      </w:pPr>
      <w:bookmarkStart w:name="sec_9" w:id="9"/>
      <w:r>
        <w:t xml:space="preserve">6. OBJETIVOS</w:t>
      </w:r>
      <w:bookmarkEnd w:id="9"/>
    </w:p>
    <w:p>
      <w:pPr>
        <w:pStyle w:val="Heading2"/>
      </w:pPr>
      <w:bookmarkStart w:name="sec_10" w:id="10"/>
      <w:r>
        <w:t xml:space="preserve">6.1 Objetivo General</w:t>
      </w:r>
      <w:bookmarkEnd w:id="10"/>
    </w:p>
    <w:p>
      <w:pPr>
        <w:spacing w:after="200" w:line="276"/>
      </w:pPr>
      <w:r>
        <w:rPr>
          <w:rFonts w:ascii="Cambria" w:cs="Cambria" w:eastAsia="Cambria" w:hAnsi="Cambria"/>
        </w:rPr>
        <w:t xml:space="preserve">Analizar el conjunto de datos de los espacios de las artes, las culturas y los saberes en Colombia, mediante la depuración, transformación y descripción estadística de sus registros, para determinar su cantidad, tipología y distribución territorial por departamento y municipio.</w:t>
      </w:r>
    </w:p>
    <w:p>
      <w:pPr>
        <w:pStyle w:val="Heading2"/>
      </w:pPr>
      <w:bookmarkStart w:name="sec_11" w:id="11"/>
      <w:r>
        <w:t xml:space="preserve">6.2 Objetivos Específicos</w:t>
      </w:r>
      <w:bookmarkEnd w:id="11"/>
    </w:p>
    <w:p>
      <w:pPr>
        <w:pStyle w:val="ListParagraph"/>
        <w:numPr>
          <w:ilvl w:val="0"/>
          <w:numId w:val="3"/>
        </w:numPr>
        <w:spacing w:after="100" w:line="276"/>
      </w:pPr>
      <w:r>
        <w:rPr>
          <w:rFonts w:ascii="Cambria" w:cs="Cambria" w:eastAsia="Cambria" w:hAnsi="Cambria"/>
        </w:rPr>
        <w:t xml:space="preserve">Identificar y reportar cuántos espacios culturales existen en el país y cómo se encuentran distribuidos por departamento y municipio.</w:t>
      </w:r>
    </w:p>
    <w:p>
      <w:pPr>
        <w:pStyle w:val="ListParagraph"/>
        <w:numPr>
          <w:ilvl w:val="0"/>
          <w:numId w:val="3"/>
        </w:numPr>
        <w:spacing w:after="100" w:line="276"/>
      </w:pPr>
      <w:r>
        <w:rPr>
          <w:rFonts w:ascii="Cambria" w:cs="Cambria" w:eastAsia="Cambria" w:hAnsi="Cambria"/>
        </w:rPr>
        <w:t xml:space="preserve">Transformar y modificar por categorías los datos registrados para facilitar su análisis.</w:t>
      </w:r>
    </w:p>
    <w:p>
      <w:pPr>
        <w:pStyle w:val="ListParagraph"/>
        <w:numPr>
          <w:ilvl w:val="0"/>
          <w:numId w:val="3"/>
        </w:numPr>
        <w:spacing w:after="100" w:line="276"/>
      </w:pPr>
      <w:r>
        <w:rPr>
          <w:rFonts w:ascii="Cambria" w:cs="Cambria" w:eastAsia="Cambria" w:hAnsi="Cambria"/>
        </w:rPr>
        <w:t xml:space="preserve">Determinar qué tipos de espacios culturales son más frecuentes por departamento y municipio.</w:t>
      </w:r>
    </w:p>
    <w:p>
      <w:pPr>
        <w:pStyle w:val="ListParagraph"/>
        <w:numPr>
          <w:ilvl w:val="0"/>
          <w:numId w:val="3"/>
        </w:numPr>
        <w:spacing w:after="100" w:line="276"/>
      </w:pPr>
      <w:r>
        <w:rPr>
          <w:rFonts w:ascii="Cambria" w:cs="Cambria" w:eastAsia="Cambria" w:hAnsi="Cambria"/>
        </w:rPr>
        <w:t xml:space="preserve">Detectar y modificar valores nulos, inconsistentes o incompletos dentro de la base de datos.</w:t>
      </w:r>
    </w:p>
    <w:p>
      <w:pPr>
        <w:pStyle w:val="ListParagraph"/>
        <w:numPr>
          <w:ilvl w:val="0"/>
          <w:numId w:val="3"/>
        </w:numPr>
        <w:spacing w:after="100" w:line="276"/>
      </w:pPr>
      <w:r>
        <w:rPr>
          <w:rFonts w:ascii="Cambria" w:cs="Cambria" w:eastAsia="Cambria" w:hAnsi="Cambria"/>
        </w:rPr>
        <w:t xml:space="preserve">Realizar estadísticas descriptivas sobre los campos numéricos que se encuentran en los datos registrados.</w:t>
      </w:r>
    </w:p>
    <w:p>
      <w:pPr>
        <w:pStyle w:val="Heading1"/>
      </w:pPr>
      <w:bookmarkStart w:name="sec_12" w:id="12"/>
      <w:r>
        <w:t xml:space="preserve">7. STAKEHOLDERS</w:t>
      </w:r>
      <w:bookmarkEnd w:id="12"/>
    </w:p>
    <w:p>
      <w:pPr>
        <w:spacing w:after="200" w:line="276"/>
      </w:pPr>
      <w:r>
        <w:rPr>
          <w:rFonts w:ascii="Cambria" w:cs="Cambria" w:eastAsia="Cambria" w:hAnsi="Cambria"/>
        </w:rPr>
        <w:t xml:space="preserve">Las partes interesadas en la información que contiene el conjunto de datos y en los resultados de su análisis son: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tcBorders>
              <w:top w:val="single" w:color="4F81BD" w:sz="8"/>
              <w:left w:val="single" w:color="4F81BD" w:sz="8"/>
              <w:bottom w:val="single" w:color="4F81BD" w:sz="18"/>
              <w:right w:val="single" w:color="4F81BD" w:sz="8"/>
            </w:tcBorders>
            <w:shd w:fill="DBE5F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Stakeholder</w:t>
            </w:r>
          </w:p>
        </w:tc>
        <w:tc>
          <w:tcPr>
            <w:tcW w:type="dxa" w:w="5960"/>
            <w:tcBorders>
              <w:top w:val="single" w:color="4F81BD" w:sz="8"/>
              <w:left w:val="single" w:color="4F81BD" w:sz="8"/>
              <w:bottom w:val="single" w:color="4F81BD" w:sz="18"/>
              <w:right w:val="single" w:color="4F81BD" w:sz="8"/>
            </w:tcBorders>
            <w:shd w:fill="DBE5F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Interés frente al análisis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4F81BD" w:sz="8"/>
              <w:left w:val="single" w:color="4F81BD" w:sz="8"/>
              <w:bottom w:val="single" w:color="4F81BD" w:sz="8"/>
              <w:right w:val="single" w:color="4F81BD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mbria" w:cs="Cambria" w:eastAsia="Cambria" w:hAnsi="Cambria"/>
                <w:b/>
                <w:bCs/>
                <w:sz w:val="21"/>
                <w:szCs w:val="21"/>
              </w:rPr>
              <w:t xml:space="preserve">Ministerio de las Culturas, las Artes y los Saberes</w:t>
            </w:r>
          </w:p>
        </w:tc>
        <w:tc>
          <w:tcPr>
            <w:tcW w:type="dxa" w:w="5960"/>
            <w:tcBorders>
              <w:top w:val="single" w:color="4F81BD" w:sz="8"/>
              <w:left w:val="single" w:color="4F81BD" w:sz="8"/>
              <w:bottom w:val="single" w:color="4F81BD" w:sz="8"/>
              <w:right w:val="single" w:color="4F81BD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mbria" w:cs="Cambria" w:eastAsia="Cambria" w:hAnsi="Cambria"/>
                <w:b w:val="false"/>
                <w:bCs w:val="false"/>
                <w:sz w:val="21"/>
                <w:szCs w:val="21"/>
              </w:rPr>
              <w:t xml:space="preserve">Entidad del orden nacional interesada en conocer la cobertura y distribución de los espacios culturales.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4F81BD" w:sz="8"/>
              <w:left w:val="single" w:color="4F81BD" w:sz="8"/>
              <w:bottom w:val="single" w:color="4F81BD" w:sz="8"/>
              <w:right w:val="single" w:color="4F81BD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mbria" w:cs="Cambria" w:eastAsia="Cambria" w:hAnsi="Cambria"/>
                <w:b/>
                <w:bCs/>
                <w:sz w:val="21"/>
                <w:szCs w:val="21"/>
              </w:rPr>
              <w:t xml:space="preserve">Sistema Nacional de Información Cultural (SINIC)</w:t>
            </w:r>
          </w:p>
        </w:tc>
        <w:tc>
          <w:tcPr>
            <w:tcW w:type="dxa" w:w="5960"/>
            <w:tcBorders>
              <w:top w:val="single" w:color="4F81BD" w:sz="8"/>
              <w:left w:val="single" w:color="4F81BD" w:sz="8"/>
              <w:bottom w:val="single" w:color="4F81BD" w:sz="8"/>
              <w:right w:val="single" w:color="4F81BD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mbria" w:cs="Cambria" w:eastAsia="Cambria" w:hAnsi="Cambria"/>
                <w:b w:val="false"/>
                <w:bCs w:val="false"/>
                <w:sz w:val="21"/>
                <w:szCs w:val="21"/>
              </w:rPr>
              <w:t xml:space="preserve">Consolida y gestiona la información del conjunto de datos.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4F81BD" w:sz="8"/>
              <w:left w:val="single" w:color="4F81BD" w:sz="8"/>
              <w:bottom w:val="single" w:color="4F81BD" w:sz="8"/>
              <w:right w:val="single" w:color="4F81BD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mbria" w:cs="Cambria" w:eastAsia="Cambria" w:hAnsi="Cambria"/>
                <w:b/>
                <w:bCs/>
                <w:sz w:val="21"/>
                <w:szCs w:val="21"/>
              </w:rPr>
              <w:t xml:space="preserve">Alcaldías</w:t>
            </w:r>
          </w:p>
        </w:tc>
        <w:tc>
          <w:tcPr>
            <w:tcW w:type="dxa" w:w="5960"/>
            <w:tcBorders>
              <w:top w:val="single" w:color="4F81BD" w:sz="8"/>
              <w:left w:val="single" w:color="4F81BD" w:sz="8"/>
              <w:bottom w:val="single" w:color="4F81BD" w:sz="8"/>
              <w:right w:val="single" w:color="4F81BD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mbria" w:cs="Cambria" w:eastAsia="Cambria" w:hAnsi="Cambria"/>
                <w:b w:val="false"/>
                <w:bCs w:val="false"/>
                <w:sz w:val="21"/>
                <w:szCs w:val="21"/>
              </w:rPr>
              <w:t xml:space="preserve">Proveen y consultan los registros de los espacios de su municipio.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4F81BD" w:sz="8"/>
              <w:left w:val="single" w:color="4F81BD" w:sz="8"/>
              <w:bottom w:val="single" w:color="4F81BD" w:sz="8"/>
              <w:right w:val="single" w:color="4F81BD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mbria" w:cs="Cambria" w:eastAsia="Cambria" w:hAnsi="Cambria"/>
                <w:b/>
                <w:bCs/>
                <w:sz w:val="21"/>
                <w:szCs w:val="21"/>
              </w:rPr>
              <w:t xml:space="preserve">Gobernaciones</w:t>
            </w:r>
          </w:p>
        </w:tc>
        <w:tc>
          <w:tcPr>
            <w:tcW w:type="dxa" w:w="5960"/>
            <w:tcBorders>
              <w:top w:val="single" w:color="4F81BD" w:sz="8"/>
              <w:left w:val="single" w:color="4F81BD" w:sz="8"/>
              <w:bottom w:val="single" w:color="4F81BD" w:sz="8"/>
              <w:right w:val="single" w:color="4F81BD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mbria" w:cs="Cambria" w:eastAsia="Cambria" w:hAnsi="Cambria"/>
                <w:b w:val="false"/>
                <w:bCs w:val="false"/>
                <w:sz w:val="21"/>
                <w:szCs w:val="21"/>
              </w:rPr>
              <w:t xml:space="preserve">Proveen y consultan los registros de los espacios de su departamento.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4F81BD" w:sz="8"/>
              <w:left w:val="single" w:color="4F81BD" w:sz="8"/>
              <w:bottom w:val="single" w:color="4F81BD" w:sz="8"/>
              <w:right w:val="single" w:color="4F81BD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mbria" w:cs="Cambria" w:eastAsia="Cambria" w:hAnsi="Cambria"/>
                <w:b/>
                <w:bCs/>
                <w:sz w:val="21"/>
                <w:szCs w:val="21"/>
              </w:rPr>
              <w:t xml:space="preserve">Comunidades culturales</w:t>
            </w:r>
          </w:p>
        </w:tc>
        <w:tc>
          <w:tcPr>
            <w:tcW w:type="dxa" w:w="5960"/>
            <w:tcBorders>
              <w:top w:val="single" w:color="4F81BD" w:sz="8"/>
              <w:left w:val="single" w:color="4F81BD" w:sz="8"/>
              <w:bottom w:val="single" w:color="4F81BD" w:sz="8"/>
              <w:right w:val="single" w:color="4F81BD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mbria" w:cs="Cambria" w:eastAsia="Cambria" w:hAnsi="Cambria"/>
                <w:b w:val="false"/>
                <w:bCs w:val="false"/>
                <w:sz w:val="21"/>
                <w:szCs w:val="21"/>
              </w:rPr>
              <w:t xml:space="preserve">Usuarias de los espacios, incluidos los comunitarios y autogestionados.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4F81BD" w:sz="8"/>
              <w:left w:val="single" w:color="4F81BD" w:sz="8"/>
              <w:bottom w:val="single" w:color="4F81BD" w:sz="8"/>
              <w:right w:val="single" w:color="4F81BD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mbria" w:cs="Cambria" w:eastAsia="Cambria" w:hAnsi="Cambria"/>
                <w:b/>
                <w:bCs/>
                <w:sz w:val="21"/>
                <w:szCs w:val="21"/>
              </w:rPr>
              <w:t xml:space="preserve">Investigadores y estudiantes</w:t>
            </w:r>
          </w:p>
        </w:tc>
        <w:tc>
          <w:tcPr>
            <w:tcW w:type="dxa" w:w="5960"/>
            <w:tcBorders>
              <w:top w:val="single" w:color="4F81BD" w:sz="8"/>
              <w:left w:val="single" w:color="4F81BD" w:sz="8"/>
              <w:bottom w:val="single" w:color="4F81BD" w:sz="8"/>
              <w:right w:val="single" w:color="4F81BD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mbria" w:cs="Cambria" w:eastAsia="Cambria" w:hAnsi="Cambria"/>
                <w:b w:val="false"/>
                <w:bCs w:val="false"/>
                <w:sz w:val="21"/>
                <w:szCs w:val="21"/>
              </w:rPr>
              <w:t xml:space="preserve">Usan los datos para estudios y ejercicios de análisis como el presente.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4F81BD" w:sz="8"/>
              <w:left w:val="single" w:color="4F81BD" w:sz="8"/>
              <w:bottom w:val="single" w:color="4F81BD" w:sz="8"/>
              <w:right w:val="single" w:color="4F81BD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mbria" w:cs="Cambria" w:eastAsia="Cambria" w:hAnsi="Cambria"/>
                <w:b/>
                <w:bCs/>
                <w:sz w:val="21"/>
                <w:szCs w:val="21"/>
              </w:rPr>
              <w:t xml:space="preserve">Ciudadanía en general</w:t>
            </w:r>
          </w:p>
        </w:tc>
        <w:tc>
          <w:tcPr>
            <w:tcW w:type="dxa" w:w="5960"/>
            <w:tcBorders>
              <w:top w:val="single" w:color="4F81BD" w:sz="8"/>
              <w:left w:val="single" w:color="4F81BD" w:sz="8"/>
              <w:bottom w:val="single" w:color="4F81BD" w:sz="8"/>
              <w:right w:val="single" w:color="4F81BD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mbria" w:cs="Cambria" w:eastAsia="Cambria" w:hAnsi="Cambria"/>
                <w:b w:val="false"/>
                <w:bCs w:val="false"/>
                <w:sz w:val="21"/>
                <w:szCs w:val="21"/>
              </w:rPr>
              <w:t xml:space="preserve">Beneficiaria del acceso a espacios para el arte, la cultura y los saberes.</w:t>
            </w:r>
          </w:p>
        </w:tc>
      </w:tr>
    </w:tbl>
    <w:p>
      <w:pPr>
        <w:pStyle w:val="Heading1"/>
      </w:pPr>
      <w:bookmarkStart w:name="sec_13" w:id="13"/>
      <w:r>
        <w:t xml:space="preserve">8. METODOLOGÍA DEL ANÁLISIS</w:t>
      </w:r>
      <w:bookmarkEnd w:id="13"/>
    </w:p>
    <w:p>
      <w:pPr>
        <w:spacing w:after="200" w:line="276"/>
      </w:pPr>
      <w:r>
        <w:rPr>
          <w:rFonts w:ascii="Cambria" w:cs="Cambria" w:eastAsia="Cambria" w:hAnsi="Cambria"/>
        </w:rPr>
        <w:t xml:space="preserve">El análisis se organiza en cinco fases, cada una asociada a uno de los objetivos específicos: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5060"/>
        <w:gridCol w:w="2000"/>
      </w:tblGrid>
      <w:tr>
        <w:trPr>
          <w:tblHeader/>
        </w:trPr>
        <w:tc>
          <w:tcPr>
            <w:tcW w:type="dxa" w:w="2300"/>
            <w:tcBorders>
              <w:top w:val="single" w:color="4F81BD" w:sz="8"/>
              <w:left w:val="single" w:color="4F81BD" w:sz="8"/>
              <w:bottom w:val="single" w:color="4F81BD" w:sz="18"/>
              <w:right w:val="single" w:color="4F81BD" w:sz="8"/>
            </w:tcBorders>
            <w:shd w:fill="DBE5F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Fase</w:t>
            </w:r>
          </w:p>
        </w:tc>
        <w:tc>
          <w:tcPr>
            <w:tcW w:type="dxa" w:w="5060"/>
            <w:tcBorders>
              <w:top w:val="single" w:color="4F81BD" w:sz="8"/>
              <w:left w:val="single" w:color="4F81BD" w:sz="8"/>
              <w:bottom w:val="single" w:color="4F81BD" w:sz="18"/>
              <w:right w:val="single" w:color="4F81BD" w:sz="8"/>
            </w:tcBorders>
            <w:shd w:fill="DBE5F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Actividades principales</w:t>
            </w:r>
          </w:p>
        </w:tc>
        <w:tc>
          <w:tcPr>
            <w:tcW w:type="dxa" w:w="2000"/>
            <w:tcBorders>
              <w:top w:val="single" w:color="4F81BD" w:sz="8"/>
              <w:left w:val="single" w:color="4F81BD" w:sz="8"/>
              <w:bottom w:val="single" w:color="4F81BD" w:sz="18"/>
              <w:right w:val="single" w:color="4F81BD" w:sz="8"/>
            </w:tcBorders>
            <w:shd w:fill="DBE5F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Objetivo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4F81BD" w:sz="8"/>
              <w:left w:val="single" w:color="4F81BD" w:sz="8"/>
              <w:bottom w:val="single" w:color="4F81BD" w:sz="8"/>
              <w:right w:val="single" w:color="4F81BD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mbria" w:cs="Cambria" w:eastAsia="Cambria" w:hAnsi="Cambria"/>
                <w:b/>
                <w:bCs/>
                <w:sz w:val="21"/>
                <w:szCs w:val="21"/>
              </w:rPr>
              <w:t xml:space="preserve">1. Exploración y conteo</w:t>
            </w:r>
          </w:p>
        </w:tc>
        <w:tc>
          <w:tcPr>
            <w:tcW w:type="dxa" w:w="5060"/>
            <w:tcBorders>
              <w:top w:val="single" w:color="4F81BD" w:sz="8"/>
              <w:left w:val="single" w:color="4F81BD" w:sz="8"/>
              <w:bottom w:val="single" w:color="4F81BD" w:sz="8"/>
              <w:right w:val="single" w:color="4F81BD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mbria" w:cs="Cambria" w:eastAsia="Cambria" w:hAnsi="Cambria"/>
                <w:b w:val="false"/>
                <w:bCs w:val="false"/>
                <w:sz w:val="21"/>
                <w:szCs w:val="21"/>
              </w:rPr>
              <w:t xml:space="preserve">Contar los espacios culturales registrados y reportar su distribución por departamento y municipio.</w:t>
            </w:r>
          </w:p>
        </w:tc>
        <w:tc>
          <w:tcPr>
            <w:tcW w:type="dxa" w:w="2000"/>
            <w:tcBorders>
              <w:top w:val="single" w:color="4F81BD" w:sz="8"/>
              <w:left w:val="single" w:color="4F81BD" w:sz="8"/>
              <w:bottom w:val="single" w:color="4F81BD" w:sz="8"/>
              <w:right w:val="single" w:color="4F81BD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mbria" w:cs="Cambria" w:eastAsia="Cambria" w:hAnsi="Cambria"/>
                <w:b w:val="false"/>
                <w:bCs w:val="false"/>
                <w:sz w:val="21"/>
                <w:szCs w:val="21"/>
              </w:rPr>
              <w:t xml:space="preserve">Objetivo 1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4F81BD" w:sz="8"/>
              <w:left w:val="single" w:color="4F81BD" w:sz="8"/>
              <w:bottom w:val="single" w:color="4F81BD" w:sz="8"/>
              <w:right w:val="single" w:color="4F81BD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mbria" w:cs="Cambria" w:eastAsia="Cambria" w:hAnsi="Cambria"/>
                <w:b/>
                <w:bCs/>
                <w:sz w:val="21"/>
                <w:szCs w:val="21"/>
              </w:rPr>
              <w:t xml:space="preserve">2. Limpieza de datos</w:t>
            </w:r>
          </w:p>
        </w:tc>
        <w:tc>
          <w:tcPr>
            <w:tcW w:type="dxa" w:w="5060"/>
            <w:tcBorders>
              <w:top w:val="single" w:color="4F81BD" w:sz="8"/>
              <w:left w:val="single" w:color="4F81BD" w:sz="8"/>
              <w:bottom w:val="single" w:color="4F81BD" w:sz="8"/>
              <w:right w:val="single" w:color="4F81BD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mbria" w:cs="Cambria" w:eastAsia="Cambria" w:hAnsi="Cambria"/>
                <w:b w:val="false"/>
                <w:bCs w:val="false"/>
                <w:sz w:val="21"/>
                <w:szCs w:val="21"/>
              </w:rPr>
              <w:t xml:space="preserve">Detectar y corregir valores nulos, inconsistentes o incompletos en la base de datos.</w:t>
            </w:r>
          </w:p>
        </w:tc>
        <w:tc>
          <w:tcPr>
            <w:tcW w:type="dxa" w:w="2000"/>
            <w:tcBorders>
              <w:top w:val="single" w:color="4F81BD" w:sz="8"/>
              <w:left w:val="single" w:color="4F81BD" w:sz="8"/>
              <w:bottom w:val="single" w:color="4F81BD" w:sz="8"/>
              <w:right w:val="single" w:color="4F81BD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mbria" w:cs="Cambria" w:eastAsia="Cambria" w:hAnsi="Cambria"/>
                <w:b w:val="false"/>
                <w:bCs w:val="false"/>
                <w:sz w:val="21"/>
                <w:szCs w:val="21"/>
              </w:rPr>
              <w:t xml:space="preserve">Objetivo 4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4F81BD" w:sz="8"/>
              <w:left w:val="single" w:color="4F81BD" w:sz="8"/>
              <w:bottom w:val="single" w:color="4F81BD" w:sz="8"/>
              <w:right w:val="single" w:color="4F81BD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mbria" w:cs="Cambria" w:eastAsia="Cambria" w:hAnsi="Cambria"/>
                <w:b/>
                <w:bCs/>
                <w:sz w:val="21"/>
                <w:szCs w:val="21"/>
              </w:rPr>
              <w:t xml:space="preserve">3. Transformación</w:t>
            </w:r>
          </w:p>
        </w:tc>
        <w:tc>
          <w:tcPr>
            <w:tcW w:type="dxa" w:w="5060"/>
            <w:tcBorders>
              <w:top w:val="single" w:color="4F81BD" w:sz="8"/>
              <w:left w:val="single" w:color="4F81BD" w:sz="8"/>
              <w:bottom w:val="single" w:color="4F81BD" w:sz="8"/>
              <w:right w:val="single" w:color="4F81BD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mbria" w:cs="Cambria" w:eastAsia="Cambria" w:hAnsi="Cambria"/>
                <w:b w:val="false"/>
                <w:bCs w:val="false"/>
                <w:sz w:val="21"/>
                <w:szCs w:val="21"/>
              </w:rPr>
              <w:t xml:space="preserve">Modificar y agrupar los datos por categorías para facilitar su análisis.</w:t>
            </w:r>
          </w:p>
        </w:tc>
        <w:tc>
          <w:tcPr>
            <w:tcW w:type="dxa" w:w="2000"/>
            <w:tcBorders>
              <w:top w:val="single" w:color="4F81BD" w:sz="8"/>
              <w:left w:val="single" w:color="4F81BD" w:sz="8"/>
              <w:bottom w:val="single" w:color="4F81BD" w:sz="8"/>
              <w:right w:val="single" w:color="4F81BD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mbria" w:cs="Cambria" w:eastAsia="Cambria" w:hAnsi="Cambria"/>
                <w:b w:val="false"/>
                <w:bCs w:val="false"/>
                <w:sz w:val="21"/>
                <w:szCs w:val="21"/>
              </w:rPr>
              <w:t xml:space="preserve">Objetivo 2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4F81BD" w:sz="8"/>
              <w:left w:val="single" w:color="4F81BD" w:sz="8"/>
              <w:bottom w:val="single" w:color="4F81BD" w:sz="8"/>
              <w:right w:val="single" w:color="4F81BD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mbria" w:cs="Cambria" w:eastAsia="Cambria" w:hAnsi="Cambria"/>
                <w:b/>
                <w:bCs/>
                <w:sz w:val="21"/>
                <w:szCs w:val="21"/>
              </w:rPr>
              <w:t xml:space="preserve">4. Análisis de frecuencia</w:t>
            </w:r>
          </w:p>
        </w:tc>
        <w:tc>
          <w:tcPr>
            <w:tcW w:type="dxa" w:w="5060"/>
            <w:tcBorders>
              <w:top w:val="single" w:color="4F81BD" w:sz="8"/>
              <w:left w:val="single" w:color="4F81BD" w:sz="8"/>
              <w:bottom w:val="single" w:color="4F81BD" w:sz="8"/>
              <w:right w:val="single" w:color="4F81BD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mbria" w:cs="Cambria" w:eastAsia="Cambria" w:hAnsi="Cambria"/>
                <w:b w:val="false"/>
                <w:bCs w:val="false"/>
                <w:sz w:val="21"/>
                <w:szCs w:val="21"/>
              </w:rPr>
              <w:t xml:space="preserve">Determinar los tipos de espacios más frecuentes por departamento y municipio.</w:t>
            </w:r>
          </w:p>
        </w:tc>
        <w:tc>
          <w:tcPr>
            <w:tcW w:type="dxa" w:w="2000"/>
            <w:tcBorders>
              <w:top w:val="single" w:color="4F81BD" w:sz="8"/>
              <w:left w:val="single" w:color="4F81BD" w:sz="8"/>
              <w:bottom w:val="single" w:color="4F81BD" w:sz="8"/>
              <w:right w:val="single" w:color="4F81BD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mbria" w:cs="Cambria" w:eastAsia="Cambria" w:hAnsi="Cambria"/>
                <w:b w:val="false"/>
                <w:bCs w:val="false"/>
                <w:sz w:val="21"/>
                <w:szCs w:val="21"/>
              </w:rPr>
              <w:t xml:space="preserve">Objetivo 3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4F81BD" w:sz="8"/>
              <w:left w:val="single" w:color="4F81BD" w:sz="8"/>
              <w:bottom w:val="single" w:color="4F81BD" w:sz="8"/>
              <w:right w:val="single" w:color="4F81BD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mbria" w:cs="Cambria" w:eastAsia="Cambria" w:hAnsi="Cambria"/>
                <w:b/>
                <w:bCs/>
                <w:sz w:val="21"/>
                <w:szCs w:val="21"/>
              </w:rPr>
              <w:t xml:space="preserve">5. Estadística descriptiva</w:t>
            </w:r>
          </w:p>
        </w:tc>
        <w:tc>
          <w:tcPr>
            <w:tcW w:type="dxa" w:w="5060"/>
            <w:tcBorders>
              <w:top w:val="single" w:color="4F81BD" w:sz="8"/>
              <w:left w:val="single" w:color="4F81BD" w:sz="8"/>
              <w:bottom w:val="single" w:color="4F81BD" w:sz="8"/>
              <w:right w:val="single" w:color="4F81BD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mbria" w:cs="Cambria" w:eastAsia="Cambria" w:hAnsi="Cambria"/>
                <w:b w:val="false"/>
                <w:bCs w:val="false"/>
                <w:sz w:val="21"/>
                <w:szCs w:val="21"/>
              </w:rPr>
              <w:t xml:space="preserve">Calcular estadísticas descriptivas sobre los campos numéricos registrados.</w:t>
            </w:r>
          </w:p>
        </w:tc>
        <w:tc>
          <w:tcPr>
            <w:tcW w:type="dxa" w:w="2000"/>
            <w:tcBorders>
              <w:top w:val="single" w:color="4F81BD" w:sz="8"/>
              <w:left w:val="single" w:color="4F81BD" w:sz="8"/>
              <w:bottom w:val="single" w:color="4F81BD" w:sz="8"/>
              <w:right w:val="single" w:color="4F81BD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mbria" w:cs="Cambria" w:eastAsia="Cambria" w:hAnsi="Cambria"/>
                <w:b w:val="false"/>
                <w:bCs w:val="false"/>
                <w:sz w:val="21"/>
                <w:szCs w:val="21"/>
              </w:rPr>
              <w:t xml:space="preserve">Objetivo 5</w:t>
            </w:r>
          </w:p>
        </w:tc>
      </w:tr>
    </w:tbl>
    <w:p>
      <w:pPr>
        <w:pStyle w:val="Heading1"/>
      </w:pPr>
      <w:bookmarkStart w:name="sec_14" w:id="14"/>
      <w:r>
        <w:t xml:space="preserve">9. RELACIÓN CON EL PROYECTO AGROSEN</w:t>
      </w:r>
      <w:bookmarkEnd w:id="14"/>
    </w:p>
    <w:p>
      <w:pPr>
        <w:spacing w:after="200" w:line="276"/>
      </w:pPr>
      <w:r>
        <w:rPr>
          <w:rFonts w:ascii="Cambria" w:cs="Cambria" w:eastAsia="Cambria" w:hAnsi="Cambria"/>
        </w:rPr>
        <w:t xml:space="preserve">Cada tarea de este análisis tiene una aplicación directa en las funcionalidades previstas para AgroSen: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rPr>
          <w:tblHeader/>
        </w:trPr>
        <w:tc>
          <w:tcPr>
            <w:tcW w:type="dxa" w:w="3800"/>
            <w:tcBorders>
              <w:top w:val="single" w:color="4F81BD" w:sz="8"/>
              <w:left w:val="single" w:color="4F81BD" w:sz="8"/>
              <w:bottom w:val="single" w:color="4F81BD" w:sz="18"/>
              <w:right w:val="single" w:color="4F81BD" w:sz="8"/>
            </w:tcBorders>
            <w:shd w:fill="DBE5F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Tarea del análisis</w:t>
            </w:r>
          </w:p>
        </w:tc>
        <w:tc>
          <w:tcPr>
            <w:tcW w:type="dxa" w:w="5560"/>
            <w:tcBorders>
              <w:top w:val="single" w:color="4F81BD" w:sz="8"/>
              <w:left w:val="single" w:color="4F81BD" w:sz="8"/>
              <w:bottom w:val="single" w:color="4F81BD" w:sz="18"/>
              <w:right w:val="single" w:color="4F81BD" w:sz="8"/>
            </w:tcBorders>
            <w:shd w:fill="DBE5F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Aplicación en AgroSen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4F81BD" w:sz="8"/>
              <w:left w:val="single" w:color="4F81BD" w:sz="8"/>
              <w:bottom w:val="single" w:color="4F81BD" w:sz="8"/>
              <w:right w:val="single" w:color="4F81BD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mbria" w:cs="Cambria" w:eastAsia="Cambria" w:hAnsi="Cambria"/>
                <w:b/>
                <w:bCs/>
                <w:sz w:val="21"/>
                <w:szCs w:val="21"/>
              </w:rPr>
              <w:t xml:space="preserve">Conteo y distribución por departamento y municipio</w:t>
            </w:r>
          </w:p>
        </w:tc>
        <w:tc>
          <w:tcPr>
            <w:tcW w:type="dxa" w:w="5560"/>
            <w:tcBorders>
              <w:top w:val="single" w:color="4F81BD" w:sz="8"/>
              <w:left w:val="single" w:color="4F81BD" w:sz="8"/>
              <w:bottom w:val="single" w:color="4F81BD" w:sz="8"/>
              <w:right w:val="single" w:color="4F81BD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mbria" w:cs="Cambria" w:eastAsia="Cambria" w:hAnsi="Cambria"/>
                <w:b w:val="false"/>
                <w:bCs w:val="false"/>
                <w:sz w:val="21"/>
                <w:szCs w:val="21"/>
              </w:rPr>
              <w:t xml:space="preserve">Reportes y dashboards por finca, cultivo, especie o actividad, con gráficas dinámicas y exportación a PDF y Excel.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4F81BD" w:sz="8"/>
              <w:left w:val="single" w:color="4F81BD" w:sz="8"/>
              <w:bottom w:val="single" w:color="4F81BD" w:sz="8"/>
              <w:right w:val="single" w:color="4F81BD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mbria" w:cs="Cambria" w:eastAsia="Cambria" w:hAnsi="Cambria"/>
                <w:b/>
                <w:bCs/>
                <w:sz w:val="21"/>
                <w:szCs w:val="21"/>
              </w:rPr>
              <w:t xml:space="preserve">Limpieza de nulos e inconsistencias</w:t>
            </w:r>
          </w:p>
        </w:tc>
        <w:tc>
          <w:tcPr>
            <w:tcW w:type="dxa" w:w="5560"/>
            <w:tcBorders>
              <w:top w:val="single" w:color="4F81BD" w:sz="8"/>
              <w:left w:val="single" w:color="4F81BD" w:sz="8"/>
              <w:bottom w:val="single" w:color="4F81BD" w:sz="8"/>
              <w:right w:val="single" w:color="4F81BD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mbria" w:cs="Cambria" w:eastAsia="Cambria" w:hAnsi="Cambria"/>
                <w:b w:val="false"/>
                <w:bCs w:val="false"/>
                <w:sz w:val="21"/>
                <w:szCs w:val="21"/>
              </w:rPr>
              <w:t xml:space="preserve">Calidad de la información registrada y reducción de errores humanos en registros y cálculos.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4F81BD" w:sz="8"/>
              <w:left w:val="single" w:color="4F81BD" w:sz="8"/>
              <w:bottom w:val="single" w:color="4F81BD" w:sz="8"/>
              <w:right w:val="single" w:color="4F81BD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mbria" w:cs="Cambria" w:eastAsia="Cambria" w:hAnsi="Cambria"/>
                <w:b/>
                <w:bCs/>
                <w:sz w:val="21"/>
                <w:szCs w:val="21"/>
              </w:rPr>
              <w:t xml:space="preserve">Transformación por categorías</w:t>
            </w:r>
          </w:p>
        </w:tc>
        <w:tc>
          <w:tcPr>
            <w:tcW w:type="dxa" w:w="5560"/>
            <w:tcBorders>
              <w:top w:val="single" w:color="4F81BD" w:sz="8"/>
              <w:left w:val="single" w:color="4F81BD" w:sz="8"/>
              <w:bottom w:val="single" w:color="4F81BD" w:sz="8"/>
              <w:right w:val="single" w:color="4F81BD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mbria" w:cs="Cambria" w:eastAsia="Cambria" w:hAnsi="Cambria"/>
                <w:b w:val="false"/>
                <w:bCs w:val="false"/>
                <w:sz w:val="21"/>
                <w:szCs w:val="21"/>
              </w:rPr>
              <w:t xml:space="preserve">Clasificación de cultivos, animales, insumos, ingresos y egresos para su seguimiento.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4F81BD" w:sz="8"/>
              <w:left w:val="single" w:color="4F81BD" w:sz="8"/>
              <w:bottom w:val="single" w:color="4F81BD" w:sz="8"/>
              <w:right w:val="single" w:color="4F81BD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mbria" w:cs="Cambria" w:eastAsia="Cambria" w:hAnsi="Cambria"/>
                <w:b/>
                <w:bCs/>
                <w:sz w:val="21"/>
                <w:szCs w:val="21"/>
              </w:rPr>
              <w:t xml:space="preserve">Frecuencia por tipo de espacio</w:t>
            </w:r>
          </w:p>
        </w:tc>
        <w:tc>
          <w:tcPr>
            <w:tcW w:type="dxa" w:w="5560"/>
            <w:tcBorders>
              <w:top w:val="single" w:color="4F81BD" w:sz="8"/>
              <w:left w:val="single" w:color="4F81BD" w:sz="8"/>
              <w:bottom w:val="single" w:color="4F81BD" w:sz="8"/>
              <w:right w:val="single" w:color="4F81BD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mbria" w:cs="Cambria" w:eastAsia="Cambria" w:hAnsi="Cambria"/>
                <w:b w:val="false"/>
                <w:bCs w:val="false"/>
                <w:sz w:val="21"/>
                <w:szCs w:val="21"/>
              </w:rPr>
              <w:t xml:space="preserve">Identificación de las actividades y productos predominantes en cada operación.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4F81BD" w:sz="8"/>
              <w:left w:val="single" w:color="4F81BD" w:sz="8"/>
              <w:bottom w:val="single" w:color="4F81BD" w:sz="8"/>
              <w:right w:val="single" w:color="4F81BD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mbria" w:cs="Cambria" w:eastAsia="Cambria" w:hAnsi="Cambria"/>
                <w:b/>
                <w:bCs/>
                <w:sz w:val="21"/>
                <w:szCs w:val="21"/>
              </w:rPr>
              <w:t xml:space="preserve">Estadística descriptiva de campos numéricos</w:t>
            </w:r>
          </w:p>
        </w:tc>
        <w:tc>
          <w:tcPr>
            <w:tcW w:type="dxa" w:w="5560"/>
            <w:tcBorders>
              <w:top w:val="single" w:color="4F81BD" w:sz="8"/>
              <w:left w:val="single" w:color="4F81BD" w:sz="8"/>
              <w:bottom w:val="single" w:color="4F81BD" w:sz="8"/>
              <w:right w:val="single" w:color="4F81BD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mbria" w:cs="Cambria" w:eastAsia="Cambria" w:hAnsi="Cambria"/>
                <w:b w:val="false"/>
                <w:bCs w:val="false"/>
                <w:sz w:val="21"/>
                <w:szCs w:val="21"/>
              </w:rPr>
              <w:t xml:space="preserve">Indicadores productivos y financieros: producción, costos y rentabilidad por actividad.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4F81BD" w:sz="8"/>
              <w:left w:val="single" w:color="4F81BD" w:sz="8"/>
              <w:bottom w:val="single" w:color="4F81BD" w:sz="8"/>
              <w:right w:val="single" w:color="4F81BD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mbria" w:cs="Cambria" w:eastAsia="Cambria" w:hAnsi="Cambria"/>
                <w:b/>
                <w:bCs/>
                <w:sz w:val="21"/>
                <w:szCs w:val="21"/>
              </w:rPr>
              <w:t xml:space="preserve">Consulta por distintas partes interesadas</w:t>
            </w:r>
          </w:p>
        </w:tc>
        <w:tc>
          <w:tcPr>
            <w:tcW w:type="dxa" w:w="5560"/>
            <w:tcBorders>
              <w:top w:val="single" w:color="4F81BD" w:sz="8"/>
              <w:left w:val="single" w:color="4F81BD" w:sz="8"/>
              <w:bottom w:val="single" w:color="4F81BD" w:sz="8"/>
              <w:right w:val="single" w:color="4F81BD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mbria" w:cs="Cambria" w:eastAsia="Cambria" w:hAnsi="Cambria"/>
                <w:b w:val="false"/>
                <w:bCs w:val="false"/>
                <w:sz w:val="21"/>
                <w:szCs w:val="21"/>
              </w:rPr>
              <w:t xml:space="preserve">Roles con acceso diferenciado, como el propietario y el consultor con reportes de solo lectura.</w:t>
            </w:r>
          </w:p>
        </w:tc>
      </w:tr>
    </w:tbl>
    <w:p>
      <w:pPr>
        <w:pStyle w:val="Heading1"/>
      </w:pPr>
      <w:bookmarkStart w:name="sec_15" w:id="15"/>
      <w:r>
        <w:t xml:space="preserve">10. RESULTADOS ESPERADOS</w:t>
      </w:r>
      <w:bookmarkEnd w:id="15"/>
    </w:p>
    <w:p>
      <w:pPr>
        <w:spacing w:after="200" w:line="276"/>
      </w:pPr>
      <w:r>
        <w:rPr>
          <w:rFonts w:ascii="Cambria" w:cs="Cambria" w:eastAsia="Cambria" w:hAnsi="Cambria"/>
        </w:rPr>
        <w:t xml:space="preserve">Al finalizar el análisis se espera obtener: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Cambria" w:cs="Cambria" w:eastAsia="Cambria" w:hAnsi="Cambria"/>
        </w:rPr>
        <w:t xml:space="preserve">Un reporte con la cantidad total de espacios culturales y su distribución por departamento y municipio.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Cambria" w:cs="Cambria" w:eastAsia="Cambria" w:hAnsi="Cambria"/>
        </w:rPr>
        <w:t xml:space="preserve">Una base de datos categorizada, que facilite su consulta y análisis.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Cambria" w:cs="Cambria" w:eastAsia="Cambria" w:hAnsi="Cambria"/>
        </w:rPr>
        <w:t xml:space="preserve">La identificación de los tipos de espacios más frecuentes por departamento y municipio.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Cambria" w:cs="Cambria" w:eastAsia="Cambria" w:hAnsi="Cambria"/>
        </w:rPr>
        <w:t xml:space="preserve">Una base de datos depurada, sin valores nulos, inconsistentes o incompletos.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Cambria" w:cs="Cambria" w:eastAsia="Cambria" w:hAnsi="Cambria"/>
        </w:rPr>
        <w:t xml:space="preserve">Estadísticas descriptivas de los campos numéricos del conjunto de datos.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Cambria" w:cs="Cambria" w:eastAsia="Cambria" w:hAnsi="Cambria"/>
        </w:rPr>
        <w:t xml:space="preserve">Insumos de referencia para el módulo de reportes y análisis de AgroSen.</w:t>
      </w:r>
    </w:p>
    <w:p>
      <w:pPr>
        <w:pStyle w:val="Heading1"/>
      </w:pPr>
      <w:bookmarkStart w:name="sec_16" w:id="16"/>
      <w:r>
        <w:t xml:space="preserve">11. BIBLIOGRAFÍA</w:t>
      </w:r>
      <w:bookmarkEnd w:id="16"/>
    </w:p>
    <w:p>
      <w:pPr>
        <w:pStyle w:val="ListParagraph"/>
        <w:numPr>
          <w:ilvl w:val="0"/>
          <w:numId w:val="4"/>
        </w:numPr>
        <w:spacing w:after="100" w:line="276"/>
      </w:pPr>
      <w:r>
        <w:rPr>
          <w:rFonts w:ascii="Cambria" w:cs="Cambria" w:eastAsia="Cambria" w:hAnsi="Cambria"/>
        </w:rPr>
        <w:t xml:space="preserve">Sistema Nacional de Información Cultural – SINIC. Espacios de las artes, las culturas y los saberes en Colombia [conjunto de datos].</w:t>
      </w:r>
    </w:p>
    <w:p>
      <w:pPr>
        <w:pStyle w:val="ListParagraph"/>
        <w:numPr>
          <w:ilvl w:val="0"/>
          <w:numId w:val="4"/>
        </w:numPr>
        <w:spacing w:after="100" w:line="276"/>
      </w:pPr>
      <w:r>
        <w:rPr>
          <w:rFonts w:ascii="Cambria" w:cs="Cambria" w:eastAsia="Cambria" w:hAnsi="Cambria"/>
        </w:rPr>
        <w:t xml:space="preserve">Ministerio de las Culturas, las Artes y los Saberes de Colombia.</w:t>
      </w:r>
    </w:p>
    <w:p>
      <w:pPr>
        <w:pStyle w:val="ListParagraph"/>
        <w:numPr>
          <w:ilvl w:val="0"/>
          <w:numId w:val="4"/>
        </w:numPr>
        <w:spacing w:after="100" w:line="276"/>
      </w:pPr>
      <w:r>
        <w:rPr>
          <w:rFonts w:ascii="Cambria" w:cs="Cambria" w:eastAsia="Cambria" w:hAnsi="Cambria"/>
        </w:rPr>
        <w:t xml:space="preserve">AgroSen - Sistema Integral de Gestión Agropecuaria. Anteproyecto Formativo. SENA, Ficha 3240030. Enero 2026.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mbria" w:cs="Cambria" w:eastAsia="Cambria" w:hAnsi="Cambria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mbria" w:cs="Cambria" w:eastAsia="Cambria" w:hAnsi="Cambri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keepLines/>
      <w:spacing w:after="200" w:before="480"/>
      <w:outlineLvl w:val="0"/>
    </w:pPr>
    <w:rPr>
      <w:rFonts w:ascii="Calibri" w:cs="Calibri" w:eastAsia="Calibri" w:hAnsi="Calibri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qFormat/>
    <w:pPr>
      <w:keepNext/>
      <w:keepLines/>
      <w:spacing w:after="120" w:before="240"/>
      <w:outlineLvl w:val="1"/>
    </w:pPr>
    <w:rPr>
      <w:rFonts w:ascii="Calibri" w:cs="Calibri" w:eastAsia="Calibri" w:hAnsi="Calibri"/>
      <w:b/>
      <w:bCs/>
      <w:color w:val="4F81BD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Análisis de Datos – AgroSen</dc:title>
  <dc:creator>Juan Esteban González Buitrago</dc:creator>
  <cp:lastModifiedBy>Un-named</cp:lastModifiedBy>
  <cp:revision>1</cp:revision>
  <dcterms:created xsi:type="dcterms:W3CDTF">2026-10-11T01:24:18.474Z</dcterms:created>
  <dcterms:modified xsi:type="dcterms:W3CDTF">2026-10-11T01:24:18.474Z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