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 "No connection established"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ind w:left="720" w:hanging="360"/>
        <w:rPr>
          <w:color w:val="232629"/>
          <w:sz w:val="23"/>
          <w:szCs w:val="23"/>
          <w:u w:val="none"/>
        </w:rPr>
      </w:pPr>
      <w:r w:rsidDel="00000000" w:rsidR="00000000" w:rsidRPr="00000000">
        <w:rPr>
          <w:color w:val="232629"/>
          <w:sz w:val="23"/>
          <w:szCs w:val="23"/>
          <w:rtl w:val="0"/>
        </w:rPr>
        <w:t xml:space="preserve">Si al ingresar al </w:t>
      </w:r>
      <w:r w:rsidDel="00000000" w:rsidR="00000000" w:rsidRPr="00000000">
        <w:rPr>
          <w:b w:val="1"/>
          <w:i w:val="1"/>
          <w:color w:val="232629"/>
          <w:sz w:val="23"/>
          <w:szCs w:val="23"/>
          <w:rtl w:val="0"/>
        </w:rPr>
        <w:t xml:space="preserve">local instance</w:t>
      </w:r>
      <w:r w:rsidDel="00000000" w:rsidR="00000000" w:rsidRPr="00000000">
        <w:rPr>
          <w:color w:val="232629"/>
          <w:sz w:val="23"/>
          <w:szCs w:val="23"/>
          <w:rtl w:val="0"/>
        </w:rPr>
        <w:t xml:space="preserve">, no solicita contraseña: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32629"/>
          <w:sz w:val="23"/>
          <w:szCs w:val="23"/>
        </w:rPr>
      </w:pPr>
      <w:r w:rsidDel="00000000" w:rsidR="00000000" w:rsidRPr="00000000">
        <w:rPr>
          <w:color w:val="232629"/>
          <w:sz w:val="23"/>
          <w:szCs w:val="23"/>
          <w:rtl w:val="0"/>
        </w:rPr>
        <w:t xml:space="preserve">                </w:t>
      </w:r>
      <w:r w:rsidDel="00000000" w:rsidR="00000000" w:rsidRPr="00000000">
        <w:rPr>
          <w:color w:val="232629"/>
          <w:sz w:val="23"/>
          <w:szCs w:val="23"/>
        </w:rPr>
        <w:drawing>
          <wp:inline distB="114300" distT="114300" distL="114300" distR="114300">
            <wp:extent cx="5010150" cy="66103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61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3262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3262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3262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32629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32629"/>
          <w:sz w:val="23"/>
          <w:szCs w:val="23"/>
        </w:rPr>
      </w:pPr>
      <w:r w:rsidDel="00000000" w:rsidR="00000000" w:rsidRPr="00000000">
        <w:rPr>
          <w:color w:val="232629"/>
          <w:sz w:val="23"/>
          <w:szCs w:val="23"/>
          <w:rtl w:val="0"/>
        </w:rPr>
        <w:t xml:space="preserve">Y se indica que no se ha establecido conexión: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232629"/>
          <w:sz w:val="23"/>
          <w:szCs w:val="23"/>
        </w:rPr>
      </w:pPr>
      <w:r w:rsidDel="00000000" w:rsidR="00000000" w:rsidRPr="00000000">
        <w:rPr>
          <w:color w:val="232629"/>
          <w:sz w:val="23"/>
          <w:szCs w:val="23"/>
        </w:rPr>
        <w:drawing>
          <wp:inline distB="114300" distT="114300" distL="114300" distR="114300">
            <wp:extent cx="7036163" cy="537435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6163" cy="5374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Posible solución: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Podrías intentar ir al </w:t>
      </w:r>
      <w:r w:rsidDel="00000000" w:rsidR="00000000" w:rsidRPr="00000000">
        <w:rPr>
          <w:b w:val="1"/>
          <w:i w:val="1"/>
          <w:rtl w:val="0"/>
        </w:rPr>
        <w:t xml:space="preserve">Administrador de Tareas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 revisar los Servicios. Buscar por MySQL y reiniciarlos.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Administrador de Tareas</w:t>
      </w:r>
    </w:p>
    <w:p w:rsidR="00000000" w:rsidDel="00000000" w:rsidP="00000000" w:rsidRDefault="00000000" w:rsidRPr="00000000" w14:paraId="00000011">
      <w:pPr>
        <w:ind w:left="1440" w:firstLine="0"/>
        <w:rPr>
          <w:b w:val="1"/>
          <w:i w:val="1"/>
        </w:rPr>
      </w:pPr>
      <w:r w:rsidDel="00000000" w:rsidR="00000000" w:rsidRPr="00000000">
        <w:rPr>
          <w:b w:val="1"/>
          <w:i w:val="1"/>
        </w:rPr>
        <w:drawing>
          <wp:inline distB="114300" distT="114300" distL="114300" distR="114300">
            <wp:extent cx="6016988" cy="508613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11752"/>
                    <a:stretch>
                      <a:fillRect/>
                    </a:stretch>
                  </pic:blipFill>
                  <pic:spPr>
                    <a:xfrm>
                      <a:off x="0" y="0"/>
                      <a:ext cx="6016988" cy="5086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Servicios</w:t>
      </w:r>
    </w:p>
    <w:p w:rsidR="00000000" w:rsidDel="00000000" w:rsidP="00000000" w:rsidRDefault="00000000" w:rsidRPr="00000000" w14:paraId="00000013">
      <w:pPr>
        <w:ind w:left="1440" w:firstLine="0"/>
        <w:rPr>
          <w:b w:val="1"/>
          <w:i w:val="1"/>
        </w:rPr>
      </w:pPr>
      <w:r w:rsidDel="00000000" w:rsidR="00000000" w:rsidRPr="00000000">
        <w:rPr>
          <w:b w:val="1"/>
          <w:i w:val="1"/>
        </w:rPr>
        <w:drawing>
          <wp:inline distB="114300" distT="114300" distL="114300" distR="114300">
            <wp:extent cx="5281980" cy="514631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980" cy="514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Reiniciar MySQL </w:t>
      </w:r>
    </w:p>
    <w:p w:rsidR="00000000" w:rsidDel="00000000" w:rsidP="00000000" w:rsidRDefault="00000000" w:rsidRPr="00000000" w14:paraId="00000016">
      <w:pPr>
        <w:ind w:left="1440" w:firstLine="0"/>
        <w:rPr>
          <w:b w:val="1"/>
          <w:i w:val="1"/>
        </w:rPr>
      </w:pPr>
      <w:r w:rsidDel="00000000" w:rsidR="00000000" w:rsidRPr="00000000">
        <w:rPr>
          <w:b w:val="1"/>
          <w:i w:val="1"/>
        </w:rPr>
        <w:drawing>
          <wp:inline distB="114300" distT="114300" distL="114300" distR="114300">
            <wp:extent cx="5372100" cy="6145575"/>
            <wp:effectExtent b="12700" l="12700" r="12700" t="1270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179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1455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i w:val="1"/>
        </w:rPr>
      </w:pPr>
      <w:r w:rsidDel="00000000" w:rsidR="00000000" w:rsidRPr="00000000">
        <w:rPr>
          <w:b w:val="1"/>
          <w:i w:val="1"/>
        </w:rPr>
        <w:drawing>
          <wp:inline distB="114300" distT="114300" distL="114300" distR="114300">
            <wp:extent cx="7169513" cy="7947972"/>
            <wp:effectExtent b="12700" l="12700" r="12700" t="127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3316" l="0" r="5091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9513" cy="794797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Opción:</w:t>
      </w:r>
    </w:p>
    <w:tbl>
      <w:tblPr>
        <w:tblStyle w:val="Table1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8"/>
        <w:tblGridChange w:id="0">
          <w:tblGrid>
            <w:gridCol w:w="11108"/>
          </w:tblGrid>
        </w:tblGridChange>
      </w:tblGrid>
      <w:tr>
        <w:trPr>
          <w:cantSplit w:val="0"/>
          <w:trHeight w:val="4365" w:hRule="atLeast"/>
          <w:tblHeader w:val="0"/>
        </w:trPr>
        <w:tc>
          <w:tcPr>
            <w:tcBorders>
              <w:top w:color="000000" w:space="0" w:sz="8" w:val="dashed"/>
              <w:left w:color="000000" w:space="0" w:sz="12" w:val="single"/>
              <w:bottom w:color="000000" w:space="0" w:sz="8" w:val="dashed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Paso 1.  Ejecutar </w:t>
            </w:r>
            <w:r w:rsidDel="00000000" w:rsidR="00000000" w:rsidRPr="00000000">
              <w:rPr>
                <w:b w:val="1"/>
                <w:i w:val="1"/>
                <w:color w:val="ff0000"/>
                <w:rtl w:val="0"/>
              </w:rPr>
              <w:t xml:space="preserve">services.msc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</w:rPr>
              <w:drawing>
                <wp:inline distB="114300" distT="114300" distL="114300" distR="114300">
                  <wp:extent cx="1330687" cy="684354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687" cy="6843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i w:val="1"/>
              </w:rPr>
              <w:drawing>
                <wp:inline distB="114300" distT="114300" distL="114300" distR="114300">
                  <wp:extent cx="1136595" cy="88022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595" cy="8802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i w:val="1"/>
              </w:rPr>
              <w:drawing>
                <wp:inline distB="114300" distT="114300" distL="114300" distR="114300">
                  <wp:extent cx="3895725" cy="2009775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009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Paso 2.  Reiniciar </w:t>
            </w:r>
            <w:r w:rsidDel="00000000" w:rsidR="00000000" w:rsidRPr="00000000">
              <w:rPr>
                <w:b w:val="1"/>
                <w:i w:val="1"/>
                <w:color w:val="ff0000"/>
                <w:rtl w:val="0"/>
              </w:rPr>
              <w:t xml:space="preserve">MySQL</w:t>
            </w:r>
            <w:r w:rsidDel="00000000" w:rsidR="00000000" w:rsidRPr="00000000">
              <w:rPr>
                <w:b w:val="1"/>
                <w:i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0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i w:val="1"/>
          <w:sz w:val="38"/>
          <w:szCs w:val="3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i w:val="1"/>
          <w:sz w:val="38"/>
          <w:szCs w:val="38"/>
        </w:rPr>
      </w:pPr>
      <w:r w:rsidDel="00000000" w:rsidR="00000000" w:rsidRPr="00000000">
        <w:rPr>
          <w:b w:val="1"/>
          <w:i w:val="1"/>
          <w:sz w:val="38"/>
          <w:szCs w:val="38"/>
          <w:rtl w:val="0"/>
        </w:rPr>
        <w:t xml:space="preserve">¡Listo!</w:t>
      </w:r>
    </w:p>
    <w:p w:rsidR="00000000" w:rsidDel="00000000" w:rsidP="00000000" w:rsidRDefault="00000000" w:rsidRPr="00000000" w14:paraId="00000023">
      <w:pPr>
        <w:ind w:left="0" w:firstLine="0"/>
        <w:rPr>
          <w:b w:val="1"/>
          <w:i w:val="1"/>
        </w:rPr>
      </w:pPr>
      <w:r w:rsidDel="00000000" w:rsidR="00000000" w:rsidRPr="00000000">
        <w:rPr>
          <w:b w:val="1"/>
          <w:i w:val="1"/>
        </w:rPr>
        <w:drawing>
          <wp:inline distB="114300" distT="114300" distL="114300" distR="114300">
            <wp:extent cx="7052400" cy="4622800"/>
            <wp:effectExtent b="12700" l="12700" r="12700" t="127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4622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i w:val="1"/>
        </w:rPr>
      </w:pPr>
      <w:r w:rsidDel="00000000" w:rsidR="00000000" w:rsidRPr="00000000">
        <w:rPr>
          <w:b w:val="1"/>
          <w:i w:val="1"/>
        </w:rPr>
        <w:drawing>
          <wp:inline distB="114300" distT="114300" distL="114300" distR="114300">
            <wp:extent cx="7052400" cy="3251200"/>
            <wp:effectExtent b="12700" l="12700" r="12700" t="1270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2400" cy="3251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i w:val="1"/>
        </w:rPr>
      </w:pPr>
      <w:r w:rsidDel="00000000" w:rsidR="00000000" w:rsidRPr="00000000">
        <w:rPr>
          <w:b w:val="1"/>
          <w:i w:val="1"/>
        </w:rPr>
        <w:drawing>
          <wp:inline distB="114300" distT="114300" distL="114300" distR="114300">
            <wp:extent cx="7131413" cy="353679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1413" cy="353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Referencia</w:t>
      </w:r>
    </w:p>
    <w:p w:rsidR="00000000" w:rsidDel="00000000" w:rsidP="00000000" w:rsidRDefault="00000000" w:rsidRPr="00000000" w14:paraId="0000002E">
      <w:pPr>
        <w:ind w:left="0" w:firstLine="0"/>
        <w:rPr>
          <w:b w:val="1"/>
          <w:i w:val="1"/>
        </w:rPr>
      </w:pPr>
      <w:hyperlink r:id="rId18">
        <w:r w:rsidDel="00000000" w:rsidR="00000000" w:rsidRPr="00000000">
          <w:rPr>
            <w:b w:val="1"/>
            <w:i w:val="1"/>
            <w:color w:val="1155cc"/>
            <w:u w:val="single"/>
            <w:rtl w:val="0"/>
          </w:rPr>
          <w:t xml:space="preserve">https://gieta.etsisi.upm.es/wp-content/uploads/2020/02/GuiaInstalacion_MySql_Community_8.0.19.pdf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hyperlink" Target="https://gieta.etsisi.upm.es/wp-content/uploads/2020/02/GuiaInstalacion_MySql_Community_8.0.19.pdf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