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77777777" w:rsidR="00DA75CC" w:rsidRDefault="00DA75CC" w:rsidP="00DA75C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Faculdade de Tecnologia Termomecânica. Linha de Pesquisa adotada – Inteligência computacional: Trata do desenvolvimento de sistemas inteligentes com técnicas e métodos embasados no ramo da inteligência computacional, com capacidade de raciocínio, aprendizagem, reconhecimento de padrões e inferência.</w:t>
      </w:r>
    </w:p>
    <w:p w14:paraId="0C17EDE5" w14:textId="0FFEC8BC" w:rsidR="006A68E7" w:rsidRDefault="00DA75CC" w:rsidP="00DA75C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Eduardo </w:t>
      </w:r>
      <w:proofErr w:type="spellStart"/>
      <w:r>
        <w:rPr>
          <w:sz w:val="22"/>
          <w:szCs w:val="22"/>
        </w:rPr>
        <w:t>Savino</w:t>
      </w:r>
      <w:proofErr w:type="spellEnd"/>
      <w:r>
        <w:rPr>
          <w:sz w:val="22"/>
          <w:szCs w:val="22"/>
        </w:rPr>
        <w:t xml:space="preserve"> Gomes.</w:t>
      </w:r>
      <w:r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5060751" w14:textId="0633F308" w:rsidR="00B72410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87075" w:history="1">
            <w:r w:rsidR="00B72410" w:rsidRPr="008E07E1">
              <w:rPr>
                <w:rStyle w:val="Hyperlink"/>
                <w:rFonts w:cs="Arial"/>
                <w:noProof/>
              </w:rPr>
              <w:t>1.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Introdução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_Toc23787075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4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43538977" w14:textId="456190A0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6" w:history="1">
            <w:r w:rsidR="00B72410" w:rsidRPr="008E07E1">
              <w:rPr>
                <w:rStyle w:val="Hyperlink"/>
                <w:rFonts w:cs="Arial"/>
                <w:noProof/>
              </w:rPr>
              <w:t>2.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Linha de Pesquisa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_Toc23787076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6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76CD684D" w14:textId="6C4D8A3B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7" w:history="1">
            <w:r w:rsidR="00B72410" w:rsidRPr="008E07E1">
              <w:rPr>
                <w:rStyle w:val="Hyperlink"/>
                <w:rFonts w:cs="Arial"/>
                <w:noProof/>
              </w:rPr>
              <w:t>3.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Problematização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_Toc23787077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6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41275C84" w14:textId="4AE863B6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8" w:history="1">
            <w:r w:rsidR="00B72410" w:rsidRPr="008E07E1">
              <w:rPr>
                <w:rStyle w:val="Hyperlink"/>
                <w:rFonts w:cs="Arial"/>
                <w:noProof/>
              </w:rPr>
              <w:t>4.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Justificativa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_Toc23787078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6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1E150840" w14:textId="5561D58C" w:rsidR="00B72410" w:rsidRDefault="007C16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9" w:history="1">
            <w:r w:rsidR="00B72410" w:rsidRPr="008E07E1">
              <w:rPr>
                <w:rStyle w:val="Hyperlink"/>
                <w:rFonts w:cs="Arial"/>
                <w:noProof/>
              </w:rPr>
              <w:t>4.1.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_Toc23787079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6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27EA3FFD" w14:textId="3EE8487C" w:rsidR="00B72410" w:rsidRDefault="007C16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0" w:history="1">
            <w:r w:rsidR="00B72410" w:rsidRPr="008E07E1">
              <w:rPr>
                <w:rStyle w:val="Hyperlink"/>
                <w:rFonts w:cs="Arial"/>
                <w:noProof/>
              </w:rPr>
              <w:t>4.2.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_Toc23787080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6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60A5A45A" w14:textId="75E64164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1" w:history="1">
            <w:r w:rsidR="00B72410" w:rsidRPr="008E07E1">
              <w:rPr>
                <w:rStyle w:val="Hyperlink"/>
                <w:rFonts w:cs="Arial"/>
                <w:noProof/>
              </w:rPr>
              <w:t>5.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Relevância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_Toc23787081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7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4D9EE98F" w14:textId="67738DB6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2" w:history="1">
            <w:r w:rsidR="00B72410" w:rsidRPr="008E07E1">
              <w:rPr>
                <w:rStyle w:val="Hyperlink"/>
                <w:rFonts w:cs="Arial"/>
                <w:noProof/>
              </w:rPr>
              <w:t>6.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Objetivos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_Toc23787082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8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6472FD1F" w14:textId="039086F2" w:rsidR="00B72410" w:rsidRDefault="007C16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3" w:history="1">
            <w:r w:rsidR="00B72410" w:rsidRPr="008E07E1">
              <w:rPr>
                <w:rStyle w:val="Hyperlink"/>
                <w:rFonts w:cs="Arial"/>
                <w:noProof/>
              </w:rPr>
              <w:t>6.1.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Objetivos Gerais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_Toc23787083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8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2A6576DD" w14:textId="79F78064" w:rsidR="00B72410" w:rsidRDefault="007C16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4" w:history="1">
            <w:r w:rsidR="00B72410" w:rsidRPr="008E07E1">
              <w:rPr>
                <w:rStyle w:val="Hyperlink"/>
                <w:rFonts w:cs="Arial"/>
                <w:noProof/>
              </w:rPr>
              <w:t>6.2.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Objetivos Específicos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_Toc23787084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8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118DC5A5" w14:textId="0D2B833E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5" w:history="1">
            <w:r w:rsidR="00B72410" w:rsidRPr="008E07E1">
              <w:rPr>
                <w:rStyle w:val="Hyperlink"/>
                <w:rFonts w:cs="Arial"/>
                <w:noProof/>
              </w:rPr>
              <w:t>7.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_Toc23787085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9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06E3F7C1" w14:textId="66012C09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6" w:history="1">
            <w:r w:rsidR="00B72410" w:rsidRPr="008E07E1">
              <w:rPr>
                <w:rStyle w:val="Hyperlink"/>
                <w:rFonts w:cs="Arial"/>
                <w:noProof/>
              </w:rPr>
              <w:t>8.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Oportunidade de inovação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_Toc23787086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9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72A44C0D" w14:textId="40A9431E" w:rsidR="00B72410" w:rsidRDefault="007C16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7" w:history="1">
            <w:r w:rsidR="00B72410" w:rsidRPr="008E07E1">
              <w:rPr>
                <w:rStyle w:val="Hyperlink"/>
                <w:rFonts w:cs="Arial"/>
                <w:noProof/>
              </w:rPr>
              <w:t>9.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Referências Bibliográfica.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_Toc23787087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9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24067D9E" w14:textId="78770458" w:rsidR="00B72410" w:rsidRDefault="007C16F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8" w:history="1">
            <w:r w:rsidR="00B72410" w:rsidRPr="008E07E1">
              <w:rPr>
                <w:rStyle w:val="Hyperlink"/>
                <w:rFonts w:cs="Arial"/>
                <w:noProof/>
              </w:rPr>
              <w:t>10.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Cronograma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_Toc23787088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9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12B39698" w14:textId="296F7C73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3787075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79E44161" w:rsidR="00DE78E9" w:rsidRDefault="00B91C8B" w:rsidP="00EB4C27">
      <w:pPr>
        <w:ind w:firstLine="432"/>
      </w:pPr>
      <w:r>
        <w:t xml:space="preserve">Com o </w:t>
      </w:r>
      <w:r w:rsidR="00206AC0" w:rsidRPr="00206AC0">
        <w:t xml:space="preserve">aumento da preocupação e das medidas </w:t>
      </w:r>
      <w:r>
        <w:t>para proteger o meio ambiente</w:t>
      </w:r>
      <w:r w:rsidR="00206AC0" w:rsidRPr="00206AC0">
        <w:t>, é de se esperar que haja uma evolução no co</w:t>
      </w:r>
      <w:r>
        <w:t>ntrole de recursos para aumentar a eficiência do</w:t>
      </w:r>
      <w:r w:rsidR="00613B82">
        <w:t>s métodos produtivos e assim diminuir o desperdício.</w:t>
      </w:r>
      <w:r w:rsidR="00206AC0" w:rsidRPr="00206AC0">
        <w:t xml:space="preserve"> No entanto, </w:t>
      </w:r>
      <w:r w:rsidR="00613B82">
        <w:t xml:space="preserve">uma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>A Organização das Nações Unidas para a Alimentação e a Agricultura (FAO) 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F50DC8">
        <w:t xml:space="preserve">Este volume representa 30% da comida produzida por ano no planeta, comida essa que poderia ser destinada às 821 milhões de pessoas que ainda passam fome no mundo </w:t>
      </w:r>
      <w:r w:rsidR="00DA4A0D">
        <w:t xml:space="preserve">(FAO, 2018). Essa perda de alimentos gera de 8% a 10% de todas as emissões de gases de efeito estufa produzidos </w:t>
      </w:r>
      <w:r w:rsidR="00DE30C4">
        <w:t>por seres humanos (FAO, 2019</w:t>
      </w:r>
      <w:r w:rsidR="00DA4A0D">
        <w:t xml:space="preserve">). </w:t>
      </w:r>
    </w:p>
    <w:p w14:paraId="70DCB308" w14:textId="28425C8C" w:rsidR="00DE78E9" w:rsidRDefault="00DE78E9" w:rsidP="00EB4C27">
      <w:r>
        <w:t>A perda alimentos é definida como a diminuição da disponibilidade do alimento, através de toda cadeia de suprimentos, especialmente na produção, armazenamento e transporte, já o desperdício é resultado da decisão de se jogar fora a comida, depois d</w:t>
      </w:r>
      <w:r w:rsidR="00206AC0">
        <w:t>e preparada e apta para consumo</w:t>
      </w:r>
      <w:r>
        <w:t xml:space="preserve"> </w:t>
      </w:r>
      <w:r w:rsidR="00206AC0">
        <w:t>(</w:t>
      </w:r>
      <w:r w:rsidRPr="00F50DC8">
        <w:rPr>
          <w:lang w:val="en-US"/>
        </w:rPr>
        <w:t xml:space="preserve">Technical Platform on the Measurement and Reduction of Food Loss and Waste, 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</w:t>
      </w:r>
    </w:p>
    <w:p w14:paraId="7D4FE2A7" w14:textId="0E238403" w:rsidR="00DE78E9" w:rsidRDefault="00206AC0" w:rsidP="00EB4C27">
      <w:r>
        <w:t>Segundo a FAO (</w:t>
      </w:r>
      <w:r w:rsidR="00DE78E9">
        <w:t>2018) o desperdício e perda estão presentes em todos os locais que produzem, vendem ou transportam alimentos, e até mesmo na mesa do consumidor, este último grupo representa 28% do desperdício. Dentro deste grupo de consumidores estão as Unidades de Alimentação e Nutrição (</w:t>
      </w:r>
      <w:proofErr w:type="spellStart"/>
      <w:r w:rsidR="00DE78E9">
        <w:t>UAN’s</w:t>
      </w:r>
      <w:proofErr w:type="spellEnd"/>
      <w:r w:rsidR="00DE78E9">
        <w:t xml:space="preserve">), que são entendidos como locais de produção e distribuição e alimentação de coletividades (refeitórios escolares, restaurantes, refeitórios industriais, praças de alimentação, </w:t>
      </w:r>
      <w:proofErr w:type="spellStart"/>
      <w:r w:rsidR="00DE78E9">
        <w:t>etc</w:t>
      </w:r>
      <w:proofErr w:type="spellEnd"/>
      <w:proofErr w:type="gramStart"/>
      <w:r w:rsidR="00DE78E9" w:rsidRPr="00EB4C27">
        <w:rPr>
          <w:highlight w:val="yellow"/>
        </w:rPr>
        <w:t>).</w:t>
      </w:r>
      <w:r w:rsidR="00EB4C27" w:rsidRPr="00EB4C27">
        <w:rPr>
          <w:highlight w:val="yellow"/>
        </w:rPr>
        <w:t>(</w:t>
      </w:r>
      <w:proofErr w:type="gramEnd"/>
      <w:r w:rsidR="00EB4C27" w:rsidRPr="00EB4C27">
        <w:rPr>
          <w:highlight w:val="yellow"/>
        </w:rPr>
        <w:t>referencia)</w:t>
      </w:r>
    </w:p>
    <w:p w14:paraId="09661DA1" w14:textId="031D379D" w:rsidR="00DE30C4" w:rsidRDefault="00DE78E9" w:rsidP="00EB4C27">
      <w:r>
        <w:t xml:space="preserve">Um estudo </w:t>
      </w:r>
      <w:r w:rsidRPr="003502A4">
        <w:rPr>
          <w:color w:val="FF0000"/>
          <w:highlight w:val="yellow"/>
        </w:rPr>
        <w:t>(QUAL ESTUDO)</w:t>
      </w:r>
      <w:r w:rsidRPr="00B72410">
        <w:rPr>
          <w:color w:val="FF0000"/>
        </w:rPr>
        <w:t xml:space="preserve"> </w:t>
      </w:r>
      <w:r>
        <w:t xml:space="preserve">analisou a produção e desperdício de alimentos em uma UAN em Rio Preto durante </w:t>
      </w:r>
      <w:r w:rsidR="00937560">
        <w:t>20 dias úteis.</w:t>
      </w:r>
      <w:r>
        <w:t xml:space="preserve"> </w:t>
      </w:r>
      <w:r w:rsidR="00937560">
        <w:t>O</w:t>
      </w:r>
      <w:r>
        <w:t xml:space="preserve"> desperdício variou de 8,4% a 20,4%, </w:t>
      </w:r>
      <w:r w:rsidR="00E41A9F">
        <w:t>representando</w:t>
      </w:r>
      <w:r>
        <w:t xml:space="preserve"> em média 15,6% da produção</w:t>
      </w:r>
      <w:r w:rsidR="00E41A9F">
        <w:t>, número esse que foi considerado elevado para as autoras.</w:t>
      </w:r>
      <w:r>
        <w:t xml:space="preserve"> </w:t>
      </w:r>
      <w:r w:rsidR="00E41A9F" w:rsidRPr="003502A4">
        <w:rPr>
          <w:highlight w:val="yellow"/>
        </w:rPr>
        <w:t>As mesmas</w:t>
      </w:r>
      <w:r w:rsidR="00E41A9F">
        <w:t xml:space="preserve">, ainda </w:t>
      </w:r>
      <w:r>
        <w:t>destacam que o controle da produção de alimentos e do desperdício é indispensável para redução de custos e aumento da lucratividade dentro da UAN. Por isso é necessário que planejamento seja realizado com antecedência, usando-se de procedimentos padronizados e registros das quantidades produzidas, para avaliação e adequação das quantidades de alimentos que devem ser produzidas.</w:t>
      </w:r>
    </w:p>
    <w:p w14:paraId="056A5F94" w14:textId="77777777" w:rsidR="007B0933" w:rsidRDefault="007B0933" w:rsidP="00DA75CC">
      <w:r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4CE3BACD" w14:textId="77777777" w:rsidR="007B0933" w:rsidRDefault="007B0933" w:rsidP="00DE78E9">
      <w:pPr>
        <w:ind w:firstLine="432"/>
      </w:pPr>
    </w:p>
    <w:p w14:paraId="12EB2E2C" w14:textId="5CE15E19" w:rsidR="007B0933" w:rsidRDefault="007B0933" w:rsidP="00DE78E9">
      <w:pPr>
        <w:ind w:firstLine="432"/>
      </w:pPr>
      <w:r>
        <w:lastRenderedPageBreak/>
        <w:t xml:space="preserve"> </w:t>
      </w:r>
    </w:p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2" w:name="_Toc23787076"/>
      <w:r w:rsidRPr="006A68E7">
        <w:rPr>
          <w:rFonts w:ascii="Arial" w:hAnsi="Arial" w:cs="Arial"/>
        </w:rPr>
        <w:t>Linha de Pesquisa</w:t>
      </w:r>
      <w:bookmarkEnd w:id="2"/>
    </w:p>
    <w:p w14:paraId="41FE87A8" w14:textId="220C3857" w:rsidR="00055E39" w:rsidRPr="00055E39" w:rsidRDefault="00055E39" w:rsidP="00DA75CC">
      <w:r>
        <w:t>Analisando as linhas de pesquisas adotadas pela instituição em conjunto com o tema abordado neste trabalho, a linha de pesquisa adotada foi a "Inteligência computacional: trata do desenvolvimento de sistemas inteligentes com técnicas e métodos embasados no ramo da inteligência computacional, com capacidade de raciocínio, aprendizagem, reconhecimento de padrões e inferência. (De acordo com o PPC Engenharia da Computação).</w:t>
      </w:r>
    </w:p>
    <w:p w14:paraId="1AC197D0" w14:textId="5BDFEDAE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3787077"/>
      <w:r w:rsidRPr="006A68E7">
        <w:rPr>
          <w:rFonts w:ascii="Arial" w:hAnsi="Arial" w:cs="Arial"/>
        </w:rPr>
        <w:t>Problematização</w:t>
      </w:r>
      <w:bookmarkEnd w:id="3"/>
    </w:p>
    <w:p w14:paraId="2C7BB299" w14:textId="7A4FF4D7" w:rsidR="004B153A" w:rsidRDefault="004B153A" w:rsidP="00DA75CC">
      <w:r>
        <w:t>Na</w:t>
      </w:r>
      <w:r w:rsidRPr="004B153A">
        <w:t xml:space="preserve"> tentativa de encontrar um equilíbrio entre </w:t>
      </w:r>
      <w:r>
        <w:t>fornecimento de comida e demanda quase todos os</w:t>
      </w:r>
      <w:r w:rsidRPr="004B153A">
        <w:t xml:space="preserve"> gestores </w:t>
      </w:r>
      <w:r>
        <w:t xml:space="preserve">se baseiam na intuição </w:t>
      </w:r>
      <w:bookmarkStart w:id="4" w:name="_GoBack"/>
      <w:bookmarkEnd w:id="4"/>
      <w:r w:rsidRPr="004B153A">
        <w:t>desses mesmos serviços ou, por outro lado, tentam modelar o comportamento dos clientes unicamente em função do tempo.</w:t>
      </w:r>
      <w:r>
        <w:t xml:space="preserve"> </w:t>
      </w:r>
    </w:p>
    <w:p w14:paraId="637CF2EA" w14:textId="20C44A6F" w:rsidR="004B153A" w:rsidRDefault="004B153A" w:rsidP="00DA75CC">
      <w:proofErr w:type="spellStart"/>
      <w:r w:rsidRPr="004B153A">
        <w:t>Such</w:t>
      </w:r>
      <w:proofErr w:type="spellEnd"/>
      <w:r w:rsidRPr="004B153A">
        <w:t xml:space="preserve"> </w:t>
      </w:r>
      <w:proofErr w:type="spellStart"/>
      <w:r w:rsidRPr="004B153A">
        <w:t>forecasting</w:t>
      </w:r>
      <w:proofErr w:type="spellEnd"/>
      <w:r w:rsidRPr="004B153A">
        <w:t xml:space="preserve">, </w:t>
      </w:r>
      <w:proofErr w:type="spellStart"/>
      <w:r w:rsidRPr="004B153A">
        <w:t>nowadays</w:t>
      </w:r>
      <w:proofErr w:type="spellEnd"/>
      <w:r w:rsidRPr="004B153A">
        <w:t xml:space="preserve">, </w:t>
      </w:r>
      <w:proofErr w:type="spellStart"/>
      <w:r w:rsidRPr="004B153A">
        <w:t>is</w:t>
      </w:r>
      <w:proofErr w:type="spellEnd"/>
      <w:r w:rsidRPr="004B153A">
        <w:t xml:space="preserve"> </w:t>
      </w:r>
      <w:proofErr w:type="spellStart"/>
      <w:r w:rsidRPr="004B153A">
        <w:t>mostly</w:t>
      </w:r>
      <w:proofErr w:type="spellEnd"/>
      <w:r w:rsidRPr="004B153A">
        <w:t xml:space="preserve"> </w:t>
      </w:r>
      <w:proofErr w:type="spellStart"/>
      <w:r w:rsidRPr="004B153A">
        <w:t>made</w:t>
      </w:r>
      <w:proofErr w:type="spellEnd"/>
      <w:r w:rsidRPr="004B153A">
        <w:t xml:space="preserve"> </w:t>
      </w:r>
      <w:proofErr w:type="spellStart"/>
      <w:r w:rsidRPr="004B153A">
        <w:t>based</w:t>
      </w:r>
      <w:proofErr w:type="spellEnd"/>
      <w:r w:rsidRPr="004B153A">
        <w:t xml:space="preserve"> </w:t>
      </w:r>
      <w:proofErr w:type="spellStart"/>
      <w:r w:rsidRPr="004B153A">
        <w:t>on</w:t>
      </w:r>
      <w:proofErr w:type="spellEnd"/>
      <w:r w:rsidRPr="004B153A">
        <w:t xml:space="preserve"> </w:t>
      </w:r>
      <w:proofErr w:type="spellStart"/>
      <w:r w:rsidRPr="004B153A">
        <w:t>intuitive</w:t>
      </w:r>
      <w:proofErr w:type="spellEnd"/>
      <w:r w:rsidRPr="004B153A">
        <w:t xml:space="preserve"> </w:t>
      </w:r>
      <w:proofErr w:type="spellStart"/>
      <w:r w:rsidRPr="004B153A">
        <w:t>guesses</w:t>
      </w:r>
      <w:proofErr w:type="spellEnd"/>
      <w:r w:rsidRPr="004B153A">
        <w:t xml:space="preserve"> </w:t>
      </w:r>
      <w:proofErr w:type="spellStart"/>
      <w:r w:rsidRPr="004B153A">
        <w:t>by</w:t>
      </w:r>
      <w:proofErr w:type="spellEnd"/>
      <w:r w:rsidRPr="004B153A">
        <w:t xml:space="preserve"> </w:t>
      </w:r>
      <w:proofErr w:type="spellStart"/>
      <w:r w:rsidRPr="004B153A">
        <w:t>canteen</w:t>
      </w:r>
      <w:proofErr w:type="spellEnd"/>
      <w:r w:rsidRPr="004B153A">
        <w:t xml:space="preserve"> managers, </w:t>
      </w:r>
      <w:proofErr w:type="spellStart"/>
      <w:r w:rsidRPr="004B153A">
        <w:t>based</w:t>
      </w:r>
      <w:proofErr w:type="spellEnd"/>
      <w:r w:rsidRPr="004B153A">
        <w:t xml:space="preserve"> </w:t>
      </w:r>
      <w:proofErr w:type="spellStart"/>
      <w:r w:rsidRPr="004B153A">
        <w:t>on</w:t>
      </w:r>
      <w:proofErr w:type="spellEnd"/>
      <w:r w:rsidRPr="004B153A">
        <w:t xml:space="preserve"> </w:t>
      </w:r>
      <w:proofErr w:type="spellStart"/>
      <w:r w:rsidRPr="004B153A">
        <w:t>the</w:t>
      </w:r>
      <w:proofErr w:type="spellEnd"/>
      <w:r w:rsidRPr="004B153A">
        <w:t xml:space="preserve"> </w:t>
      </w:r>
      <w:proofErr w:type="spellStart"/>
      <w:r w:rsidRPr="004B153A">
        <w:t>analysis</w:t>
      </w:r>
      <w:proofErr w:type="spellEnd"/>
      <w:r w:rsidRPr="004B153A">
        <w:t xml:space="preserve"> </w:t>
      </w:r>
      <w:proofErr w:type="spellStart"/>
      <w:r w:rsidRPr="004B153A">
        <w:t>of</w:t>
      </w:r>
      <w:proofErr w:type="spellEnd"/>
      <w:r w:rsidRPr="004B153A">
        <w:t xml:space="preserve"> </w:t>
      </w:r>
      <w:proofErr w:type="spellStart"/>
      <w:r w:rsidRPr="004B153A">
        <w:t>historical</w:t>
      </w:r>
      <w:proofErr w:type="spellEnd"/>
      <w:r w:rsidRPr="004B153A">
        <w:t xml:space="preserve"> </w:t>
      </w:r>
      <w:proofErr w:type="spellStart"/>
      <w:r w:rsidRPr="004B153A">
        <w:t>demand</w:t>
      </w:r>
      <w:proofErr w:type="spellEnd"/>
      <w:r w:rsidRPr="004B153A">
        <w:t xml:space="preserve"> </w:t>
      </w:r>
      <w:proofErr w:type="spellStart"/>
      <w:r w:rsidRPr="004B153A">
        <w:t>or</w:t>
      </w:r>
      <w:proofErr w:type="spellEnd"/>
      <w:r w:rsidRPr="004B153A">
        <w:t xml:space="preserve"> </w:t>
      </w:r>
      <w:proofErr w:type="spellStart"/>
      <w:r w:rsidRPr="004B153A">
        <w:t>based</w:t>
      </w:r>
      <w:proofErr w:type="spellEnd"/>
      <w:r w:rsidRPr="004B153A">
        <w:t xml:space="preserve"> </w:t>
      </w:r>
      <w:proofErr w:type="spellStart"/>
      <w:r w:rsidRPr="004B153A">
        <w:t>on</w:t>
      </w:r>
      <w:proofErr w:type="spellEnd"/>
      <w:r w:rsidRPr="004B153A">
        <w:t xml:space="preserve"> </w:t>
      </w:r>
      <w:proofErr w:type="spellStart"/>
      <w:r w:rsidRPr="004B153A">
        <w:t>inference</w:t>
      </w:r>
      <w:proofErr w:type="spellEnd"/>
      <w:r w:rsidRPr="004B153A">
        <w:t xml:space="preserve"> </w:t>
      </w:r>
      <w:proofErr w:type="spellStart"/>
      <w:r w:rsidRPr="004B153A">
        <w:t>rules</w:t>
      </w:r>
      <w:proofErr w:type="spellEnd"/>
      <w:r w:rsidRPr="004B153A">
        <w:t xml:space="preserve">. </w:t>
      </w:r>
      <w:proofErr w:type="spellStart"/>
      <w:r w:rsidRPr="004B153A">
        <w:t>These</w:t>
      </w:r>
      <w:proofErr w:type="spellEnd"/>
      <w:r w:rsidRPr="004B153A">
        <w:t xml:space="preserve"> </w:t>
      </w:r>
      <w:proofErr w:type="spellStart"/>
      <w:r w:rsidRPr="004B153A">
        <w:t>rules</w:t>
      </w:r>
      <w:proofErr w:type="spellEnd"/>
      <w:r w:rsidRPr="004B153A">
        <w:t xml:space="preserve"> are </w:t>
      </w:r>
      <w:proofErr w:type="spellStart"/>
      <w:r w:rsidRPr="004B153A">
        <w:t>based</w:t>
      </w:r>
      <w:proofErr w:type="spellEnd"/>
      <w:r w:rsidRPr="004B153A">
        <w:t xml:space="preserve"> in </w:t>
      </w:r>
      <w:proofErr w:type="spellStart"/>
      <w:r w:rsidRPr="004B153A">
        <w:t>the</w:t>
      </w:r>
      <w:proofErr w:type="spellEnd"/>
      <w:r w:rsidRPr="004B153A">
        <w:t xml:space="preserve"> </w:t>
      </w:r>
      <w:proofErr w:type="spellStart"/>
      <w:r w:rsidRPr="004B153A">
        <w:t>logical</w:t>
      </w:r>
      <w:proofErr w:type="spellEnd"/>
      <w:r w:rsidRPr="004B153A">
        <w:t xml:space="preserve"> </w:t>
      </w:r>
      <w:proofErr w:type="spellStart"/>
      <w:r w:rsidRPr="004B153A">
        <w:t>principle</w:t>
      </w:r>
      <w:proofErr w:type="spellEnd"/>
      <w:r w:rsidRPr="004B153A">
        <w:t xml:space="preserve"> </w:t>
      </w:r>
      <w:proofErr w:type="spellStart"/>
      <w:r w:rsidRPr="004B153A">
        <w:t>that</w:t>
      </w:r>
      <w:proofErr w:type="spellEnd"/>
      <w:r w:rsidRPr="004B153A">
        <w:t xml:space="preserve"> </w:t>
      </w:r>
      <w:proofErr w:type="spellStart"/>
      <w:r w:rsidRPr="004B153A">
        <w:t>if</w:t>
      </w:r>
      <w:proofErr w:type="spellEnd"/>
      <w:r w:rsidRPr="004B153A">
        <w:t xml:space="preserve"> a </w:t>
      </w:r>
      <w:proofErr w:type="spellStart"/>
      <w:r w:rsidRPr="004B153A">
        <w:t>given</w:t>
      </w:r>
      <w:proofErr w:type="spellEnd"/>
      <w:r w:rsidRPr="004B153A">
        <w:t xml:space="preserve"> set </w:t>
      </w:r>
      <w:proofErr w:type="spellStart"/>
      <w:r w:rsidRPr="004B153A">
        <w:t>of</w:t>
      </w:r>
      <w:proofErr w:type="spellEnd"/>
      <w:r w:rsidRPr="004B153A">
        <w:t xml:space="preserve"> </w:t>
      </w:r>
      <w:proofErr w:type="spellStart"/>
      <w:r w:rsidRPr="004B153A">
        <w:t>premises</w:t>
      </w:r>
      <w:proofErr w:type="spellEnd"/>
      <w:r w:rsidRPr="004B153A">
        <w:t xml:space="preserve"> </w:t>
      </w:r>
      <w:proofErr w:type="spellStart"/>
      <w:r w:rsidRPr="004B153A">
        <w:t>holds</w:t>
      </w:r>
      <w:proofErr w:type="spellEnd"/>
      <w:r w:rsidRPr="004B153A">
        <w:t xml:space="preserve"> </w:t>
      </w:r>
      <w:proofErr w:type="spellStart"/>
      <w:r w:rsidRPr="004B153A">
        <w:t>true</w:t>
      </w:r>
      <w:proofErr w:type="spellEnd"/>
      <w:r w:rsidRPr="004B153A">
        <w:t xml:space="preserve"> </w:t>
      </w:r>
      <w:proofErr w:type="spellStart"/>
      <w:r w:rsidRPr="004B153A">
        <w:t>then</w:t>
      </w:r>
      <w:proofErr w:type="spellEnd"/>
      <w:r w:rsidRPr="004B153A">
        <w:t xml:space="preserve"> </w:t>
      </w:r>
      <w:proofErr w:type="spellStart"/>
      <w:r w:rsidRPr="004B153A">
        <w:t>the</w:t>
      </w:r>
      <w:proofErr w:type="spellEnd"/>
      <w:r w:rsidRPr="004B153A">
        <w:t xml:space="preserve"> </w:t>
      </w:r>
      <w:proofErr w:type="spellStart"/>
      <w:r w:rsidRPr="004B153A">
        <w:t>conclusion</w:t>
      </w:r>
      <w:proofErr w:type="spellEnd"/>
      <w:r w:rsidRPr="004B153A">
        <w:t xml:space="preserve"> </w:t>
      </w:r>
      <w:proofErr w:type="spellStart"/>
      <w:r w:rsidRPr="004B153A">
        <w:t>is</w:t>
      </w:r>
      <w:proofErr w:type="spellEnd"/>
      <w:r w:rsidRPr="004B153A">
        <w:t xml:space="preserve"> </w:t>
      </w:r>
      <w:proofErr w:type="spellStart"/>
      <w:r w:rsidRPr="004B153A">
        <w:t>likely</w:t>
      </w:r>
      <w:proofErr w:type="spellEnd"/>
      <w:r w:rsidRPr="004B153A">
        <w:t xml:space="preserve"> </w:t>
      </w:r>
      <w:proofErr w:type="spellStart"/>
      <w:r w:rsidRPr="004B153A">
        <w:t>true</w:t>
      </w:r>
      <w:proofErr w:type="spellEnd"/>
      <w:r w:rsidRPr="004B153A">
        <w:t xml:space="preserve">. </w:t>
      </w:r>
      <w:proofErr w:type="spellStart"/>
      <w:r w:rsidRPr="004B153A">
        <w:t>These</w:t>
      </w:r>
      <w:proofErr w:type="spellEnd"/>
      <w:r w:rsidRPr="004B153A">
        <w:t xml:space="preserve"> </w:t>
      </w:r>
      <w:proofErr w:type="spellStart"/>
      <w:r w:rsidRPr="004B153A">
        <w:t>simplistic</w:t>
      </w:r>
      <w:proofErr w:type="spellEnd"/>
      <w:r w:rsidRPr="004B153A">
        <w:t xml:space="preserve"> </w:t>
      </w:r>
      <w:proofErr w:type="spellStart"/>
      <w:r w:rsidRPr="004B153A">
        <w:t>ways</w:t>
      </w:r>
      <w:proofErr w:type="spellEnd"/>
      <w:r w:rsidRPr="004B153A">
        <w:t xml:space="preserve"> </w:t>
      </w:r>
      <w:proofErr w:type="spellStart"/>
      <w:r w:rsidRPr="004B153A">
        <w:t>of</w:t>
      </w:r>
      <w:proofErr w:type="spellEnd"/>
      <w:r w:rsidRPr="004B153A">
        <w:t xml:space="preserve"> </w:t>
      </w:r>
      <w:proofErr w:type="spellStart"/>
      <w:r w:rsidRPr="004B153A">
        <w:t>estimating</w:t>
      </w:r>
      <w:proofErr w:type="spellEnd"/>
      <w:r w:rsidRPr="004B153A">
        <w:t xml:space="preserve"> </w:t>
      </w:r>
      <w:proofErr w:type="spellStart"/>
      <w:r w:rsidRPr="004B153A">
        <w:t>demand</w:t>
      </w:r>
      <w:proofErr w:type="spellEnd"/>
      <w:r w:rsidRPr="004B153A">
        <w:t xml:space="preserve"> </w:t>
      </w:r>
      <w:proofErr w:type="spellStart"/>
      <w:r w:rsidRPr="004B153A">
        <w:t>can</w:t>
      </w:r>
      <w:proofErr w:type="spellEnd"/>
      <w:r w:rsidRPr="004B153A">
        <w:t xml:space="preserve"> lead </w:t>
      </w:r>
      <w:proofErr w:type="spellStart"/>
      <w:r w:rsidRPr="004B153A">
        <w:t>to</w:t>
      </w:r>
      <w:proofErr w:type="spellEnd"/>
      <w:r w:rsidRPr="004B153A">
        <w:t xml:space="preserve"> </w:t>
      </w:r>
      <w:proofErr w:type="spellStart"/>
      <w:r w:rsidRPr="004B153A">
        <w:t>problems</w:t>
      </w:r>
      <w:proofErr w:type="spellEnd"/>
      <w:r w:rsidRPr="004B153A">
        <w:t xml:space="preserve"> </w:t>
      </w:r>
      <w:proofErr w:type="spellStart"/>
      <w:r w:rsidRPr="004B153A">
        <w:t>such</w:t>
      </w:r>
      <w:proofErr w:type="spellEnd"/>
      <w:r w:rsidRPr="004B153A">
        <w:t xml:space="preserve"> as </w:t>
      </w:r>
      <w:proofErr w:type="spellStart"/>
      <w:r w:rsidRPr="004B153A">
        <w:t>underestimation</w:t>
      </w:r>
      <w:proofErr w:type="spellEnd"/>
      <w:r w:rsidRPr="004B153A">
        <w:t xml:space="preserve"> </w:t>
      </w:r>
      <w:proofErr w:type="spellStart"/>
      <w:r w:rsidRPr="004B153A">
        <w:t>or</w:t>
      </w:r>
      <w:proofErr w:type="spellEnd"/>
      <w:r w:rsidRPr="004B153A">
        <w:t xml:space="preserve"> </w:t>
      </w:r>
      <w:proofErr w:type="spellStart"/>
      <w:r w:rsidRPr="004B153A">
        <w:t>overestimation</w:t>
      </w:r>
      <w:proofErr w:type="spellEnd"/>
      <w:r w:rsidRPr="004B153A">
        <w:t xml:space="preserve"> </w:t>
      </w:r>
      <w:proofErr w:type="spellStart"/>
      <w:r w:rsidRPr="004B153A">
        <w:t>of</w:t>
      </w:r>
      <w:proofErr w:type="spellEnd"/>
      <w:r w:rsidRPr="004B153A">
        <w:t xml:space="preserve"> </w:t>
      </w:r>
      <w:proofErr w:type="spellStart"/>
      <w:r w:rsidRPr="004B153A">
        <w:t>the</w:t>
      </w:r>
      <w:proofErr w:type="spellEnd"/>
      <w:r w:rsidRPr="004B153A">
        <w:t xml:space="preserve"> </w:t>
      </w:r>
      <w:proofErr w:type="spellStart"/>
      <w:r w:rsidRPr="004B153A">
        <w:t>number</w:t>
      </w:r>
      <w:proofErr w:type="spellEnd"/>
      <w:r w:rsidRPr="004B153A">
        <w:t xml:space="preserve"> </w:t>
      </w:r>
      <w:proofErr w:type="spellStart"/>
      <w:r w:rsidRPr="004B153A">
        <w:t>of</w:t>
      </w:r>
      <w:proofErr w:type="spellEnd"/>
      <w:r w:rsidRPr="004B153A">
        <w:t xml:space="preserve"> </w:t>
      </w:r>
      <w:proofErr w:type="spellStart"/>
      <w:r w:rsidRPr="004B153A">
        <w:t>meals</w:t>
      </w:r>
      <w:proofErr w:type="spellEnd"/>
      <w:r w:rsidRPr="004B153A">
        <w:t xml:space="preserve"> </w:t>
      </w:r>
      <w:proofErr w:type="spellStart"/>
      <w:r w:rsidRPr="004B153A">
        <w:t>to</w:t>
      </w:r>
      <w:proofErr w:type="spellEnd"/>
      <w:r w:rsidRPr="004B153A">
        <w:t xml:space="preserve"> </w:t>
      </w:r>
      <w:proofErr w:type="spellStart"/>
      <w:r w:rsidRPr="004B153A">
        <w:t>be</w:t>
      </w:r>
      <w:proofErr w:type="spellEnd"/>
      <w:r w:rsidRPr="004B153A">
        <w:t xml:space="preserve"> </w:t>
      </w:r>
      <w:proofErr w:type="spellStart"/>
      <w:r w:rsidRPr="004B153A">
        <w:t>prepared</w:t>
      </w:r>
      <w:proofErr w:type="spellEnd"/>
      <w:r w:rsidRPr="004B153A">
        <w:t xml:space="preserve">, </w:t>
      </w:r>
      <w:proofErr w:type="spellStart"/>
      <w:r w:rsidRPr="004B153A">
        <w:t>since</w:t>
      </w:r>
      <w:proofErr w:type="spellEnd"/>
      <w:r w:rsidRPr="004B153A">
        <w:t xml:space="preserve"> </w:t>
      </w:r>
      <w:proofErr w:type="spellStart"/>
      <w:r w:rsidRPr="004B153A">
        <w:t>daily</w:t>
      </w:r>
      <w:proofErr w:type="spellEnd"/>
      <w:r w:rsidRPr="004B153A">
        <w:t xml:space="preserve"> </w:t>
      </w:r>
      <w:proofErr w:type="spellStart"/>
      <w:r w:rsidRPr="004B153A">
        <w:t>food</w:t>
      </w:r>
      <w:proofErr w:type="spellEnd"/>
      <w:r w:rsidRPr="004B153A">
        <w:t xml:space="preserve"> </w:t>
      </w:r>
      <w:proofErr w:type="spellStart"/>
      <w:r w:rsidRPr="004B153A">
        <w:t>demand</w:t>
      </w:r>
      <w:proofErr w:type="spellEnd"/>
      <w:r w:rsidRPr="004B153A">
        <w:t xml:space="preserve"> </w:t>
      </w:r>
      <w:proofErr w:type="spellStart"/>
      <w:r w:rsidRPr="004B153A">
        <w:t>is</w:t>
      </w:r>
      <w:proofErr w:type="spellEnd"/>
      <w:r w:rsidRPr="004B153A">
        <w:t xml:space="preserve"> </w:t>
      </w:r>
      <w:proofErr w:type="spellStart"/>
      <w:r w:rsidRPr="004B153A">
        <w:t>affected</w:t>
      </w:r>
      <w:proofErr w:type="spellEnd"/>
      <w:r w:rsidRPr="004B153A">
        <w:t xml:space="preserve"> </w:t>
      </w:r>
      <w:proofErr w:type="spellStart"/>
      <w:r w:rsidRPr="004B153A">
        <w:t>by</w:t>
      </w:r>
      <w:proofErr w:type="spellEnd"/>
      <w:r w:rsidRPr="004B153A">
        <w:t xml:space="preserve"> </w:t>
      </w:r>
      <w:proofErr w:type="spellStart"/>
      <w:r w:rsidRPr="004B153A">
        <w:t>numerous</w:t>
      </w:r>
      <w:proofErr w:type="spellEnd"/>
      <w:r w:rsidRPr="004B153A">
        <w:t xml:space="preserve"> </w:t>
      </w:r>
      <w:proofErr w:type="spellStart"/>
      <w:r w:rsidRPr="004B153A">
        <w:t>factors</w:t>
      </w:r>
      <w:proofErr w:type="spellEnd"/>
      <w:r w:rsidRPr="004B153A">
        <w:t xml:space="preserve">. </w:t>
      </w:r>
      <w:r>
        <w:t>(Xavier, 2018)</w:t>
      </w:r>
    </w:p>
    <w:p w14:paraId="0406A422" w14:textId="77777777" w:rsidR="004B153A" w:rsidRDefault="004B153A" w:rsidP="00DA75CC"/>
    <w:p w14:paraId="38AE0BAC" w14:textId="4B7FE1CF" w:rsidR="00DA75CC" w:rsidRPr="00DA75CC" w:rsidRDefault="00DA75CC" w:rsidP="00DA75CC">
      <w:proofErr w:type="spellStart"/>
      <w:r>
        <w:t>Refrência</w:t>
      </w:r>
      <w:proofErr w:type="spellEnd"/>
      <w:r>
        <w:t xml:space="preserve"> do Xavier.</w:t>
      </w:r>
    </w:p>
    <w:p w14:paraId="296024E7" w14:textId="2D3EC387" w:rsidR="00DA75CC" w:rsidRPr="00DA75CC" w:rsidRDefault="00DA75CC" w:rsidP="00DA75CC">
      <w:r>
        <w:t>(</w:t>
      </w:r>
      <w:proofErr w:type="gramStart"/>
      <w:r>
        <w:t>falar</w:t>
      </w:r>
      <w:proofErr w:type="gramEnd"/>
      <w:r>
        <w:t xml:space="preserve"> sobre problema) –Dificuldade que os gestores de </w:t>
      </w:r>
      <w:proofErr w:type="spellStart"/>
      <w:r>
        <w:t>UANs</w:t>
      </w:r>
      <w:proofErr w:type="spellEnd"/>
      <w:r>
        <w:t xml:space="preserve"> tem em dimensionar a </w:t>
      </w:r>
      <w:proofErr w:type="spellStart"/>
      <w:r>
        <w:t>quandidade</w:t>
      </w:r>
      <w:proofErr w:type="spellEnd"/>
      <w:r>
        <w:t xml:space="preserve"> de comida a ser produzida no dia. De modo a atender a demanda e evitar ou diminuir o desperdício.</w:t>
      </w:r>
    </w:p>
    <w:p w14:paraId="7F91976F" w14:textId="315815C3" w:rsidR="00055E39" w:rsidRPr="00055E39" w:rsidRDefault="00055E39" w:rsidP="00DA75CC">
      <w:r>
        <w:t xml:space="preserve">Levando em conta que </w:t>
      </w:r>
      <w:r w:rsidR="00DA75CC">
        <w:t>as</w:t>
      </w:r>
      <w:r>
        <w:t xml:space="preserve"> </w:t>
      </w:r>
      <w:proofErr w:type="spellStart"/>
      <w:r w:rsidR="00DA75CC">
        <w:t>UNS´s</w:t>
      </w:r>
      <w:proofErr w:type="spellEnd"/>
      <w:r w:rsidR="00DA75CC">
        <w:t xml:space="preserve"> são os locais que, </w:t>
      </w:r>
      <w:r>
        <w:t xml:space="preserve">devido à quantidade de pessoas que passam por lá todos os dias, e que consequentemente desperdiçam mais comida, a presente pesquisa visa responder se é possível adequar a quantidade de comida produzida e assim diminuir o </w:t>
      </w:r>
      <w:r w:rsidR="00B71207">
        <w:t>desperdício</w:t>
      </w:r>
      <w:r>
        <w:t xml:space="preserve"> em refeitórios utilizando técnicas de </w:t>
      </w:r>
      <w:r w:rsidR="00DA75CC">
        <w:t>aprendizado de máquina.</w:t>
      </w:r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3787078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5"/>
    </w:p>
    <w:p w14:paraId="5D044235" w14:textId="45E1C58E" w:rsidR="00E37ABF" w:rsidRPr="00B72410" w:rsidRDefault="00A21701" w:rsidP="00E37ABF">
      <w:pPr>
        <w:pStyle w:val="Ttulo2"/>
        <w:rPr>
          <w:rFonts w:ascii="Arial" w:hAnsi="Arial" w:cs="Arial"/>
          <w:sz w:val="28"/>
        </w:rPr>
      </w:pPr>
      <w:bookmarkStart w:id="6" w:name="_Toc23787079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6"/>
    </w:p>
    <w:p w14:paraId="2C285E99" w14:textId="77777777" w:rsidR="00B72410" w:rsidRDefault="00B72410" w:rsidP="00EB4C27"/>
    <w:p w14:paraId="54EAD4D8" w14:textId="36A4AD84" w:rsidR="00055E39" w:rsidRDefault="00055E39" w:rsidP="00B72410">
      <w:pPr>
        <w:ind w:firstLine="432"/>
      </w:pPr>
      <w:r>
        <w:t xml:space="preserve">De acordo com o perfil do egresso o Engenheiro de Computação da FTT deve possuir foco na inovação e tendências, e desenvolver soluções aplicadas </w:t>
      </w:r>
      <w:r>
        <w:lastRenderedPageBreak/>
        <w:t xml:space="preserve">as áreas, como: Inteligência Artificial, Big Data e Ciência de Dados, Computação em Nuvem, Arquitetura de Sistemas Computacionais entre outras. O tema inteligência artificial e </w:t>
      </w:r>
      <w:r w:rsidR="00EB4C27">
        <w:t>aprendizado de máquina</w:t>
      </w:r>
      <w:r>
        <w:t xml:space="preserve"> é uma tendência atual e futura.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FFED8C9" w14:textId="5A5ADFEB" w:rsidR="00DA75CC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7" w:name="_Toc23787080"/>
      <w:r w:rsidRPr="00B72410">
        <w:rPr>
          <w:rFonts w:ascii="Arial" w:hAnsi="Arial" w:cs="Arial"/>
          <w:sz w:val="28"/>
        </w:rPr>
        <w:t>Escolha do tema e desenvolvimento do estudo</w:t>
      </w:r>
      <w:bookmarkEnd w:id="7"/>
    </w:p>
    <w:p w14:paraId="6B4D2A76" w14:textId="77777777" w:rsidR="00DA75CC" w:rsidRPr="00DA75CC" w:rsidRDefault="00DA75CC" w:rsidP="00DA75CC"/>
    <w:p w14:paraId="6ADC56BF" w14:textId="77777777" w:rsidR="00DA75CC" w:rsidRDefault="00DA75CC" w:rsidP="00DA75CC">
      <w:pPr>
        <w:spacing w:line="360" w:lineRule="auto"/>
      </w:pPr>
      <w:r>
        <w:t>Cerca de um terço da comida de todo o mundo é desperdiçada, equivalente a 1.300 bilhões de toneladas de comida (FAO,2018). Desperdício esse que contribui com 8% do aquecimento global (FAO, 2019).</w:t>
      </w:r>
    </w:p>
    <w:p w14:paraId="21F8D6C6" w14:textId="77777777" w:rsidR="00DA75CC" w:rsidRDefault="00DA75CC" w:rsidP="00DA75CC">
      <w:pPr>
        <w:spacing w:line="360" w:lineRule="auto"/>
      </w:pPr>
      <w:r>
        <w:t>Diminuindo o campo de análise para uma Unidade de Alimentação e Nutrição (UAN). Definida como uma unidade de trabalho ou órgão de uma empresa, que tem por objetivo desenvolver atividades relacionadas à alimentação e nutrição (Teixeira, 2007). Analisar e Avaliar o desempenho da uma UAN é de fundamental importância, pois o controle é realizado por meio da qualidade, quantidade, níveis de estoque, prazos de validade, custos, características dos produtos e serviços de higiene (</w:t>
      </w:r>
      <w:proofErr w:type="spellStart"/>
      <w:r>
        <w:t>Maistro</w:t>
      </w:r>
      <w:proofErr w:type="spellEnd"/>
      <w:r>
        <w:t>, 2013).</w:t>
      </w:r>
    </w:p>
    <w:p w14:paraId="6254274B" w14:textId="77777777" w:rsidR="00DA75CC" w:rsidRDefault="00DA75CC" w:rsidP="00DA75CC">
      <w:pPr>
        <w:spacing w:line="360" w:lineRule="auto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Pr="00A650D5">
        <w:t xml:space="preserve">, </w:t>
      </w:r>
      <w:r>
        <w:t>RUIZ, 2014). Esses fatores são controlados através de planejamento adequado do volume de refeições a ser preparado, levando em consideração o número de comensais, clima e cardápio (COLOG, 2018).</w:t>
      </w:r>
      <w:r>
        <w:tab/>
      </w:r>
    </w:p>
    <w:p w14:paraId="51745F62" w14:textId="77777777" w:rsidR="00DA75CC" w:rsidRPr="00E46279" w:rsidRDefault="00DA75CC" w:rsidP="00DA75CC">
      <w:pPr>
        <w:spacing w:line="360" w:lineRule="auto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e os problemas por ele gerado. Notou-se a importância e a viabilidade de elaborar um projeto de pesquisa e criação de um 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lastRenderedPageBreak/>
        <w:t xml:space="preserve">software com ênfase na diminuição do desperdício de comida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4D23A0CA" w14:textId="4AC43550" w:rsidR="00DA75CC" w:rsidRPr="00DA75CC" w:rsidRDefault="00DA75CC" w:rsidP="00DA75CC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atividade gerencial e de tomadas de decisões, para melhoria do meio ambiente e economia de recursos.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77777777" w:rsidR="00EB4C27" w:rsidRDefault="00EB4C27" w:rsidP="00EB4C27">
      <w:pPr>
        <w:ind w:firstLine="432"/>
      </w:pPr>
      <w:r w:rsidRPr="008337E2">
        <w:t>De acordo com Silva Júnior e Teixeira (2010) e Abreu et al (2012)</w:t>
      </w:r>
      <w:r>
        <w:t>,</w:t>
      </w:r>
      <w:r w:rsidRPr="008337E2">
        <w:t xml:space="preserve"> é tido que o volume das sobras de alimentos pode oscilar para mais e para menos dependendo da frequência diária dos comensais, das preferências alimentares, de uma ocasional falta de treinamento dos funcionários durante produção e/ou pelo planejamento inadequado das quantidades a serem preparadas</w:t>
      </w:r>
      <w:r>
        <w:t>. Ambos ainda afirmam que</w:t>
      </w:r>
      <w:r w:rsidRPr="008337E2">
        <w:t xml:space="preserve"> o número de pessoas que frequentam o estabelecimento influencia diretamente na quantidade de alimentos desperdiçados. Portanto, a quantidade de comensais e a margem de segurança de produção devem ser definidas, no período do planejamento, a fim de se evitar excessos de sobras.</w:t>
      </w: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</w:t>
      </w:r>
      <w:proofErr w:type="spellStart"/>
      <w:r w:rsidRPr="003118B5">
        <w:rPr>
          <w:color w:val="FF0000"/>
        </w:rPr>
        <w:t>Github</w:t>
      </w:r>
      <w:proofErr w:type="spellEnd"/>
      <w:r w:rsidRPr="003118B5">
        <w:rPr>
          <w:color w:val="FF0000"/>
        </w:rPr>
        <w:t xml:space="preserve">”. </w:t>
      </w:r>
    </w:p>
    <w:p w14:paraId="1023CE55" w14:textId="77777777" w:rsidR="00EB4C27" w:rsidRDefault="00EB4C27" w:rsidP="00EB4C27">
      <w:pPr>
        <w:ind w:firstLine="432"/>
      </w:pPr>
      <w:r>
        <w:t xml:space="preserve">Conforme é dito por Pereira (2018), a metodologia aplicada para a previsão de produção de refeições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48AF3E30" w14:textId="77777777" w:rsidR="00EB4C27" w:rsidRPr="00DA4A0D" w:rsidRDefault="00EB4C27" w:rsidP="00EB4C27">
      <w:pPr>
        <w:ind w:firstLine="432"/>
      </w:pPr>
      <w:r>
        <w:t xml:space="preserve"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 Diante deste cenário, este estudo levanta a seguinte questão: Como é possível reduzir os desperdícios em refeitórios utilizando tecnologia? O objetivo é criar um software que utilize </w:t>
      </w:r>
      <w:proofErr w:type="spellStart"/>
      <w:r>
        <w:t>Machine</w:t>
      </w:r>
      <w:proofErr w:type="spellEnd"/>
      <w:r>
        <w:t xml:space="preserve"> Learning (aprendizado de </w:t>
      </w:r>
      <w:r>
        <w:lastRenderedPageBreak/>
        <w:t>máquina), para prever a quantidade de pessoas que frequentarão o refeitório em determinado dia.</w:t>
      </w: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26C7A5E1" w14:textId="77777777" w:rsidR="00613B82" w:rsidRDefault="00613B82" w:rsidP="00613B82">
      <w:pPr>
        <w:ind w:firstLine="432"/>
      </w:pPr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1D1C50E3" w14:textId="5E6185EB" w:rsidR="00613B82" w:rsidRPr="00613B82" w:rsidRDefault="00613B82" w:rsidP="00613B82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3FF7CA5A" w14:textId="5B9691A2" w:rsidR="00467B52" w:rsidRPr="00B72410" w:rsidRDefault="00467B52" w:rsidP="00B72410">
      <w:pPr>
        <w:ind w:firstLine="432"/>
      </w:pPr>
      <w:bookmarkStart w:id="8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</w:p>
    <w:p w14:paraId="7503CE45" w14:textId="29C44A1B" w:rsidR="00467B52" w:rsidRPr="00467B52" w:rsidRDefault="00467B52" w:rsidP="00B72410">
      <w:pPr>
        <w:ind w:firstLine="432"/>
      </w:pPr>
      <w:r w:rsidRPr="00B72410">
        <w:t>Nesse contexto, o trabalho usará de técnicas de inteligência artificial e aprendizado de máquina para que consiga auxiliar de forma muito mais assertiva 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3787081"/>
      <w:bookmarkEnd w:id="8"/>
      <w:r>
        <w:rPr>
          <w:rFonts w:ascii="Arial" w:hAnsi="Arial" w:cs="Arial"/>
        </w:rPr>
        <w:t>Relevância</w:t>
      </w:r>
      <w:bookmarkEnd w:id="9"/>
    </w:p>
    <w:p w14:paraId="2A8B6B8F" w14:textId="6051B26C" w:rsidR="002206D3" w:rsidRDefault="002206D3" w:rsidP="00B72410">
      <w:pPr>
        <w:ind w:firstLine="432"/>
      </w:pPr>
      <w:r>
        <w:t xml:space="preserve"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teoricamente. Além disso, o estudo de inteligência artificial e </w:t>
      </w:r>
      <w:proofErr w:type="spellStart"/>
      <w:r>
        <w:t>Machine</w:t>
      </w:r>
      <w:proofErr w:type="spellEnd"/>
      <w:r>
        <w:t xml:space="preserve"> Learning é extremamente importante para um Engenheiro da Computação, pois torna possível gerenciar diversas atividades e tomadas de decisões, exigindo o máximo do que as máquinas podem oferecer, melhorando a qualidade de vida, meio ambiente e economia de recursos. Evidenciando o desperdício no mundo e os problemas por ele gerado. Notou-se a importância e a viabilidade de </w:t>
      </w:r>
      <w:r>
        <w:lastRenderedPageBreak/>
        <w:t>elaborar um projeto de pesquisa e criação de um software com ênfase na diminuição do desperdício de comida auxiliando na otimização da tomada de decisão do quanto de comida produzir. Nesse contexto, o trabalho usará técnicas de inteligência artificial e aprendizado de máquina para que consiga auxiliar de forma muito mais assertiva as tomadas de decisões do gestor da cozinha, melhorando o meio ambiente e economia de recursos.</w:t>
      </w:r>
    </w:p>
    <w:p w14:paraId="37C44360" w14:textId="073E9F7A" w:rsidR="002206D3" w:rsidRDefault="002206D3" w:rsidP="00B72410">
      <w:pPr>
        <w:ind w:firstLine="432"/>
      </w:pPr>
      <w:r>
        <w:t>De acordo com as Nações Unidas, umas das metas para 2030 é “reduzir pela metade o desperdício de alimentos a nível mundial nos níveis de varejo e do consumidor além de reduzir as perdas de alimentos ao longo das cadeias de produção e abastecimento” (</w:t>
      </w:r>
      <w:proofErr w:type="spellStart"/>
      <w:r>
        <w:t>Technical</w:t>
      </w:r>
      <w:proofErr w:type="spellEnd"/>
      <w:r>
        <w:t xml:space="preserve"> Platform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s.d.) Um setor que certamente verá relevância no trabalho são as empresas, visto que, é notável a economia gerada pela redução de alimentos desperdiçados ou ainda no gasto para destinar detritos alimentares, fazendo assim com que o lucro da empresa possa ser destinado a investimento em tecnologia, melhorias de processos ou simplesmente aumento do faturamento. Além disso, o trabalho acredita que para uma sociedade saudável é importante haver uma relação entre homem e meio ambiente que não seja de degradação. </w:t>
      </w:r>
      <w:proofErr w:type="spellStart"/>
      <w:r w:rsidRPr="00B71207">
        <w:rPr>
          <w:highlight w:val="yellow"/>
        </w:rPr>
        <w:t>Riani</w:t>
      </w:r>
      <w:proofErr w:type="spellEnd"/>
      <w:r w:rsidRPr="00B71207">
        <w:rPr>
          <w:highlight w:val="yellow"/>
        </w:rPr>
        <w:t xml:space="preserve"> (1999)</w:t>
      </w:r>
      <w: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0" w:name="_Toc23787082"/>
      <w:bookmarkStart w:id="11" w:name="_Toc3028085"/>
      <w:r>
        <w:rPr>
          <w:rFonts w:ascii="Arial" w:hAnsi="Arial" w:cs="Arial"/>
        </w:rPr>
        <w:t>Objetivos</w:t>
      </w:r>
      <w:bookmarkEnd w:id="10"/>
    </w:p>
    <w:p w14:paraId="47398F9A" w14:textId="2A86BCC0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2" w:name="_Toc23787083"/>
      <w:r w:rsidRPr="00A21701">
        <w:rPr>
          <w:rFonts w:ascii="Arial" w:hAnsi="Arial" w:cs="Arial"/>
        </w:rPr>
        <w:t>Objetivos Gerais</w:t>
      </w:r>
      <w:bookmarkEnd w:id="12"/>
    </w:p>
    <w:p w14:paraId="0E03CF45" w14:textId="77777777" w:rsidR="00DA75CC" w:rsidRPr="00DA75CC" w:rsidRDefault="00DA75CC" w:rsidP="00DA75CC"/>
    <w:p w14:paraId="77276179" w14:textId="7EE8B99F" w:rsidR="00D62A4E" w:rsidRPr="00D62A4E" w:rsidRDefault="00D62A4E" w:rsidP="00D62A4E">
      <w:pPr>
        <w:spacing w:line="360" w:lineRule="auto"/>
      </w:pPr>
      <w:r w:rsidRPr="00D62A4E">
        <w:t>Criação de um software que auxilie gestores e chefes de cozinha na tomada de decisão da quantidade de comida que deve ser produzida, baseado na estimativa de quantas pesso</w:t>
      </w:r>
      <w:r w:rsidR="003118B5">
        <w:t>as irão frequentar o refeitório, com base em dados do passado, na refeição que será servida e fatores externos específicos daquele dia, buscando desse modo, adequar a demanda à produção de comida e assim, diminuir o desperdício.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3" w:name="_Toc23787084"/>
      <w:r w:rsidRPr="00A21701">
        <w:rPr>
          <w:rFonts w:ascii="Arial" w:hAnsi="Arial" w:cs="Arial"/>
        </w:rPr>
        <w:lastRenderedPageBreak/>
        <w:t>Objetivos Específicos</w:t>
      </w:r>
      <w:bookmarkEnd w:id="13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Desenvolvimento do software de predição;</w:t>
      </w:r>
    </w:p>
    <w:p w14:paraId="6E07E2F0" w14:textId="4813F821" w:rsidR="00D02B54" w:rsidRDefault="00D62A4E" w:rsidP="00D62A4E">
      <w:pPr>
        <w:spacing w:line="360" w:lineRule="auto"/>
      </w:pPr>
      <w:r>
        <w:t xml:space="preserve">- </w:t>
      </w:r>
      <w:r w:rsidR="003118B5">
        <w:t>Coleta dos</w:t>
      </w:r>
      <w:r w:rsidR="00F23D6A" w:rsidRPr="00D62A4E">
        <w:t xml:space="preserve"> dados da instituição a ser estudada;</w:t>
      </w:r>
    </w:p>
    <w:p w14:paraId="4122F283" w14:textId="212C72DE" w:rsidR="003118B5" w:rsidRPr="00D62A4E" w:rsidRDefault="003118B5" w:rsidP="00D62A4E">
      <w:pPr>
        <w:spacing w:line="360" w:lineRule="auto"/>
      </w:pPr>
      <w:r>
        <w:t>- Análise formatação desses dados para serem consumidos pelo software.</w:t>
      </w:r>
    </w:p>
    <w:p w14:paraId="3F9A0819" w14:textId="6EA8F17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06A28174" w14:textId="77777777" w:rsidR="00D62A4E" w:rsidRPr="00D62A4E" w:rsidRDefault="00D62A4E" w:rsidP="00D62A4E"/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3787085"/>
      <w:bookmarkEnd w:id="11"/>
      <w:r>
        <w:rPr>
          <w:rFonts w:ascii="Arial" w:hAnsi="Arial" w:cs="Arial"/>
        </w:rPr>
        <w:t>Principais teorias/ferramentas envolvidas no projeto</w:t>
      </w:r>
      <w:bookmarkEnd w:id="14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3787086"/>
      <w:r w:rsidRPr="00E37ABF">
        <w:rPr>
          <w:rFonts w:ascii="Arial" w:hAnsi="Arial" w:cs="Arial"/>
        </w:rPr>
        <w:t>Oportunidade de inovação</w:t>
      </w:r>
      <w:bookmarkEnd w:id="15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3787087"/>
      <w:r w:rsidRPr="00E37ABF">
        <w:rPr>
          <w:rFonts w:ascii="Arial" w:hAnsi="Arial" w:cs="Arial"/>
        </w:rPr>
        <w:t>Referências Bibliográfica.</w:t>
      </w:r>
      <w:bookmarkEnd w:id="16"/>
    </w:p>
    <w:p w14:paraId="5D152EC3" w14:textId="2BF2D23E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23787088"/>
      <w:r w:rsidRPr="00E37ABF">
        <w:rPr>
          <w:rFonts w:ascii="Arial" w:hAnsi="Arial" w:cs="Arial"/>
        </w:rPr>
        <w:t>Cronograma</w:t>
      </w:r>
      <w:bookmarkEnd w:id="17"/>
    </w:p>
    <w:p w14:paraId="5C006FEE" w14:textId="77777777" w:rsidR="002206D3" w:rsidRDefault="002206D3" w:rsidP="002206D3">
      <w:r>
        <w:t xml:space="preserve">11.Referências </w:t>
      </w:r>
    </w:p>
    <w:p w14:paraId="7612D2EC" w14:textId="77777777" w:rsidR="008337E2" w:rsidRDefault="008337E2" w:rsidP="002206D3"/>
    <w:p w14:paraId="1943B7D8" w14:textId="36CDE37A" w:rsidR="008337E2" w:rsidRDefault="008337E2" w:rsidP="008337E2">
      <w:r>
        <w:t xml:space="preserve">ABREU, E.S.; SIMONY, R.F.; DIAS, D.H.S.; RIBEIRO, F.R.O. Avaliação do desperdício alimentar na produção e distribuição de refeições de um hospital de São Paulo. </w:t>
      </w:r>
      <w:proofErr w:type="spellStart"/>
      <w:r>
        <w:t>Simbio-Logias</w:t>
      </w:r>
      <w:proofErr w:type="spellEnd"/>
      <w:r>
        <w:t>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lastRenderedPageBreak/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Default="00663F94" w:rsidP="00663F94">
      <w:pPr>
        <w:rPr>
          <w:lang w:val="en-US"/>
        </w:rPr>
      </w:pPr>
      <w:r>
        <w:rPr>
          <w:lang w:val="en-US"/>
        </w:rPr>
        <w:t xml:space="preserve">PEREIRA, D. X. R. </w:t>
      </w:r>
      <w:r w:rsidRPr="00F50DC8">
        <w:rPr>
          <w:lang w:val="en-US"/>
        </w:rPr>
        <w:t>Going zero waste in c</w:t>
      </w:r>
      <w:r>
        <w:rPr>
          <w:lang w:val="en-US"/>
        </w:rPr>
        <w:t xml:space="preserve">anteens: Exploring food demand using data analytics. </w:t>
      </w:r>
      <w:proofErr w:type="spellStart"/>
      <w:r>
        <w:rPr>
          <w:lang w:val="en-US"/>
        </w:rPr>
        <w:t>Faculdade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Engenharia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Universidade</w:t>
      </w:r>
      <w:proofErr w:type="spellEnd"/>
      <w:r>
        <w:rPr>
          <w:lang w:val="en-US"/>
        </w:rPr>
        <w:t xml:space="preserve"> do Porto, </w:t>
      </w:r>
      <w:proofErr w:type="gramStart"/>
      <w:r>
        <w:rPr>
          <w:lang w:val="en-US"/>
        </w:rPr>
        <w:t>18 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julho</w:t>
      </w:r>
      <w:proofErr w:type="spellEnd"/>
      <w:r>
        <w:rPr>
          <w:lang w:val="en-US"/>
        </w:rPr>
        <w:t xml:space="preserve">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 xml:space="preserve">Nutricionistas, C. F. (2 de </w:t>
      </w:r>
      <w:proofErr w:type="gramStart"/>
      <w:r>
        <w:t>Dezembro</w:t>
      </w:r>
      <w:proofErr w:type="gramEnd"/>
      <w:r>
        <w:t xml:space="preserve"> de 2003). RESOLUÇÃO CFN N°380/2005.</w:t>
      </w:r>
    </w:p>
    <w:p w14:paraId="1392BF73" w14:textId="77777777" w:rsidR="008A6F3B" w:rsidRDefault="002206D3" w:rsidP="002206D3">
      <w:pPr>
        <w:rPr>
          <w:lang w:val="en-US"/>
        </w:rPr>
      </w:pPr>
      <w:r>
        <w:t xml:space="preserve"> </w:t>
      </w:r>
      <w:proofErr w:type="spellStart"/>
      <w:r>
        <w:t>Brasilia</w:t>
      </w:r>
      <w:proofErr w:type="spellEnd"/>
      <w:r>
        <w:t xml:space="preserve">, DF, Brasil. </w:t>
      </w:r>
      <w:r w:rsidRPr="00F50DC8">
        <w:rPr>
          <w:lang w:val="en-US"/>
        </w:rPr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>Technical Platform on the Measurement and Reduction of Food Loss and Waste.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Fonte: Food and Agriculture Organization of the United Nations: http://www.fao.org/platform-food-loss-waste/food-waste/definition/en/ </w:t>
      </w:r>
      <w:proofErr w:type="spellStart"/>
      <w:r w:rsidRPr="00F50DC8">
        <w:rPr>
          <w:lang w:val="en-US"/>
        </w:rPr>
        <w:t>Unidas</w:t>
      </w:r>
      <w:proofErr w:type="spellEnd"/>
      <w:r w:rsidRPr="00F50DC8">
        <w:rPr>
          <w:lang w:val="en-US"/>
        </w:rPr>
        <w:t>, N.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proofErr w:type="spellStart"/>
      <w:r>
        <w:t>Transforming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world: </w:t>
      </w:r>
      <w:proofErr w:type="spellStart"/>
      <w:r>
        <w:t>the</w:t>
      </w:r>
      <w:proofErr w:type="spellEnd"/>
      <w:r>
        <w:t xml:space="preserve"> 2030 Agenda for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Acesso em 22 de 10 de 2019, disponível em </w:t>
      </w:r>
      <w:hyperlink r:id="rId8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proofErr w:type="spellStart"/>
      <w:r>
        <w:t>Maistro</w:t>
      </w:r>
      <w:proofErr w:type="spellEnd"/>
      <w:r>
        <w:t xml:space="preserve"> L. Estudo do índice de resto ingestão em serviços de alimentação. Revista nutrição em pauta, </w:t>
      </w:r>
      <w:proofErr w:type="gramStart"/>
      <w:r>
        <w:t>12 edição</w:t>
      </w:r>
      <w:proofErr w:type="gramEnd"/>
      <w:r>
        <w:t xml:space="preserve">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77777777" w:rsidR="00DA75CC" w:rsidRDefault="00DA75CC" w:rsidP="00DA75CC">
      <w:r>
        <w:t xml:space="preserve">Ribeiro ACM, Silva LA. Campanha contra o desperdício de alimentos em uma unidade de alimentação e nutrição de Curitiba. </w:t>
      </w:r>
      <w:proofErr w:type="spellStart"/>
      <w:r>
        <w:t>Rev</w:t>
      </w:r>
      <w:proofErr w:type="spellEnd"/>
      <w:r>
        <w:t xml:space="preserve"> Nutrição Brasil. 2003; 2(6):329-36.</w:t>
      </w:r>
    </w:p>
    <w:p w14:paraId="4EC34B24" w14:textId="77777777" w:rsidR="00DA75CC" w:rsidRDefault="00DA75CC" w:rsidP="002206D3"/>
    <w:p w14:paraId="3211F1F6" w14:textId="5252B548" w:rsidR="00937560" w:rsidRDefault="00FA7D7A" w:rsidP="00937560">
      <w:pPr>
        <w:rPr>
          <w:rStyle w:val="Forte"/>
          <w:rFonts w:cs="Arial"/>
          <w:color w:val="404040"/>
          <w:bdr w:val="none" w:sz="0" w:space="0" w:color="auto" w:frame="1"/>
          <w:shd w:val="clear" w:color="auto" w:fill="FFFFFF"/>
        </w:rPr>
      </w:pPr>
      <w:proofErr w:type="gramStart"/>
      <w:r>
        <w:rPr>
          <w:rStyle w:val="Forte"/>
          <w:rFonts w:cs="Arial"/>
          <w:color w:val="404040"/>
          <w:bdr w:val="none" w:sz="0" w:space="0" w:color="auto" w:frame="1"/>
          <w:shd w:val="clear" w:color="auto" w:fill="FFFFFF"/>
        </w:rPr>
        <w:t>autor(</w:t>
      </w:r>
      <w:proofErr w:type="gramEnd"/>
      <w:r>
        <w:rPr>
          <w:rStyle w:val="Forte"/>
          <w:rFonts w:cs="Arial"/>
          <w:color w:val="404040"/>
          <w:bdr w:val="none" w:sz="0" w:space="0" w:color="auto" w:frame="1"/>
          <w:shd w:val="clear" w:color="auto" w:fill="FFFFFF"/>
        </w:rPr>
        <w:t>es), título, edição, local, editora e data</w:t>
      </w:r>
    </w:p>
    <w:p w14:paraId="4A015DE0" w14:textId="77777777" w:rsidR="00FA7D7A" w:rsidRDefault="00FA7D7A" w:rsidP="00937560"/>
    <w:p w14:paraId="6A6DA39B" w14:textId="71055F54" w:rsidR="00937560" w:rsidRDefault="00937560" w:rsidP="00937560">
      <w:r>
        <w:t>(Colocar referências no padrão da ABNT).</w:t>
      </w:r>
    </w:p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8361B" w14:textId="77777777" w:rsidR="007C16F5" w:rsidRDefault="007C16F5" w:rsidP="0071412B">
      <w:pPr>
        <w:spacing w:after="0" w:line="240" w:lineRule="auto"/>
      </w:pPr>
      <w:r>
        <w:separator/>
      </w:r>
    </w:p>
  </w:endnote>
  <w:endnote w:type="continuationSeparator" w:id="0">
    <w:p w14:paraId="0D7D29D4" w14:textId="77777777" w:rsidR="007C16F5" w:rsidRDefault="007C16F5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0C347" w14:textId="77777777" w:rsidR="007C16F5" w:rsidRDefault="007C16F5" w:rsidP="0071412B">
      <w:pPr>
        <w:spacing w:after="0" w:line="240" w:lineRule="auto"/>
      </w:pPr>
      <w:r>
        <w:separator/>
      </w:r>
    </w:p>
  </w:footnote>
  <w:footnote w:type="continuationSeparator" w:id="0">
    <w:p w14:paraId="03490760" w14:textId="77777777" w:rsidR="007C16F5" w:rsidRDefault="007C16F5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35F56"/>
    <w:rsid w:val="00055E39"/>
    <w:rsid w:val="00074FFB"/>
    <w:rsid w:val="000820BC"/>
    <w:rsid w:val="00114C92"/>
    <w:rsid w:val="00167834"/>
    <w:rsid w:val="0017201D"/>
    <w:rsid w:val="001C4C96"/>
    <w:rsid w:val="00206AC0"/>
    <w:rsid w:val="002206D3"/>
    <w:rsid w:val="002727F2"/>
    <w:rsid w:val="002B1F89"/>
    <w:rsid w:val="002F5558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6A91"/>
    <w:rsid w:val="004964A8"/>
    <w:rsid w:val="00497BAE"/>
    <w:rsid w:val="004B153A"/>
    <w:rsid w:val="00504233"/>
    <w:rsid w:val="00507A06"/>
    <w:rsid w:val="00507A1C"/>
    <w:rsid w:val="00523E1D"/>
    <w:rsid w:val="00541CDB"/>
    <w:rsid w:val="00544CB9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13B82"/>
    <w:rsid w:val="00663F94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337A0"/>
    <w:rsid w:val="008337E2"/>
    <w:rsid w:val="00876561"/>
    <w:rsid w:val="00893431"/>
    <w:rsid w:val="008A321B"/>
    <w:rsid w:val="008A6F3B"/>
    <w:rsid w:val="008F4612"/>
    <w:rsid w:val="00915425"/>
    <w:rsid w:val="00923C68"/>
    <w:rsid w:val="00937560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1207"/>
    <w:rsid w:val="00B72410"/>
    <w:rsid w:val="00B765AE"/>
    <w:rsid w:val="00B91C8B"/>
    <w:rsid w:val="00B94522"/>
    <w:rsid w:val="00BF1DE4"/>
    <w:rsid w:val="00C146E6"/>
    <w:rsid w:val="00C3390D"/>
    <w:rsid w:val="00C33D4A"/>
    <w:rsid w:val="00C33EC8"/>
    <w:rsid w:val="00C46EBA"/>
    <w:rsid w:val="00C600CC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02B54"/>
    <w:rsid w:val="00D62A4E"/>
    <w:rsid w:val="00D67F65"/>
    <w:rsid w:val="00D74C2E"/>
    <w:rsid w:val="00DA4A0D"/>
    <w:rsid w:val="00DA7026"/>
    <w:rsid w:val="00DA75CC"/>
    <w:rsid w:val="00DA7E08"/>
    <w:rsid w:val="00DD0E8F"/>
    <w:rsid w:val="00DD61EF"/>
    <w:rsid w:val="00DE30C4"/>
    <w:rsid w:val="00DE78E9"/>
    <w:rsid w:val="00E0496B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50DC8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tainabledevelopment.un.org/post2015/transformingourwor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243A-0A12-47DA-9453-2D0AAECA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3005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IGOR MARTINS FERREIRA</cp:lastModifiedBy>
  <cp:revision>2</cp:revision>
  <cp:lastPrinted>2018-04-13T23:29:00Z</cp:lastPrinted>
  <dcterms:created xsi:type="dcterms:W3CDTF">2019-11-05T01:39:00Z</dcterms:created>
  <dcterms:modified xsi:type="dcterms:W3CDTF">2019-11-05T01:39:00Z</dcterms:modified>
</cp:coreProperties>
</file>