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Definición de las Categorías VIS, VIP y No VIP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Definición de las Categorías VIS, VIP y No VIP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siglas VIS, VIP y No VIP pueden tener más de un significado en el contexto colombiano. Antes de usarlas como categorías del sistema, el equipo contrastó dos interpretaciones y adoptó una de ellas como definición de trabajo. Este documento registra esa decisión, sus límites y lo que sigue sin definir. La definición está pendiente de validación con la administración y de revisión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Dos interpretaciones posibles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Interpretación urbanística y legal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 la normativa de vivienda, VIS significa Vivienda de Interés Social y VIP, Vivienda de Interés Prioritario (Congreso de Colombia, 1997; Presidencia de la República de Colombia, 2015). Bajo esta lectura, las siglas describen un tipo de vivienda, no a un usuario ni a un vehículo.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Interpretación operativa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 el control de acceso, las siglas pueden usarse para clasificar a los usuarios o vehículos que utilizan el parqueadero y diferenciar el tratamiento que reciben en el ingreso y la salida.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Decisión del equipo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El caso no describe al conjunto como vivienda de interés social o prioritario, sino como un conjunto residencial convencional cuyo problema es el control de los parqueaderos (ver </w:t>
      </w:r>
      <w:r>
        <w:rPr>
          <w:rFonts w:ascii="Times New Roman" w:hAnsi="Times New Roman" w:cs="Times New Roman" w:eastAsia="Times New Roman"/>
          <w:b w:val="0"/>
          <w:i/>
          <w:sz w:val="24"/>
        </w:rPr>
        <w:t>Caso del Cliente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). Por eso el equipo descarta la interpretación urbanística para C.I.S.P.P.H. y adopta la operativa como </w:t>
      </w:r>
      <w:r>
        <w:rPr>
          <w:rFonts w:ascii="Times New Roman" w:hAnsi="Times New Roman" w:cs="Times New Roman" w:eastAsia="Times New Roman"/>
          <w:b/>
          <w:i w:val="0"/>
          <w:sz w:val="24"/>
        </w:rPr>
        <w:t>definición de trabajo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Categorías operativas de C.I.S.P.P.H. (definición de trabajo)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296"/>
        <w:gridCol w:w="2448"/>
        <w:gridCol w:w="3744"/>
        <w:gridCol w:w="1872"/>
      </w:tblGrid>
      <w:tr>
        <w:trPr>
          <w:tblHeader w:val="true"/>
          <w:cantSplit w:val="true"/>
        </w:trPr>
        <w:tc>
          <w:tcPr>
            <w:tcW w:type="dxa" w:w="12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Categoría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Significado</w:t>
            </w:r>
          </w:p>
        </w:tc>
        <w:tc>
          <w:tcPr>
            <w:tcW w:type="dxa" w:w="37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Quién pertenece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Parqueadero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VIP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Usuario o vehículo regular del conjunto</w:t>
            </w:r>
          </w:p>
        </w:tc>
        <w:tc>
          <w:tcPr>
            <w:tcW w:type="dxa" w:w="37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Propietarios y arrendatarios vigentes con parqueadero privado asignado</w:t>
            </w: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Privado (210 en el caso)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VIS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Visitante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Cualquier persona que ingresa temporalmente, sin subcategorías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Cupos comunes de visitantes (15 en el caso)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VIP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Usuario o vehículo con trato diferenciado por su rol en un momento dado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Miembros del Consejo de Administración en ejercicio de sus funciones, la administración y proveedores o atención de emergencia autorizados expresamente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Sin parqueadero reservado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VIP no implica tarifa, prioridad de paso ni cupo reservado.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En coherencia con la Ley 675 de 2001, los parqueaderos de visitantes son bienes comunes de uso general y no pueden asignarse de forma exclusiva a un apartamento (Congreso de Colombia, 2001, art. 22). Por eso ninguna categoría concede un cupo de visitantes permanente.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Usos de las categorías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categorías se usan como atributo del vehículo o del usuario en el modelo de datos, en el formulario de registro, en la inspección del guarda y en el historial del simulador. En el simulador, la categoría VIP se asigna con un campo «Motivo VIP» obligatorio, para que quede constancia de por qué un registro recibe ese trato.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Aspectos sin definir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Si VIP implica alguna prioridad de paso en la barrera o un registro distinto.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La lista oficial de personas y situaciones que califican como VIP, que sería decisión del órgano de administración de un conjunto real.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Cualquier tarifa, tiempo de gracia o condición de cobro diferenciada: no se define y no se simula como regla del proyecto.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La ratificación de esta definición por 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Registro final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C.I.S.P.P.H. adopta, como definición de trabajo, tres categorías operativas: No VIP (usuario regular con parqueadero privado), VIS (visitante) y VIP (usuario con trato diferenciado por rol, sin tarifa ni cupo reservado). Estado: pendiente de revisión del docente.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(1997, 18 de julio).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388 de 1997: Por la cual se modifica la Ley 9.ª de 1989 y la Ley 3.ª de 1991 y se dictan otras disposiciones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(2001, 3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675 de 2001: Por medio de la cual se expide el régimen de propiedad horizontal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Diario Oficial n.º 44.509. https://normas.cra.gov.co/gestor/docs/ley_0675_2001.htm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Presidencia de la República de Colombia. (2015, 26 de mayo).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Decreto 1077 de 2015: Por medio del cual se expide el Decreto Único Reglamentario del Sector Vivienda, Ciudad y Territorio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las Categorías VIS, VIP y No VIP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