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Acta de Inicio del Proyecto C.I.S.P.P.H.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Acta de Inicio del Proyecto C.I.S.P.P.H.</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P.H., su administración, el personal de vigilancia, los residentes y todas las cifras que aparecen en este documento son ficticios. Fueron construidos por el equipo con fines académicos, tomando como referencia la literatura sobre control de acceso vehicular y la Ley 675 de 2001. No existe un cliente real ni se realizaron entrevistas, encuestas ni observaciones con terceros. Toda afirmación sobre «el cliente» es una hipótesis de trabajo del caso ilustrativo. Para redactar y organizar este documento el equipo usó Claude (Anthropic) como herramienta de apoyo; las decisiones y la revisión final corresponden al equipo y al docente.</w:t>
      </w:r>
    </w:p>
    <w:p>
      <w:pPr>
        <w:keepNext/>
        <w:widowControl/>
        <w:spacing w:lineRule="auto" w:line="480" w:before="0" w:after="0"/>
        <w:jc w:val="center"/>
      </w:pPr>
      <w:r>
        <w:rPr>
          <w:rFonts w:ascii="Times New Roman" w:hAnsi="Times New Roman" w:cs="Times New Roman" w:eastAsia="Times New Roman"/>
          <w:b/>
          <w:i w:val="0"/>
          <w:sz w:val="24"/>
        </w:rPr>
        <w:t>Información general del proyecto</w:t>
      </w:r>
    </w:p>
    <w:p>
      <w:pPr>
        <w:keepNext w:val="0"/>
        <w:widowControl/>
        <w:spacing w:lineRule="auto" w:line="480" w:before="0" w:after="0"/>
        <w:ind w:firstLine="720"/>
        <w:jc w:val="left"/>
      </w:pPr>
      <w:r>
        <w:rPr>
          <w:rFonts w:ascii="Times New Roman" w:hAnsi="Times New Roman" w:cs="Times New Roman" w:eastAsia="Times New Roman"/>
          <w:b w:val="0"/>
          <w:i w:val="0"/>
          <w:sz w:val="24"/>
        </w:rPr>
        <w:t>Este documento sigue la estructura del formato de acta de inicio entregado por el docente para 2026. Del ejemplo del formato solo se tomó la estructura; no se copiaron sus datos (código, presupuesto, fechas ni personas). La versión 2.0 reemplaza a la versión del 21 de agosto de 2026.</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Datos generales del proyecto</w:t>
      </w:r>
    </w:p>
    <w:tbl>
      <w:tblPr>
        <w:jc w:val="center"/>
        <w:tblLayout w:type="fixed"/>
        <w:tblLook w:firstColumn="1" w:firstRow="1" w:lastColumn="0" w:lastRow="0" w:noHBand="0" w:noVBand="1" w:val="04A0"/>
        <w:tblLayout w:type="fixed"/>
        <w:tblW w:w="9360" w:type="dxa"/>
      </w:tblPr>
      <w:tblGrid>
        <w:gridCol w:w="2880"/>
        <w:gridCol w:w="6480"/>
      </w:tblGrid>
      <w:tr>
        <w:trPr>
          <w:tblHeader w:val="true"/>
          <w:cantSplit w:val="true"/>
        </w:trPr>
        <w:tc>
          <w:tcPr>
            <w:tcW w:type="dxa" w:w="28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Campo</w:t>
            </w:r>
          </w:p>
        </w:tc>
        <w:tc>
          <w:tcPr>
            <w:tcW w:type="dxa" w:w="64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Información</w:t>
            </w:r>
          </w:p>
        </w:tc>
      </w:tr>
      <w:tr>
        <w:trPr>
          <w:cantSplit w:val="true"/>
        </w:trPr>
        <w:tc>
          <w:tcPr>
            <w:tcW w:type="dxa" w:w="28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Nombre del proyecto</w:t>
            </w:r>
          </w:p>
        </w:tc>
        <w:tc>
          <w:tcPr>
            <w:tcW w:type="dxa" w:w="64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C.I.S.P.P.H. – Control de Ingreso y Salida para Parqueaderos de Propiedad Horizontal</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Código</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CISPPH_Mark1 (código provisional)</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Product Owner</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Luis David Caicedo Rodríguez</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Scrum Master</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Edisson David Vargas Castiblanco</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Team Developer</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Javier Santiago Pérez Tobon (asignación del 26/08/2026; cualquier cambio se registra en la sección de registro de cambios)</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Dependencia</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Asignatura Diseño de Software I, Tecnología en Desarrollo de Software, ETITC</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Docente</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José Del Carmen Ortega Castro</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Fecha de inicio</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14/08/2026</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Fecha de finalización estimada</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21/11/2026</w:t>
            </w:r>
          </w:p>
        </w:tc>
      </w:tr>
      <w:tr>
        <w:trPr>
          <w:cantSplit w:val="true"/>
        </w:trPr>
        <w:tc>
          <w:tcPr>
            <w:tcW w:type="dxa" w:w="28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Versión y fecha</w:t>
            </w:r>
          </w:p>
        </w:tc>
        <w:tc>
          <w:tcPr>
            <w:tcW w:type="dxa" w:w="64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2.0 – 26/10/2026</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Fuente: Bitácora de contexto del proyecto (corte 28/08/2026) y decisiones posteriores del equipo.</w:t>
      </w:r>
    </w:p>
    <w:p>
      <w:pPr>
        <w:keepNext/>
        <w:widowControl/>
        <w:spacing w:lineRule="auto" w:line="480" w:before="0" w:after="0"/>
        <w:jc w:val="center"/>
      </w:pPr>
      <w:r>
        <w:rPr>
          <w:rFonts w:ascii="Times New Roman" w:hAnsi="Times New Roman" w:cs="Times New Roman" w:eastAsia="Times New Roman"/>
          <w:b/>
          <w:i w:val="0"/>
          <w:sz w:val="24"/>
        </w:rPr>
        <w:t>Descripción del proyecto</w:t>
      </w:r>
    </w:p>
    <w:p>
      <w:pPr>
        <w:keepNext/>
        <w:widowControl/>
        <w:spacing w:lineRule="auto" w:line="480" w:before="0" w:after="0"/>
        <w:jc w:val="left"/>
      </w:pPr>
      <w:r>
        <w:rPr>
          <w:rFonts w:ascii="Times New Roman" w:hAnsi="Times New Roman" w:cs="Times New Roman" w:eastAsia="Times New Roman"/>
          <w:b/>
          <w:i w:val="0"/>
          <w:sz w:val="24"/>
        </w:rPr>
        <w:t>Objetivo</w:t>
      </w:r>
    </w:p>
    <w:p>
      <w:pPr>
        <w:keepNext w:val="0"/>
        <w:widowControl/>
        <w:spacing w:lineRule="auto" w:line="480" w:before="0" w:after="0"/>
        <w:ind w:firstLine="720"/>
        <w:jc w:val="left"/>
      </w:pPr>
      <w:r>
        <w:rPr>
          <w:rFonts w:ascii="Times New Roman" w:hAnsi="Times New Roman" w:cs="Times New Roman" w:eastAsia="Times New Roman"/>
          <w:b w:val="0"/>
          <w:i w:val="0"/>
          <w:sz w:val="24"/>
        </w:rPr>
        <w:t>Diseñar y construir un prototipo de solución de software para apoyar el control de ingreso y salida de vehículos en parqueaderos de propiedad horizontal, demostrando un proceso completo de ingeniería de software: análisis del problema, requisitos, modelado, diseño, prototipo, pruebas y documentación.</w:t>
      </w:r>
    </w:p>
    <w:p>
      <w:pPr>
        <w:keepNext/>
        <w:widowControl/>
        <w:spacing w:lineRule="auto" w:line="480" w:before="0" w:after="0"/>
        <w:jc w:val="left"/>
      </w:pPr>
      <w:r>
        <w:rPr>
          <w:rFonts w:ascii="Times New Roman" w:hAnsi="Times New Roman" w:cs="Times New Roman" w:eastAsia="Times New Roman"/>
          <w:b/>
          <w:i w:val="0"/>
          <w:sz w:val="24"/>
        </w:rPr>
        <w:t>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proyecto comprende el análisis, el diseño y el prototipado de un sistema de control vehicular para un conjunto residencial ficticio (Robles del Norte P.H.), con base en la Ruta Metodológica del docente. Incluye la documentación del expediente de diseño, un simulador interactivo (Godot) que permite ensayar el proceso y un prototipo de control de acceso con microcontrolador Arduino, cuya lógica se verifica con pruebas automáticas.</w:t>
      </w:r>
    </w:p>
    <w:p>
      <w:pPr>
        <w:keepNext/>
        <w:widowControl/>
        <w:spacing w:lineRule="auto" w:line="480" w:before="0" w:after="0"/>
        <w:jc w:val="left"/>
      </w:pPr>
      <w:r>
        <w:rPr>
          <w:rFonts w:ascii="Times New Roman" w:hAnsi="Times New Roman" w:cs="Times New Roman" w:eastAsia="Times New Roman"/>
          <w:b/>
          <w:i w:val="0"/>
          <w:sz w:val="24"/>
        </w:rPr>
        <w:t>Exclusiones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Un sistema completo de administración de propiedad horizontal (cartera, asambleas, pólizas, zonas sociales).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Tarifas, minutos de gracia, cobros y cualquier regla económica, mientras no estén definidos por el órgano de administración del caso.</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Integración con cámaras reales o con lectura automática de placas en producción, salvo que el Estado del Arte la justifique y el docente la apruebe.</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Uso con datos o personas reales: el escenario es ficticio.</w:t>
      </w:r>
    </w:p>
    <w:p>
      <w:pPr>
        <w:keepNext/>
        <w:widowControl/>
        <w:spacing w:lineRule="auto" w:line="480" w:before="0" w:after="0"/>
        <w:jc w:val="center"/>
      </w:pPr>
      <w:r>
        <w:rPr>
          <w:rFonts w:ascii="Times New Roman" w:hAnsi="Times New Roman" w:cs="Times New Roman" w:eastAsia="Times New Roman"/>
          <w:b/>
          <w:i w:val="0"/>
          <w:sz w:val="24"/>
        </w:rPr>
        <w:t>Requisitos de alto nivel</w:t>
      </w:r>
    </w:p>
    <w:p>
      <w:pPr>
        <w:keepNext/>
        <w:widowControl/>
        <w:spacing w:lineRule="auto" w:line="480" w:before="0" w:after="0"/>
        <w:jc w:val="left"/>
      </w:pPr>
      <w:r>
        <w:rPr>
          <w:rFonts w:ascii="Times New Roman" w:hAnsi="Times New Roman" w:cs="Times New Roman" w:eastAsia="Times New Roman"/>
          <w:b/>
          <w:i w:val="0"/>
          <w:sz w:val="24"/>
        </w:rPr>
        <w:t>Funcionales (resumen del documento de requisitos)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Registrar el ingreso y la salida de vehículos asociando ambos eventos (RF-001, RF-002).</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Gestionar vehículos de residentes y propietarios (RF-003).</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Autorizar y registrar visitas con vehículo (RF-004).</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Consultar la disponibilidad de parqueaderos y el historial de accesos (RF-005, RF-006).</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Autenticar usuarios y controlar permisos por rol; cerrar sesión (RF-007, RF-008).</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Asignar parqueaderos y generar reportes (RF-009, RF-010, condicionados al alcance).</w:t>
      </w:r>
    </w:p>
    <w:p>
      <w:pPr>
        <w:keepNext/>
        <w:widowControl/>
        <w:spacing w:lineRule="auto" w:line="480" w:before="0" w:after="0"/>
        <w:jc w:val="left"/>
      </w:pPr>
      <w:r>
        <w:rPr>
          <w:rFonts w:ascii="Times New Roman" w:hAnsi="Times New Roman" w:cs="Times New Roman" w:eastAsia="Times New Roman"/>
          <w:b/>
          <w:i w:val="0"/>
          <w:sz w:val="24"/>
        </w:rPr>
        <w:t>No funcionales</w:t>
      </w:r>
    </w:p>
    <w:p>
      <w:pPr>
        <w:keepNext w:val="0"/>
        <w:widowControl/>
        <w:spacing w:lineRule="auto" w:line="480" w:before="0" w:after="0"/>
        <w:ind w:firstLine="720"/>
        <w:jc w:val="left"/>
      </w:pPr>
      <w:r>
        <w:rPr>
          <w:rFonts w:ascii="Times New Roman" w:hAnsi="Times New Roman" w:cs="Times New Roman" w:eastAsia="Times New Roman"/>
          <w:b w:val="0"/>
          <w:i w:val="0"/>
          <w:sz w:val="24"/>
        </w:rPr>
        <w:t>Seguridad y control de acceso, protección de datos personales (Ley 1581 de 2012; Congreso de Colombia, 2012), rendimiento del registro (umbral propuesto de 3 s), usabilidad (máximo de 5 pasos, umbral propuesto), manejo de fallas de conexión, trazabilidad de registros y accesibilidad visual. Los umbrales son propuestas del equipo, no mediciones ni acuerdos.</w:t>
      </w:r>
    </w:p>
    <w:p>
      <w:pPr>
        <w:keepNext/>
        <w:widowControl/>
        <w:spacing w:lineRule="auto" w:line="480" w:before="0" w:after="0"/>
        <w:jc w:val="center"/>
      </w:pPr>
      <w:r>
        <w:rPr>
          <w:rFonts w:ascii="Times New Roman" w:hAnsi="Times New Roman" w:cs="Times New Roman" w:eastAsia="Times New Roman"/>
          <w:b/>
          <w:i w:val="0"/>
          <w:sz w:val="24"/>
        </w:rPr>
        <w:t>Partes interesadas y responsabilidades</w:t>
      </w:r>
    </w:p>
    <w:p>
      <w:pPr>
        <w:keepNext/>
        <w:widowControl/>
        <w:spacing w:lineRule="auto" w:line="480" w:before="0" w:after="0"/>
        <w:jc w:val="left"/>
      </w:pPr>
      <w:r>
        <w:rPr>
          <w:rFonts w:ascii="Times New Roman" w:hAnsi="Times New Roman" w:cs="Times New Roman" w:eastAsia="Times New Roman"/>
          <w:b/>
          <w:i w:val="0"/>
          <w:sz w:val="24"/>
        </w:rPr>
        <w:t>Tabla 2</w:t>
      </w:r>
    </w:p>
    <w:p>
      <w:pPr>
        <w:keepNext/>
        <w:widowControl/>
        <w:spacing w:lineRule="auto" w:line="480" w:before="0" w:after="0"/>
        <w:jc w:val="left"/>
      </w:pPr>
      <w:r>
        <w:rPr>
          <w:rFonts w:ascii="Times New Roman" w:hAnsi="Times New Roman" w:cs="Times New Roman" w:eastAsia="Times New Roman"/>
          <w:b w:val="0"/>
          <w:i/>
          <w:sz w:val="24"/>
        </w:rPr>
        <w:t>Partes interesadas</w:t>
      </w:r>
    </w:p>
    <w:tbl>
      <w:tblPr>
        <w:jc w:val="center"/>
        <w:tblLayout w:type="fixed"/>
        <w:tblLook w:firstColumn="1" w:firstRow="1" w:lastColumn="0" w:lastRow="0" w:noHBand="0" w:noVBand="1" w:val="04A0"/>
        <w:tblLayout w:type="fixed"/>
        <w:tblW w:w="9360" w:type="dxa"/>
      </w:tblPr>
      <w:tblGrid>
        <w:gridCol w:w="3456"/>
        <w:gridCol w:w="5903"/>
      </w:tblGrid>
      <w:tr>
        <w:trPr>
          <w:tblHeader w:val="true"/>
          <w:cantSplit w:val="true"/>
        </w:trPr>
        <w:tc>
          <w:tcPr>
            <w:tcW w:type="dxa" w:w="345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Parte interesada</w:t>
            </w:r>
          </w:p>
        </w:tc>
        <w:tc>
          <w:tcPr>
            <w:tcW w:type="dxa" w:w="590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Responsabilidad</w:t>
            </w:r>
          </w:p>
        </w:tc>
      </w:tr>
      <w:tr>
        <w:trPr>
          <w:cantSplit w:val="true"/>
        </w:trPr>
        <w:tc>
          <w:tcPr>
            <w:tcW w:type="dxa" w:w="345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Docente José Del Carmen Ortega Castro</w:t>
            </w:r>
          </w:p>
        </w:tc>
        <w:tc>
          <w:tcPr>
            <w:tcW w:type="dxa" w:w="590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Orienta, revisa y valida los entregables; solo el docente da el estado «Hecho».</w:t>
            </w: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Luis David Caicedo Rodríguez (Product Owner)</w:t>
            </w:r>
          </w:p>
        </w:tc>
        <w:tc>
          <w:tcPr>
            <w:tcW w:type="dxa" w:w="59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Prioriza el trabajo, define el alcance del producto y mantiene la trazabilidad entre problema, requisitos y solución.</w:t>
            </w: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Edisson David Vargas Castiblanco (Scrum Master)</w:t>
            </w:r>
          </w:p>
        </w:tc>
        <w:tc>
          <w:tcPr>
            <w:tcW w:type="dxa" w:w="59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Facilita la organización, el seguimiento en Trello y la planeación de los sprints.</w:t>
            </w: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Javier Santiago Pérez Tobon (Team Developer)</w:t>
            </w:r>
          </w:p>
        </w:tc>
        <w:tc>
          <w:tcPr>
            <w:tcW w:type="dxa" w:w="59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Análisis técnico, modelado, diseño y construcción, según la Definición de Roles.</w:t>
            </w:r>
          </w:p>
        </w:tc>
      </w:tr>
      <w:tr>
        <w:trPr>
          <w:cantSplit w:val="true"/>
        </w:trPr>
        <w:tc>
          <w:tcPr>
            <w:tcW w:type="dxa" w:w="345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Actores del caso ilustrativo</w:t>
            </w:r>
          </w:p>
        </w:tc>
        <w:tc>
          <w:tcPr>
            <w:tcW w:type="dxa" w:w="590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Administradora, guardas, residentes y visitantes del conjunto ficticio; no son personas reales y no participan en el proyecto.</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Fuente: Definición de Roles del Equipo (26/08/2026).</w:t>
      </w:r>
    </w:p>
    <w:p>
      <w:pPr>
        <w:keepNext/>
        <w:widowControl/>
        <w:spacing w:lineRule="auto" w:line="480" w:before="0" w:after="0"/>
        <w:jc w:val="center"/>
      </w:pPr>
      <w:r>
        <w:rPr>
          <w:rFonts w:ascii="Times New Roman" w:hAnsi="Times New Roman" w:cs="Times New Roman" w:eastAsia="Times New Roman"/>
          <w:b/>
          <w:i w:val="0"/>
          <w:sz w:val="24"/>
        </w:rPr>
        <w:t>Plan de comunicación, presupuesto y riesgos</w:t>
      </w:r>
    </w:p>
    <w:p>
      <w:pPr>
        <w:keepNext/>
        <w:widowControl/>
        <w:spacing w:lineRule="auto" w:line="480" w:before="0" w:after="0"/>
        <w:jc w:val="left"/>
      </w:pPr>
      <w:r>
        <w:rPr>
          <w:rFonts w:ascii="Times New Roman" w:hAnsi="Times New Roman" w:cs="Times New Roman" w:eastAsia="Times New Roman"/>
          <w:b/>
          <w:i w:val="0"/>
          <w:sz w:val="24"/>
        </w:rPr>
        <w:t>Comunicación</w:t>
      </w:r>
    </w:p>
    <w:p>
      <w:pPr>
        <w:keepNext w:val="0"/>
        <w:widowControl/>
        <w:spacing w:lineRule="auto" w:line="480" w:before="0" w:after="0"/>
        <w:ind w:firstLine="720"/>
        <w:jc w:val="left"/>
      </w:pPr>
      <w:r>
        <w:rPr>
          <w:rFonts w:ascii="Times New Roman" w:hAnsi="Times New Roman" w:cs="Times New Roman" w:eastAsia="Times New Roman"/>
          <w:b w:val="0"/>
          <w:i w:val="0"/>
          <w:sz w:val="24"/>
        </w:rPr>
        <w:t>El equipo trabaja en las clases de los jueves y viernes y mantiene seguimiento en el tablero de Trello C.I.S.P.P.H. La documentación completa se conserva en OneDrive y el código y el simulador en el repositorio de GitHub SrMrLDavid/CISPPH.</w:t>
      </w:r>
    </w:p>
    <w:p>
      <w:pPr>
        <w:keepNext/>
        <w:widowControl/>
        <w:spacing w:lineRule="auto" w:line="480" w:before="0" w:after="0"/>
        <w:jc w:val="left"/>
      </w:pPr>
      <w:r>
        <w:rPr>
          <w:rFonts w:ascii="Times New Roman" w:hAnsi="Times New Roman" w:cs="Times New Roman" w:eastAsia="Times New Roman"/>
          <w:b/>
          <w:i w:val="0"/>
          <w:sz w:val="24"/>
        </w:rPr>
        <w:t>Presupuesto</w:t>
      </w:r>
    </w:p>
    <w:p>
      <w:pPr>
        <w:keepNext w:val="0"/>
        <w:widowControl/>
        <w:spacing w:lineRule="auto" w:line="480" w:before="0" w:after="0"/>
        <w:ind w:firstLine="720"/>
        <w:jc w:val="left"/>
      </w:pPr>
      <w:r>
        <w:rPr>
          <w:rFonts w:ascii="Times New Roman" w:hAnsi="Times New Roman" w:cs="Times New Roman" w:eastAsia="Times New Roman"/>
          <w:b w:val="0"/>
          <w:i w:val="0"/>
          <w:sz w:val="24"/>
        </w:rPr>
        <w:t>No hay presupuesto asignado: es un proyecto académico sin patrocinador externo. El equipo usa herramientas gratuitas o de acceso académico.</w:t>
      </w:r>
    </w:p>
    <w:p>
      <w:pPr>
        <w:keepNext/>
        <w:widowControl/>
        <w:spacing w:lineRule="auto" w:line="480" w:before="0" w:after="0"/>
        <w:jc w:val="left"/>
      </w:pPr>
      <w:r>
        <w:rPr>
          <w:rFonts w:ascii="Times New Roman" w:hAnsi="Times New Roman" w:cs="Times New Roman" w:eastAsia="Times New Roman"/>
          <w:b/>
          <w:i w:val="0"/>
          <w:sz w:val="24"/>
        </w:rPr>
        <w:t>Riesgos</w:t>
      </w:r>
    </w:p>
    <w:p>
      <w:pPr>
        <w:keepNext/>
        <w:widowControl/>
        <w:spacing w:lineRule="auto" w:line="480" w:before="0" w:after="0"/>
        <w:jc w:val="left"/>
      </w:pPr>
      <w:r>
        <w:rPr>
          <w:rFonts w:ascii="Times New Roman" w:hAnsi="Times New Roman" w:cs="Times New Roman" w:eastAsia="Times New Roman"/>
          <w:b/>
          <w:i w:val="0"/>
          <w:sz w:val="24"/>
        </w:rPr>
        <w:t>Tabla 3</w:t>
      </w:r>
    </w:p>
    <w:p>
      <w:pPr>
        <w:keepNext/>
        <w:widowControl/>
        <w:spacing w:lineRule="auto" w:line="480" w:before="0" w:after="0"/>
        <w:jc w:val="left"/>
      </w:pPr>
      <w:r>
        <w:rPr>
          <w:rFonts w:ascii="Times New Roman" w:hAnsi="Times New Roman" w:cs="Times New Roman" w:eastAsia="Times New Roman"/>
          <w:b w:val="0"/>
          <w:i/>
          <w:sz w:val="24"/>
        </w:rPr>
        <w:t>Riesgos del proyecto</w:t>
      </w:r>
    </w:p>
    <w:tbl>
      <w:tblPr>
        <w:jc w:val="center"/>
        <w:tblLayout w:type="fixed"/>
        <w:tblLook w:firstColumn="1" w:firstRow="1" w:lastColumn="0" w:lastRow="0" w:noHBand="0" w:noVBand="1" w:val="04A0"/>
        <w:tblLayout w:type="fixed"/>
        <w:tblW w:w="9360" w:type="dxa"/>
      </w:tblPr>
      <w:tblGrid>
        <w:gridCol w:w="3311"/>
        <w:gridCol w:w="2448"/>
        <w:gridCol w:w="3600"/>
      </w:tblGrid>
      <w:tr>
        <w:trPr>
          <w:tblHeader w:val="true"/>
          <w:cantSplit w:val="true"/>
        </w:trPr>
        <w:tc>
          <w:tcPr>
            <w:tcW w:type="dxa" w:w="331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Riesgo</w:t>
            </w:r>
          </w:p>
        </w:tc>
        <w:tc>
          <w:tcPr>
            <w:tcW w:type="dxa" w:w="244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Efecto</w:t>
            </w:r>
          </w:p>
        </w:tc>
        <w:tc>
          <w:tcPr>
            <w:tcW w:type="dxa" w:w="360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Mitigación</w:t>
            </w:r>
          </w:p>
        </w:tc>
      </w:tr>
      <w:tr>
        <w:trPr>
          <w:cantSplit w:val="true"/>
        </w:trPr>
        <w:tc>
          <w:tcPr>
            <w:tcW w:type="dxa" w:w="331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Plazo muy corto (4.º corte; cierre el 21/11/2026)</w:t>
            </w:r>
          </w:p>
        </w:tc>
        <w:tc>
          <w:tcPr>
            <w:tcW w:type="dxa" w:w="244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Entregables incompletos</w:t>
            </w:r>
          </w:p>
        </w:tc>
        <w:tc>
          <w:tcPr>
            <w:tcW w:type="dxa" w:w="360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Sprints semanales y priorización por la rúbrica de la guía.</w:t>
            </w:r>
          </w:p>
        </w:tc>
      </w:tr>
      <w:tr>
        <w:trPr>
          <w:cantSplit w:val="true"/>
        </w:trPr>
        <w:tc>
          <w:tcPr>
            <w:tcW w:type="dxa" w:w="331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Concentración del trabajo en pocos integrantes</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Retrasos y errores</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Reparto por roles revisado con el docente y registro de contribuciones.</w:t>
            </w:r>
          </w:p>
        </w:tc>
      </w:tr>
      <w:tr>
        <w:trPr>
          <w:cantSplit w:val="true"/>
        </w:trPr>
        <w:tc>
          <w:tcPr>
            <w:tcW w:type="dxa" w:w="331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Cliente ficticio sin validación externa</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Los requisitos son hipótesis</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Declarar el carácter ilustrativo y no marcar nada como validado sin evidencia.</w:t>
            </w:r>
          </w:p>
        </w:tc>
      </w:tr>
      <w:tr>
        <w:trPr>
          <w:cantSplit w:val="true"/>
        </w:trPr>
        <w:tc>
          <w:tcPr>
            <w:tcW w:type="dxa" w:w="331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Definiciones sin aprobar (categorías VIS/VIP/No VIP, reglas de cobro)</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Reglas inventadas</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Tratarlas como definición de trabajo; no fijar tarifas.</w:t>
            </w:r>
          </w:p>
        </w:tc>
      </w:tr>
      <w:tr>
        <w:trPr>
          <w:cantSplit w:val="true"/>
        </w:trPr>
        <w:tc>
          <w:tcPr>
            <w:tcW w:type="dxa" w:w="331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Incumplimiento de normas de datos personales</w:t>
            </w:r>
          </w:p>
        </w:tc>
        <w:tc>
          <w:tcPr>
            <w:tcW w:type="dxa" w:w="244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Riesgo legal en un uso real</w:t>
            </w:r>
          </w:p>
        </w:tc>
        <w:tc>
          <w:tcPr>
            <w:tcW w:type="dxa" w:w="360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Aplicar minimización y aviso de tratamiento; usar solo datos ficticios.</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w:t>
      </w:r>
    </w:p>
    <w:p>
      <w:pPr>
        <w:keepNext/>
        <w:widowControl/>
        <w:spacing w:lineRule="auto" w:line="480" w:before="0" w:after="0"/>
        <w:jc w:val="center"/>
      </w:pPr>
      <w:r>
        <w:rPr>
          <w:rFonts w:ascii="Times New Roman" w:hAnsi="Times New Roman" w:cs="Times New Roman" w:eastAsia="Times New Roman"/>
          <w:b/>
          <w:i w:val="0"/>
          <w:sz w:val="24"/>
        </w:rPr>
        <w:t>Registro de la reunión de inicio</w:t>
      </w:r>
    </w:p>
    <w:p>
      <w:pPr>
        <w:keepNext w:val="0"/>
        <w:widowControl/>
        <w:spacing w:lineRule="auto" w:line="480" w:before="0" w:after="0"/>
        <w:ind w:firstLine="720"/>
        <w:jc w:val="left"/>
      </w:pPr>
      <w:r>
        <w:rPr>
          <w:rFonts w:ascii="Times New Roman" w:hAnsi="Times New Roman" w:cs="Times New Roman" w:eastAsia="Times New Roman"/>
          <w:b w:val="0"/>
          <w:i w:val="0"/>
          <w:sz w:val="24"/>
        </w:rPr>
        <w:t>No se realizó una reunión de inicio con un cliente, porque el cliente es ficticio, y el equipo no registra como realizada una reunión que no ocurrió. Las decisiones de organización tomadas por el equipo y las indicaciones del docente se registran a continuación con la fecha que consta en la bitácora del proyecto.</w:t>
      </w:r>
    </w:p>
    <w:p>
      <w:pPr>
        <w:keepNext/>
        <w:widowControl/>
        <w:spacing w:lineRule="auto" w:line="480" w:before="0" w:after="0"/>
        <w:jc w:val="left"/>
      </w:pPr>
      <w:r>
        <w:rPr>
          <w:rFonts w:ascii="Times New Roman" w:hAnsi="Times New Roman" w:cs="Times New Roman" w:eastAsia="Times New Roman"/>
          <w:b/>
          <w:i w:val="0"/>
          <w:sz w:val="24"/>
        </w:rPr>
        <w:t>Tabla 4</w:t>
      </w:r>
    </w:p>
    <w:p>
      <w:pPr>
        <w:keepNext/>
        <w:widowControl/>
        <w:spacing w:lineRule="auto" w:line="480" w:before="0" w:after="0"/>
        <w:jc w:val="left"/>
      </w:pPr>
      <w:r>
        <w:rPr>
          <w:rFonts w:ascii="Times New Roman" w:hAnsi="Times New Roman" w:cs="Times New Roman" w:eastAsia="Times New Roman"/>
          <w:b w:val="0"/>
          <w:i/>
          <w:sz w:val="24"/>
        </w:rPr>
        <w:t>Registro histórico de decisiones</w:t>
      </w:r>
    </w:p>
    <w:tbl>
      <w:tblPr>
        <w:jc w:val="center"/>
        <w:tblLayout w:type="fixed"/>
        <w:tblLook w:firstColumn="1" w:firstRow="1" w:lastColumn="0" w:lastRow="0" w:noHBand="0" w:noVBand="1" w:val="04A0"/>
        <w:tblLayout w:type="fixed"/>
        <w:tblW w:w="9360" w:type="dxa"/>
      </w:tblPr>
      <w:tblGrid>
        <w:gridCol w:w="1440"/>
        <w:gridCol w:w="6192"/>
        <w:gridCol w:w="1728"/>
      </w:tblGrid>
      <w:tr>
        <w:trPr>
          <w:tblHeader w:val="true"/>
          <w:cantSplit w:val="true"/>
        </w:trPr>
        <w:tc>
          <w:tcPr>
            <w:tcW w:type="dxa" w:w="144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Fecha</w:t>
            </w:r>
          </w:p>
        </w:tc>
        <w:tc>
          <w:tcPr>
            <w:tcW w:type="dxa" w:w="61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Decisión o acuerdo</w:t>
            </w:r>
          </w:p>
        </w:tc>
        <w:tc>
          <w:tcPr>
            <w:tcW w:type="dxa" w:w="172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Fuente</w:t>
            </w:r>
          </w:p>
        </w:tc>
      </w:tr>
      <w:tr>
        <w:trPr>
          <w:cantSplit w:val="true"/>
        </w:trPr>
        <w:tc>
          <w:tcPr>
            <w:tcW w:type="dxa" w:w="144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14/08/2026</w:t>
            </w:r>
          </w:p>
        </w:tc>
        <w:tc>
          <w:tcPr>
            <w:tcW w:type="dxa" w:w="61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Inicio formal del proyecto; el equipo elige C.I.S.P.P.H. entre las alternativas del docente.</w:t>
            </w:r>
          </w:p>
        </w:tc>
        <w:tc>
          <w:tcPr>
            <w:tcW w:type="dxa" w:w="172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Bitácora</w:t>
            </w:r>
          </w:p>
        </w:tc>
      </w:tr>
      <w:tr>
        <w:trPr>
          <w:cantSplit w:val="true"/>
        </w:trPr>
        <w:tc>
          <w:tcPr>
            <w:tcW w:type="dxa" w:w="144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25/08/2026</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El docente pide integrar normativa, requisitos, actores, Product y Sprint Backlog, BPMN y mockups.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Bitácora</w:t>
            </w:r>
          </w:p>
        </w:tc>
      </w:tr>
      <w:tr>
        <w:trPr>
          <w:cantSplit w:val="true"/>
        </w:trPr>
        <w:tc>
          <w:tcPr>
            <w:tcW w:type="dxa" w:w="144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26/08/2026</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Asignación de roles: Product Owner, Scrum Master y Team Developer.</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Definición de Roles</w:t>
            </w:r>
          </w:p>
        </w:tc>
      </w:tr>
      <w:tr>
        <w:trPr>
          <w:cantSplit w:val="true"/>
        </w:trPr>
        <w:tc>
          <w:tcPr>
            <w:tcW w:type="dxa" w:w="144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26/08/2026</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Trello con cuatro columnas (Lista de tareas, En proceso, Validando, Hecho); «Hecho» solo con validación del docente.</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Bitácora</w:t>
            </w:r>
          </w:p>
        </w:tc>
      </w:tr>
      <w:tr>
        <w:trPr>
          <w:cantSplit w:val="true"/>
        </w:trPr>
        <w:tc>
          <w:tcPr>
            <w:tcW w:type="dxa" w:w="144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27/08/2026</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El docente entrega la Ruta Metodológica de nueve bloques.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Bitácora</w:t>
            </w:r>
          </w:p>
        </w:tc>
      </w:tr>
      <w:tr>
        <w:trPr>
          <w:cantSplit w:val="true"/>
        </w:trPr>
        <w:tc>
          <w:tcPr>
            <w:tcW w:type="dxa" w:w="144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25/09/2026</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Reparto de tareas por roles.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Guía de entregables</w:t>
            </w:r>
          </w:p>
        </w:tc>
      </w:tr>
      <w:tr>
        <w:trPr>
          <w:cantSplit w:val="true"/>
        </w:trPr>
        <w:tc>
          <w:tcPr>
            <w:tcW w:type="dxa" w:w="144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26/10/2026</w:t>
            </w:r>
          </w:p>
        </w:tc>
        <w:tc>
          <w:tcPr>
            <w:tcW w:type="dxa" w:w="61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Se confirma que el cliente es ficticio; todos los documentos pasan a formato APA 7 y se declara el carácter ilustrativo del caso.</w:t>
            </w:r>
          </w:p>
        </w:tc>
        <w:tc>
          <w:tcPr>
            <w:tcW w:type="dxa" w:w="172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Equipo</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La fecha de cada decisión corresponde a la que consta en la fuente indicada.</w:t>
      </w:r>
    </w:p>
    <w:p>
      <w:pPr>
        <w:keepNext/>
        <w:widowControl/>
        <w:spacing w:lineRule="auto" w:line="480" w:before="0" w:after="0"/>
        <w:jc w:val="center"/>
      </w:pPr>
      <w:r>
        <w:rPr>
          <w:rFonts w:ascii="Times New Roman" w:hAnsi="Times New Roman" w:cs="Times New Roman" w:eastAsia="Times New Roman"/>
          <w:b/>
          <w:i w:val="0"/>
          <w:sz w:val="24"/>
        </w:rPr>
        <w:t>Registro de cambios, distribución y puntos pendientes</w:t>
      </w:r>
    </w:p>
    <w:p>
      <w:pPr>
        <w:keepNext/>
        <w:widowControl/>
        <w:spacing w:lineRule="auto" w:line="480" w:before="0" w:after="0"/>
        <w:jc w:val="left"/>
      </w:pPr>
      <w:r>
        <w:rPr>
          <w:rFonts w:ascii="Times New Roman" w:hAnsi="Times New Roman" w:cs="Times New Roman" w:eastAsia="Times New Roman"/>
          <w:b/>
          <w:i w:val="0"/>
          <w:sz w:val="24"/>
        </w:rPr>
        <w:t>Tabla 5</w:t>
      </w:r>
    </w:p>
    <w:p>
      <w:pPr>
        <w:keepNext/>
        <w:widowControl/>
        <w:spacing w:lineRule="auto" w:line="480" w:before="0" w:after="0"/>
        <w:jc w:val="left"/>
      </w:pPr>
      <w:r>
        <w:rPr>
          <w:rFonts w:ascii="Times New Roman" w:hAnsi="Times New Roman" w:cs="Times New Roman" w:eastAsia="Times New Roman"/>
          <w:b w:val="0"/>
          <w:i/>
          <w:sz w:val="24"/>
        </w:rPr>
        <w:t>Registro de cambios</w:t>
      </w:r>
    </w:p>
    <w:tbl>
      <w:tblPr>
        <w:jc w:val="center"/>
        <w:tblLayout w:type="fixed"/>
        <w:tblLook w:firstColumn="1" w:firstRow="1" w:lastColumn="0" w:lastRow="0" w:noHBand="0" w:noVBand="1" w:val="04A0"/>
        <w:tblLayout w:type="fixed"/>
        <w:tblW w:w="9360" w:type="dxa"/>
      </w:tblPr>
      <w:tblGrid>
        <w:gridCol w:w="1152"/>
        <w:gridCol w:w="1728"/>
        <w:gridCol w:w="6480"/>
      </w:tblGrid>
      <w:tr>
        <w:trPr>
          <w:tblHeader w:val="true"/>
          <w:cantSplit w:val="true"/>
        </w:trPr>
        <w:tc>
          <w:tcPr>
            <w:tcW w:type="dxa" w:w="115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Versión</w:t>
            </w:r>
          </w:p>
        </w:tc>
        <w:tc>
          <w:tcPr>
            <w:tcW w:type="dxa" w:w="172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Fecha</w:t>
            </w:r>
          </w:p>
        </w:tc>
        <w:tc>
          <w:tcPr>
            <w:tcW w:type="dxa" w:w="64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Cambio</w:t>
            </w:r>
          </w:p>
        </w:tc>
      </w:tr>
      <w:tr>
        <w:trPr>
          <w:cantSplit w:val="true"/>
        </w:trPr>
        <w:tc>
          <w:tcPr>
            <w:tcW w:type="dxa" w:w="115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1.0</w:t>
            </w:r>
          </w:p>
        </w:tc>
        <w:tc>
          <w:tcPr>
            <w:tcW w:type="dxa" w:w="172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21/08/2026</w:t>
            </w:r>
          </w:p>
        </w:tc>
        <w:tc>
          <w:tcPr>
            <w:tcW w:type="dxa" w:w="64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Versión inicial adaptada al formato del docente.</w:t>
            </w:r>
          </w:p>
        </w:tc>
      </w:tr>
      <w:tr>
        <w:trPr>
          <w:cantSplit w:val="true"/>
        </w:trPr>
        <w:tc>
          <w:tcPr>
            <w:tcW w:type="dxa" w:w="115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2.0</w:t>
            </w:r>
          </w:p>
        </w:tc>
        <w:tc>
          <w:tcPr>
            <w:tcW w:type="dxa" w:w="172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26/10/2026</w:t>
            </w:r>
          </w:p>
        </w:tc>
        <w:tc>
          <w:tcPr>
            <w:tcW w:type="dxa" w:w="64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Caso declarado ficticio; roles asignados; formato APA 7; fechas y riesgos actualizados.</w:t>
            </w:r>
          </w:p>
        </w:tc>
      </w:tr>
    </w:tbl>
    <w:p>
      <w:pPr>
        <w:keepNext w:val="0"/>
        <w:widowControl/>
        <w:spacing w:lineRule="auto" w:line="240" w:before="0" w:after="120"/>
      </w:pPr>
    </w:p>
    <w:p>
      <w:pPr>
        <w:keepNext w:val="0"/>
        <w:widowControl/>
        <w:spacing w:lineRule="auto" w:line="480" w:before="0" w:after="0"/>
        <w:ind w:firstLine="720"/>
        <w:jc w:val="left"/>
      </w:pPr>
      <w:r>
        <w:rPr>
          <w:rFonts w:ascii="Times New Roman" w:hAnsi="Times New Roman" w:cs="Times New Roman" w:eastAsia="Times New Roman"/>
          <w:b/>
          <w:i w:val="0"/>
          <w:sz w:val="24"/>
        </w:rPr>
        <w:t>Distribución.</w:t>
      </w:r>
      <w:r>
        <w:rPr>
          <w:rFonts w:ascii="Times New Roman" w:hAnsi="Times New Roman" w:cs="Times New Roman" w:eastAsia="Times New Roman"/>
          <w:b w:val="0"/>
          <w:i w:val="0"/>
          <w:sz w:val="24"/>
        </w:rPr>
        <w:t xml:space="preserve"> Docente y los tres integrantes del equipo, mediante OneDrive (carpeta 01_Gestion_Proyecto) y el repositorio de GitHub.</w:t>
      </w:r>
    </w:p>
    <w:p>
      <w:pPr>
        <w:keepNext w:val="0"/>
        <w:widowControl/>
        <w:spacing w:lineRule="auto" w:line="480" w:before="0" w:after="0"/>
        <w:ind w:firstLine="720"/>
        <w:jc w:val="left"/>
      </w:pPr>
      <w:r>
        <w:rPr>
          <w:rFonts w:ascii="Times New Roman" w:hAnsi="Times New Roman" w:cs="Times New Roman" w:eastAsia="Times New Roman"/>
          <w:b/>
          <w:i w:val="0"/>
          <w:sz w:val="24"/>
        </w:rPr>
        <w:t>Puntos pendientes.</w:t>
      </w:r>
      <w:r>
        <w:rPr>
          <w:rFonts w:ascii="Times New Roman" w:hAnsi="Times New Roman" w:cs="Times New Roman" w:eastAsia="Times New Roman"/>
          <w:b w:val="0"/>
          <w:i w:val="0"/>
          <w:sz w:val="24"/>
        </w:rPr>
        <w:t xml:space="preserve"> (a) Revisión y aprobación del docente; (b) fecha del segundo corte y de la sustentación; (c) confirmar si se aplican los pesos del syllabus o los de la rúbrica sugerida; (d) acuerdo con el docente sobre el reparto del trabajo restante.</w:t>
      </w:r>
    </w:p>
    <w:p>
      <w:pPr>
        <w:keepNext/>
        <w:widowControl/>
        <w:spacing w:lineRule="auto" w:line="480" w:before="0" w:after="0"/>
        <w:jc w:val="center"/>
      </w:pPr>
      <w:r>
        <w:rPr>
          <w:rFonts w:ascii="Times New Roman" w:hAnsi="Times New Roman" w:cs="Times New Roman" w:eastAsia="Times New Roman"/>
          <w:b/>
          <w:i w:val="0"/>
          <w:sz w:val="24"/>
        </w:rPr>
        <w:t>Aprobaciones</w:t>
      </w:r>
    </w:p>
    <w:p>
      <w:pPr>
        <w:keepNext/>
        <w:widowControl/>
        <w:spacing w:lineRule="auto" w:line="480" w:before="0" w:after="0"/>
        <w:jc w:val="left"/>
      </w:pPr>
      <w:r>
        <w:rPr>
          <w:rFonts w:ascii="Times New Roman" w:hAnsi="Times New Roman" w:cs="Times New Roman" w:eastAsia="Times New Roman"/>
          <w:b/>
          <w:i w:val="0"/>
          <w:sz w:val="24"/>
        </w:rPr>
        <w:t>Tabla 6</w:t>
      </w:r>
    </w:p>
    <w:p>
      <w:pPr>
        <w:keepNext/>
        <w:widowControl/>
        <w:spacing w:lineRule="auto" w:line="480" w:before="0" w:after="0"/>
        <w:jc w:val="left"/>
      </w:pPr>
      <w:r>
        <w:rPr>
          <w:rFonts w:ascii="Times New Roman" w:hAnsi="Times New Roman" w:cs="Times New Roman" w:eastAsia="Times New Roman"/>
          <w:b w:val="0"/>
          <w:i/>
          <w:sz w:val="24"/>
        </w:rPr>
        <w:t>Aprobaciones</w:t>
      </w:r>
    </w:p>
    <w:tbl>
      <w:tblPr>
        <w:jc w:val="center"/>
        <w:tblLayout w:type="fixed"/>
        <w:tblLook w:firstColumn="1" w:firstRow="1" w:lastColumn="0" w:lastRow="0" w:noHBand="0" w:noVBand="1" w:val="04A0"/>
        <w:tblLayout w:type="fixed"/>
        <w:tblW w:w="9360" w:type="dxa"/>
      </w:tblPr>
      <w:tblGrid>
        <w:gridCol w:w="3744"/>
        <w:gridCol w:w="2304"/>
        <w:gridCol w:w="1872"/>
        <w:gridCol w:w="1440"/>
      </w:tblGrid>
      <w:tr>
        <w:trPr>
          <w:tblHeader w:val="true"/>
          <w:cantSplit w:val="true"/>
        </w:trPr>
        <w:tc>
          <w:tcPr>
            <w:tcW w:type="dxa" w:w="374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Nombre</w:t>
            </w:r>
          </w:p>
        </w:tc>
        <w:tc>
          <w:tcPr>
            <w:tcW w:type="dxa" w:w="230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Rol</w:t>
            </w:r>
          </w:p>
        </w:tc>
        <w:tc>
          <w:tcPr>
            <w:tcW w:type="dxa" w:w="187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Firma</w:t>
            </w:r>
          </w:p>
        </w:tc>
        <w:tc>
          <w:tcPr>
            <w:tcW w:type="dxa" w:w="144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Fecha</w:t>
            </w:r>
          </w:p>
        </w:tc>
      </w:tr>
      <w:tr>
        <w:trPr>
          <w:cantSplit w:val="true"/>
        </w:trPr>
        <w:tc>
          <w:tcPr>
            <w:tcW w:type="dxa" w:w="374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Luis David Caicedo Rodríguez</w:t>
            </w:r>
          </w:p>
        </w:tc>
        <w:tc>
          <w:tcPr>
            <w:tcW w:type="dxa" w:w="230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Product Owner</w:t>
            </w:r>
          </w:p>
        </w:tc>
        <w:tc>
          <w:tcPr>
            <w:tcW w:type="dxa" w:w="1872"/>
            <w:tcBorders>
              <w:top w:val="single" w:sz="6" w:color="000000" w:space="0"/>
              <w:left w:val="nil"/>
              <w:bottom w:val="nil"/>
              <w:right w:val="nil"/>
            </w:tcBorders>
          </w:tcPr>
          <w:p>
            <w:pPr>
              <w:keepNext w:val="0"/>
              <w:widowControl/>
              <w:spacing w:lineRule="auto" w:line="240" w:before="40" w:after="40"/>
              <w:jc w:val="left"/>
            </w:pPr>
          </w:p>
        </w:tc>
        <w:tc>
          <w:tcPr>
            <w:tcW w:type="dxa" w:w="1440"/>
            <w:tcBorders>
              <w:top w:val="single" w:sz="6" w:color="000000" w:space="0"/>
              <w:left w:val="nil"/>
              <w:bottom w:val="nil"/>
              <w:right w:val="nil"/>
            </w:tcBorders>
          </w:tcPr>
          <w:p>
            <w:pPr>
              <w:keepNext w:val="0"/>
              <w:widowControl/>
              <w:spacing w:lineRule="auto" w:line="240" w:before="40" w:after="40"/>
              <w:jc w:val="left"/>
            </w:pPr>
          </w:p>
        </w:tc>
      </w:tr>
      <w:tr>
        <w:trPr>
          <w:cantSplit w:val="true"/>
        </w:trPr>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Edisson David Vargas Castiblanco</w:t>
            </w:r>
          </w:p>
        </w:tc>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Scrum Master</w:t>
            </w:r>
          </w:p>
        </w:tc>
        <w:tc>
          <w:tcPr>
            <w:tcW w:type="dxa" w:w="1872"/>
            <w:tcBorders>
              <w:top w:val="nil"/>
              <w:left w:val="nil"/>
              <w:bottom w:val="nil"/>
              <w:right w:val="nil"/>
            </w:tcBorders>
          </w:tcPr>
          <w:p>
            <w:pPr>
              <w:keepNext w:val="0"/>
              <w:widowControl/>
              <w:spacing w:lineRule="auto" w:line="240" w:before="40" w:after="40"/>
              <w:jc w:val="left"/>
            </w:pPr>
          </w:p>
        </w:tc>
        <w:tc>
          <w:tcPr>
            <w:tcW w:type="dxa" w:w="1440"/>
            <w:tcBorders>
              <w:top w:val="nil"/>
              <w:left w:val="nil"/>
              <w:bottom w:val="nil"/>
              <w:right w:val="nil"/>
            </w:tcBorders>
          </w:tcPr>
          <w:p>
            <w:pPr>
              <w:keepNext w:val="0"/>
              <w:widowControl/>
              <w:spacing w:lineRule="auto" w:line="240" w:before="40" w:after="40"/>
              <w:jc w:val="left"/>
            </w:pPr>
          </w:p>
        </w:tc>
      </w:tr>
      <w:tr>
        <w:trPr>
          <w:cantSplit w:val="true"/>
        </w:trPr>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Javier Santiago Pérez Tobon</w:t>
            </w:r>
          </w:p>
        </w:tc>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Team Developer</w:t>
            </w:r>
          </w:p>
        </w:tc>
        <w:tc>
          <w:tcPr>
            <w:tcW w:type="dxa" w:w="1872"/>
            <w:tcBorders>
              <w:top w:val="nil"/>
              <w:left w:val="nil"/>
              <w:bottom w:val="nil"/>
              <w:right w:val="nil"/>
            </w:tcBorders>
          </w:tcPr>
          <w:p>
            <w:pPr>
              <w:keepNext w:val="0"/>
              <w:widowControl/>
              <w:spacing w:lineRule="auto" w:line="240" w:before="40" w:after="40"/>
              <w:jc w:val="left"/>
            </w:pPr>
          </w:p>
        </w:tc>
        <w:tc>
          <w:tcPr>
            <w:tcW w:type="dxa" w:w="1440"/>
            <w:tcBorders>
              <w:top w:val="nil"/>
              <w:left w:val="nil"/>
              <w:bottom w:val="nil"/>
              <w:right w:val="nil"/>
            </w:tcBorders>
          </w:tcPr>
          <w:p>
            <w:pPr>
              <w:keepNext w:val="0"/>
              <w:widowControl/>
              <w:spacing w:lineRule="auto" w:line="240" w:before="40" w:after="40"/>
              <w:jc w:val="left"/>
            </w:pPr>
          </w:p>
        </w:tc>
      </w:tr>
      <w:tr>
        <w:trPr>
          <w:cantSplit w:val="true"/>
        </w:trPr>
        <w:tc>
          <w:tcPr>
            <w:tcW w:type="dxa" w:w="374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José Del Carmen Ortega Castro</w:t>
            </w:r>
          </w:p>
        </w:tc>
        <w:tc>
          <w:tcPr>
            <w:tcW w:type="dxa" w:w="230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Docente</w:t>
            </w:r>
          </w:p>
        </w:tc>
        <w:tc>
          <w:tcPr>
            <w:tcW w:type="dxa" w:w="1872"/>
            <w:tcBorders>
              <w:top w:val="nil"/>
              <w:left w:val="nil"/>
              <w:bottom w:val="single" w:sz="8" w:color="000000" w:space="0"/>
              <w:right w:val="nil"/>
            </w:tcBorders>
          </w:tcPr>
          <w:p>
            <w:pPr>
              <w:keepNext w:val="0"/>
              <w:widowControl/>
              <w:spacing w:lineRule="auto" w:line="240" w:before="40" w:after="40"/>
              <w:jc w:val="left"/>
            </w:pPr>
          </w:p>
        </w:tc>
        <w:tc>
          <w:tcPr>
            <w:tcW w:type="dxa" w:w="1440"/>
            <w:tcBorders>
              <w:top w:val="nil"/>
              <w:left w:val="nil"/>
              <w:bottom w:val="single" w:sz="8" w:color="000000" w:space="0"/>
              <w:right w:val="nil"/>
            </w:tcBorders>
          </w:tcPr>
          <w:p>
            <w:pPr>
              <w:keepNext w:val="0"/>
              <w:widowControl/>
              <w:spacing w:lineRule="auto" w:line="240" w:before="40" w:after="40"/>
              <w:jc w:val="left"/>
            </w:pP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Sin firmas hasta que el equipo y el docente revisen el documento.</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(2012, 17 de octubre). </w:t>
      </w:r>
      <w:r>
        <w:rPr>
          <w:rFonts w:ascii="Times New Roman" w:hAnsi="Times New Roman" w:cs="Times New Roman" w:eastAsia="Times New Roman"/>
          <w:b w:val="0"/>
          <w:i/>
          <w:sz w:val="24"/>
        </w:rPr>
        <w:t>Ley 1581 de 2012: Por la cual se dictan disposiciones generales para la protección de datos personales</w:t>
      </w:r>
      <w:r>
        <w:rPr>
          <w:rFonts w:ascii="Times New Roman" w:hAnsi="Times New Roman" w:cs="Times New Roman" w:eastAsia="Times New Roman"/>
          <w:b w:val="0"/>
          <w:i w:val="0"/>
          <w:sz w:val="24"/>
        </w:rP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Inicio del Proyecto C.I.S.P.P.H.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