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Estado del Arte de los Sistemas de Control de Acceso Vehicular</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Estado del Arte de los Sistemas de Control de Acceso Vehicular</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Conjunto Residencial Robles del Norte P.H., su administración, el personal de vigilancia, los residentes y todas las cifras que aparecen en este documento son ficticios. Fueron construidos por el equipo con fines académicos, tomando como referencia la literatura sobre control de acceso vehicular y la Ley 675 de 2001. No existe un cliente real ni se realizaron entrevistas, encuestas ni observaciones con terceros. Toda afirmación sobre «el cliente» es una hipótesis de trabajo del caso ilustrativo. Para redactar y organizar este documento el equipo usó Claude (Anthropic) como herramienta de apoyo; las decisiones y la revisión final corresponden al equipo y al docente.</w:t>
      </w:r>
    </w:p>
    <w:p>
      <w:pPr>
        <w:keepNext/>
        <w:widowControl/>
        <w:spacing w:lineRule="auto" w:line="480" w:before="0" w:after="0"/>
        <w:jc w:val="center"/>
      </w:pPr>
      <w:r>
        <w:rPr>
          <w:rFonts w:ascii="Times New Roman" w:hAnsi="Times New Roman" w:cs="Times New Roman" w:eastAsia="Times New Roman"/>
          <w:b/>
          <w:i w:val="0"/>
          <w:sz w:val="24"/>
        </w:rPr>
        <w:t>Introducción</w:t>
      </w:r>
    </w:p>
    <w:p>
      <w:pPr>
        <w:keepNext w:val="0"/>
        <w:widowControl/>
        <w:spacing w:lineRule="auto" w:line="480" w:before="0" w:after="0"/>
        <w:ind w:firstLine="720"/>
        <w:jc w:val="left"/>
      </w:pPr>
      <w:r>
        <w:rPr>
          <w:rFonts w:ascii="Times New Roman" w:hAnsi="Times New Roman" w:cs="Times New Roman" w:eastAsia="Times New Roman"/>
          <w:b w:val="0"/>
          <w:i w:val="0"/>
          <w:sz w:val="24"/>
        </w:rPr>
        <w:t>Este estado del arte resume tres líneas de trabajo relacionadas con C.I.S.P.P.H.: identificación por RFID, control por contraseña con embebidos y lectura automática de placas. Se basa en las fuentes que el equipo pudo verificar; es una revisión breve y no exhaustiva.</w:t>
      </w:r>
    </w:p>
    <w:p>
      <w:pPr>
        <w:keepNext/>
        <w:widowControl/>
        <w:spacing w:lineRule="auto" w:line="480" w:before="0" w:after="0"/>
        <w:jc w:val="center"/>
      </w:pPr>
      <w:r>
        <w:rPr>
          <w:rFonts w:ascii="Times New Roman" w:hAnsi="Times New Roman" w:cs="Times New Roman" w:eastAsia="Times New Roman"/>
          <w:b/>
          <w:i w:val="0"/>
          <w:sz w:val="24"/>
        </w:rPr>
        <w:t>Identificación por RFID y aplicación móvil</w:t>
      </w:r>
    </w:p>
    <w:p>
      <w:pPr>
        <w:keepNext w:val="0"/>
        <w:widowControl/>
        <w:spacing w:lineRule="auto" w:line="480" w:before="0" w:after="0"/>
        <w:ind w:firstLine="720"/>
        <w:jc w:val="left"/>
      </w:pPr>
      <w:r>
        <w:rPr>
          <w:rFonts w:ascii="Times New Roman" w:hAnsi="Times New Roman" w:cs="Times New Roman" w:eastAsia="Times New Roman"/>
          <w:b w:val="0"/>
          <w:i w:val="0"/>
          <w:sz w:val="24"/>
        </w:rPr>
        <w:t>Gómez Meza y Morales Calderón (2025) desarrollaron un prototipo de acceso vehicular con RFID y aplicación móvil para identificar vehículos sin interacción manual. Según su resumen, el prototipo mostró viabilidad técnica y redujo la congestión entre 71 % y 80 % en la entrada, y entre 72 % y 81,8 % en la salida. Son resultados de ese prototipo y no pueden transferirse sin prueba a otros contextos.</w:t>
      </w:r>
    </w:p>
    <w:p>
      <w:pPr>
        <w:keepNext/>
        <w:widowControl/>
        <w:spacing w:lineRule="auto" w:line="480" w:before="0" w:after="0"/>
        <w:jc w:val="center"/>
      </w:pPr>
      <w:r>
        <w:rPr>
          <w:rFonts w:ascii="Times New Roman" w:hAnsi="Times New Roman" w:cs="Times New Roman" w:eastAsia="Times New Roman"/>
          <w:b/>
          <w:i w:val="0"/>
          <w:sz w:val="24"/>
        </w:rPr>
        <w:t>Control por contraseña con sistemas embebidos</w:t>
      </w:r>
    </w:p>
    <w:p>
      <w:pPr>
        <w:keepNext w:val="0"/>
        <w:widowControl/>
        <w:spacing w:lineRule="auto" w:line="480" w:before="0" w:after="0"/>
        <w:ind w:firstLine="720"/>
        <w:jc w:val="left"/>
      </w:pPr>
      <w:r>
        <w:rPr>
          <w:rFonts w:ascii="Times New Roman" w:hAnsi="Times New Roman" w:cs="Times New Roman" w:eastAsia="Times New Roman"/>
          <w:b w:val="0"/>
          <w:i w:val="0"/>
          <w:sz w:val="24"/>
        </w:rPr>
        <w:t>Galindo y Hernández (2020) diseñaron un sistema embebido de bajo costo que pide una contraseña para entrar o salir y activa una alarma tras tres intentos incorrectos, simulado con módulos en Verilog. Los autores lo reportan como satisfactorio y de bajo costo. De este trabajo se toma la idea del bloqueo por intentos fallidos.</w:t>
      </w:r>
    </w:p>
    <w:p>
      <w:pPr>
        <w:keepNext/>
        <w:widowControl/>
        <w:spacing w:lineRule="auto" w:line="480" w:before="0" w:after="0"/>
        <w:jc w:val="center"/>
      </w:pPr>
      <w:r>
        <w:rPr>
          <w:rFonts w:ascii="Times New Roman" w:hAnsi="Times New Roman" w:cs="Times New Roman" w:eastAsia="Times New Roman"/>
          <w:b/>
          <w:i w:val="0"/>
          <w:sz w:val="24"/>
        </w:rPr>
        <w:t>Proyectos de aficionados con Arduino</w:t>
      </w:r>
    </w:p>
    <w:p>
      <w:pPr>
        <w:keepNext w:val="0"/>
        <w:widowControl/>
        <w:spacing w:lineRule="auto" w:line="480" w:before="0" w:after="0"/>
        <w:ind w:firstLine="720"/>
        <w:jc w:val="left"/>
      </w:pPr>
      <w:r>
        <w:rPr>
          <w:rFonts w:ascii="Times New Roman" w:hAnsi="Times New Roman" w:cs="Times New Roman" w:eastAsia="Times New Roman"/>
          <w:b w:val="0"/>
          <w:i w:val="0"/>
          <w:sz w:val="24"/>
        </w:rPr>
        <w:t>SunFounder (s. f.) documenta un control de acceso con lector MFRC522, servomotor, pantalla LCD I2C y buzzer, donde el UID de la tarjeta se compara con uno autorizado. Es una guía didáctica, no un sistema para propiedad horizontal, y sirve como punto de partida para el prototipo de este proyecto.</w:t>
      </w:r>
    </w:p>
    <w:p>
      <w:pPr>
        <w:keepNext/>
        <w:widowControl/>
        <w:spacing w:lineRule="auto" w:line="480" w:before="0" w:after="0"/>
        <w:jc w:val="center"/>
      </w:pPr>
      <w:r>
        <w:rPr>
          <w:rFonts w:ascii="Times New Roman" w:hAnsi="Times New Roman" w:cs="Times New Roman" w:eastAsia="Times New Roman"/>
          <w:b/>
          <w:i w:val="0"/>
          <w:sz w:val="24"/>
        </w:rPr>
        <w:t>Lectura automática de placas</w:t>
      </w:r>
    </w:p>
    <w:p>
      <w:pPr>
        <w:keepNext w:val="0"/>
        <w:widowControl/>
        <w:spacing w:lineRule="auto" w:line="480" w:before="0" w:after="0"/>
        <w:ind w:firstLine="720"/>
        <w:jc w:val="left"/>
      </w:pPr>
      <w:r>
        <w:rPr>
          <w:rFonts w:ascii="Times New Roman" w:hAnsi="Times New Roman" w:cs="Times New Roman" w:eastAsia="Times New Roman"/>
          <w:b w:val="0"/>
          <w:i w:val="0"/>
          <w:sz w:val="24"/>
        </w:rPr>
        <w:t>Existen herramientas comerciales y de código abierto para leer placas, como Plate Recognizer, OpenALPR y SimpleLPR; su comparación está en un documento aparte.</w:t>
      </w:r>
    </w:p>
    <w:p>
      <w:pPr>
        <w:keepNext/>
        <w:widowControl/>
        <w:spacing w:lineRule="auto" w:line="480" w:before="0" w:after="0"/>
        <w:jc w:val="center"/>
      </w:pPr>
      <w:r>
        <w:rPr>
          <w:rFonts w:ascii="Times New Roman" w:hAnsi="Times New Roman" w:cs="Times New Roman" w:eastAsia="Times New Roman"/>
          <w:b/>
          <w:i w:val="0"/>
          <w:sz w:val="24"/>
        </w:rPr>
        <w:t>Brecha y aporte</w:t>
      </w:r>
    </w:p>
    <w:p>
      <w:pPr>
        <w:keepNext w:val="0"/>
        <w:widowControl/>
        <w:spacing w:lineRule="auto" w:line="480" w:before="0" w:after="0"/>
        <w:ind w:firstLine="720"/>
        <w:jc w:val="left"/>
      </w:pPr>
      <w:r>
        <w:rPr>
          <w:rFonts w:ascii="Times New Roman" w:hAnsi="Times New Roman" w:cs="Times New Roman" w:eastAsia="Times New Roman"/>
          <w:b w:val="0"/>
          <w:i w:val="0"/>
          <w:sz w:val="24"/>
        </w:rPr>
        <w:t>Las fuentes tratan el acceso vehicular en general. C.I.S.P.P.H. se centra en la propiedad horizontal colombiana: diferencia categorías de usuario (VIS, VIP y No VIP), considera los parqueaderos de visitantes como bienes comunes y documenta el proceso con modelos UML y un simulador. Este aporte es del equipo y está en desarrollo.</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Galindo G., S. A., y Hernández G., H. D. (2020). Password-based vehicle access control system for parking lots designed and simulated in Verilog. </w:t>
      </w:r>
      <w:r>
        <w:rPr>
          <w:rFonts w:ascii="Times New Roman" w:hAnsi="Times New Roman" w:cs="Times New Roman" w:eastAsia="Times New Roman"/>
          <w:b w:val="0"/>
          <w:i/>
          <w:sz w:val="24"/>
        </w:rPr>
        <w:t>Tekhnê, 17</w:t>
      </w:r>
      <w:r>
        <w:rPr>
          <w:rFonts w:ascii="Times New Roman" w:hAnsi="Times New Roman" w:cs="Times New Roman" w:eastAsia="Times New Roman"/>
          <w:b w:val="0"/>
          <w:i w:val="0"/>
          <w:sz w:val="24"/>
        </w:rPr>
        <w:t>(1), 61–68. https://revistas.udistrital.edu.co/index.php/tekhne/article/view/19965</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Gómez Meza, T. J., y Morales Calderón, R. A. (2025). </w:t>
      </w:r>
      <w:r>
        <w:rPr>
          <w:rFonts w:ascii="Times New Roman" w:hAnsi="Times New Roman" w:cs="Times New Roman" w:eastAsia="Times New Roman"/>
          <w:b w:val="0"/>
          <w:i/>
          <w:sz w:val="24"/>
        </w:rPr>
        <w:t>Desarrollo de un prototipo para control de acceso vehicular de parqueaderos con tecnología RFID y aplicación móvil</w:t>
      </w:r>
      <w:r>
        <w:rPr>
          <w:rFonts w:ascii="Times New Roman" w:hAnsi="Times New Roman" w:cs="Times New Roman" w:eastAsia="Times New Roman"/>
          <w:b w:val="0"/>
          <w:i w:val="0"/>
          <w:sz w:val="24"/>
        </w:rPr>
        <w:t xml:space="preserve"> [Tesis de grado, Universidad Politécnica Salesiana]. Repositorio Institucional UPS. https://dspace.ups.edu.ec/handle/123456789/30429</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SunFounder. (s. f.). </w:t>
      </w:r>
      <w:r>
        <w:rPr>
          <w:rFonts w:ascii="Times New Roman" w:hAnsi="Times New Roman" w:cs="Times New Roman" w:eastAsia="Times New Roman"/>
          <w:b w:val="0"/>
          <w:i/>
          <w:sz w:val="24"/>
        </w:rPr>
        <w:t>RFID Access 6.0</w:t>
      </w:r>
      <w:r>
        <w:rPr>
          <w:rFonts w:ascii="Times New Roman" w:hAnsi="Times New Roman" w:cs="Times New Roman" w:eastAsia="Times New Roman"/>
          <w:b w:val="0"/>
          <w:i w:val="0"/>
          <w:sz w:val="24"/>
        </w:rPr>
        <w:t xml:space="preserve"> [Documentación de proyecto Arduino]. https://docs.sunfounder.com/projects/summary-of-fun-projects/en/latest/arduino/rfid_access6.0.html</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Estado del Arte de los Sistemas de Control de Acceso Vehicular</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