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Ingeniería de Requisitos y Actores del Proyecto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Ingeniería de Requisitos y Actores del Proyecto C.I.S.P.P.H.</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 Para redactar y organizar este documento el equipo usó Claude (Anthropic) como herramienta de apoyo; las decisiones y la revisión final corresponden al equipo y al docente.</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Este documento reúne los actores, las necesidades y los requisitos del sistema C.I.S.P.P.H. Sigue la estructura de la norma ISO/IEC/IEEE 29148 en lo esencial: cada requisito tiene identificador único, declaración verificable, prioridad, criterio de verificación y trazabilidad hacia necesidades, historias de usuario y casos de uso (ISO/IEC/IEEE, 2018). Como el cliente es ficticio, las necesidades son hipótesis de trabajo derivadas del caso y de la bibliografía, y no resultados de un levantamiento real.</w:t>
      </w:r>
    </w:p>
    <w:p>
      <w:pPr>
        <w:keepNext/>
        <w:widowControl/>
        <w:spacing w:lineRule="auto" w:line="480" w:before="0" w:after="0"/>
        <w:jc w:val="center"/>
      </w:pPr>
      <w:r>
        <w:rPr>
          <w:rFonts w:ascii="Times New Roman" w:hAnsi="Times New Roman" w:cs="Times New Roman" w:eastAsia="Times New Roman"/>
          <w:b/>
          <w:i w:val="0"/>
          <w:sz w:val="24"/>
        </w:rPr>
        <w:t>Actores e interesados</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Actores e interesados</w:t>
      </w:r>
    </w:p>
    <w:tbl>
      <w:tblPr>
        <w:jc w:val="center"/>
        <w:tblLayout w:type="fixed"/>
        <w:tblLook w:firstColumn="1" w:firstRow="1" w:lastColumn="0" w:lastRow="0" w:noHBand="0" w:noVBand="1" w:val="04A0"/>
        <w:tblLayout w:type="fixed"/>
        <w:tblW w:w="9360" w:type="dxa"/>
      </w:tblPr>
      <w:tblGrid>
        <w:gridCol w:w="2304"/>
        <w:gridCol w:w="3888"/>
        <w:gridCol w:w="3168"/>
      </w:tblGrid>
      <w:tr>
        <w:trPr>
          <w:tblHeader w:val="true"/>
          <w:cantSplit w:val="true"/>
        </w:trPr>
        <w:tc>
          <w:tcPr>
            <w:tcW w:type="dxa" w:w="230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Actor</w:t>
            </w:r>
          </w:p>
        </w:tc>
        <w:tc>
          <w:tcPr>
            <w:tcW w:type="dxa" w:w="388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Necesidad (hipótesis)</w:t>
            </w:r>
          </w:p>
        </w:tc>
        <w:tc>
          <w:tcPr>
            <w:tcW w:type="dxa" w:w="316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Relación con el sistema</w:t>
            </w:r>
          </w:p>
        </w:tc>
      </w:tr>
      <w:tr>
        <w:trPr>
          <w:cantSplit w:val="true"/>
        </w:trPr>
        <w:tc>
          <w:tcPr>
            <w:tcW w:type="dxa" w:w="230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Administrador</w:t>
            </w:r>
          </w:p>
        </w:tc>
        <w:tc>
          <w:tcPr>
            <w:tcW w:type="dxa" w:w="388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Control confiable de ingresos, salidas, visitantes y disponibilidad; información histórica</w:t>
            </w:r>
          </w:p>
        </w:tc>
        <w:tc>
          <w:tcPr>
            <w:tcW w:type="dxa" w:w="316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Usuario con permisos de gestión; consulta registros y reportes</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Guarda de seguridad</w:t>
            </w:r>
          </w:p>
        </w:tc>
        <w:tc>
          <w:tcPr>
            <w:tcW w:type="dxa" w:w="388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Registrar con rapidez y sin errores; verificar autorizaciones</w:t>
            </w:r>
          </w:p>
        </w:tc>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Usuario principal del control de ingreso y salida</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Residente o propietario</w:t>
            </w:r>
          </w:p>
        </w:tc>
        <w:tc>
          <w:tcPr>
            <w:tcW w:type="dxa" w:w="388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Que su vehículo y sus visitas ingresen sin demoras</w:t>
            </w:r>
          </w:p>
        </w:tc>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Sujeto de registro; no usa el sistema directamente en esta versión</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Visitante</w:t>
            </w:r>
          </w:p>
        </w:tc>
        <w:tc>
          <w:tcPr>
            <w:tcW w:type="dxa" w:w="388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Ingresar con una autorización clara</w:t>
            </w:r>
          </w:p>
        </w:tc>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Es registrado; no usa el sistema</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Docente</w:t>
            </w:r>
          </w:p>
        </w:tc>
        <w:tc>
          <w:tcPr>
            <w:tcW w:type="dxa" w:w="388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Evidencia de un proceso de ingeniería de software trazable</w:t>
            </w:r>
          </w:p>
        </w:tc>
        <w:tc>
          <w:tcPr>
            <w:tcW w:type="dxa" w:w="316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Evaluador del proyecto</w:t>
            </w:r>
          </w:p>
        </w:tc>
      </w:tr>
      <w:tr>
        <w:trPr>
          <w:cantSplit w:val="true"/>
        </w:trPr>
        <w:tc>
          <w:tcPr>
            <w:tcW w:type="dxa" w:w="230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Sistemas externos (lectura de placas, barreras)</w:t>
            </w:r>
          </w:p>
        </w:tc>
        <w:tc>
          <w:tcPr>
            <w:tcW w:type="dxa" w:w="388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Por definir</w:t>
            </w:r>
          </w:p>
        </w:tc>
        <w:tc>
          <w:tcPr>
            <w:tcW w:type="dxa" w:w="316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Posibles actores; no incluidos en el alcance mínimo</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a partir del caso ficticio del cliente.</w:t>
      </w:r>
    </w:p>
    <w:p>
      <w:pPr>
        <w:keepNext/>
        <w:widowControl/>
        <w:spacing w:lineRule="auto" w:line="480" w:before="0" w:after="0"/>
        <w:jc w:val="center"/>
      </w:pPr>
      <w:r>
        <w:rPr>
          <w:rFonts w:ascii="Times New Roman" w:hAnsi="Times New Roman" w:cs="Times New Roman" w:eastAsia="Times New Roman"/>
          <w:b/>
          <w:i w:val="0"/>
          <w:sz w:val="24"/>
        </w:rPr>
        <w:t>Necesidades</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Necesidades del problema (hipótesis)</w:t>
      </w:r>
    </w:p>
    <w:tbl>
      <w:tblPr>
        <w:jc w:val="center"/>
        <w:tblLayout w:type="fixed"/>
        <w:tblLook w:firstColumn="1" w:firstRow="1" w:lastColumn="0" w:lastRow="0" w:noHBand="0" w:noVBand="1" w:val="04A0"/>
        <w:tblLayout w:type="fixed"/>
        <w:tblW w:w="9360" w:type="dxa"/>
      </w:tblPr>
      <w:tblGrid>
        <w:gridCol w:w="1152"/>
        <w:gridCol w:w="8208"/>
      </w:tblGrid>
      <w:tr>
        <w:trPr>
          <w:tblHeader w:val="true"/>
          <w:cantSplit w:val="true"/>
        </w:trPr>
        <w:tc>
          <w:tcPr>
            <w:tcW w:type="dxa" w:w="115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ID</w:t>
            </w:r>
          </w:p>
        </w:tc>
        <w:tc>
          <w:tcPr>
            <w:tcW w:type="dxa" w:w="820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Necesidad</w:t>
            </w:r>
          </w:p>
        </w:tc>
      </w:tr>
      <w:tr>
        <w:trPr>
          <w:cantSplit w:val="true"/>
        </w:trPr>
        <w:tc>
          <w:tcPr>
            <w:tcW w:type="dxa" w:w="115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N-01</w:t>
            </w:r>
          </w:p>
        </w:tc>
        <w:tc>
          <w:tcPr>
            <w:tcW w:type="dxa" w:w="820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Demoras y congestión en horas pico</w:t>
            </w:r>
          </w:p>
        </w:tc>
      </w:tr>
      <w:tr>
        <w:trPr>
          <w:cantSplit w:val="true"/>
        </w:trPr>
        <w:tc>
          <w:tcPr>
            <w:tcW w:type="dxa" w:w="11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N-02</w:t>
            </w:r>
          </w:p>
        </w:tc>
        <w:tc>
          <w:tcPr>
            <w:tcW w:type="dxa" w:w="82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Errores al registrar placas</w:t>
            </w:r>
          </w:p>
        </w:tc>
      </w:tr>
      <w:tr>
        <w:trPr>
          <w:cantSplit w:val="true"/>
        </w:trPr>
        <w:tc>
          <w:tcPr>
            <w:tcW w:type="dxa" w:w="11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N-03</w:t>
            </w:r>
          </w:p>
        </w:tc>
        <w:tc>
          <w:tcPr>
            <w:tcW w:type="dxa" w:w="82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Dificultad para verificar autorizaciones</w:t>
            </w:r>
          </w:p>
        </w:tc>
      </w:tr>
      <w:tr>
        <w:trPr>
          <w:cantSplit w:val="true"/>
        </w:trPr>
        <w:tc>
          <w:tcPr>
            <w:tcW w:type="dxa" w:w="11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N-04</w:t>
            </w:r>
          </w:p>
        </w:tc>
        <w:tc>
          <w:tcPr>
            <w:tcW w:type="dxa" w:w="82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Pérdida de trazabilidad e información histórica</w:t>
            </w:r>
          </w:p>
        </w:tc>
      </w:tr>
      <w:tr>
        <w:trPr>
          <w:cantSplit w:val="true"/>
        </w:trPr>
        <w:tc>
          <w:tcPr>
            <w:tcW w:type="dxa" w:w="11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N-05</w:t>
            </w:r>
          </w:p>
        </w:tc>
        <w:tc>
          <w:tcPr>
            <w:tcW w:type="dxa" w:w="82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Control deficiente de visitantes</w:t>
            </w:r>
          </w:p>
        </w:tc>
      </w:tr>
      <w:tr>
        <w:trPr>
          <w:cantSplit w:val="true"/>
        </w:trPr>
        <w:tc>
          <w:tcPr>
            <w:tcW w:type="dxa" w:w="11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N-06</w:t>
            </w:r>
          </w:p>
        </w:tc>
        <w:tc>
          <w:tcPr>
            <w:tcW w:type="dxa" w:w="82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Desconocimiento de la disponibilidad y asignación de parqueaderos</w:t>
            </w:r>
          </w:p>
        </w:tc>
      </w:tr>
      <w:tr>
        <w:trPr>
          <w:cantSplit w:val="true"/>
        </w:trPr>
        <w:tc>
          <w:tcPr>
            <w:tcW w:type="dxa" w:w="115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N-07</w:t>
            </w:r>
          </w:p>
        </w:tc>
        <w:tc>
          <w:tcPr>
            <w:tcW w:type="dxa" w:w="820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Necesidades de información distintas por actor</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Hipótesis de trabajo; ninguna está validada con usuarios reales.</w:t>
      </w:r>
    </w:p>
    <w:p>
      <w:pPr>
        <w:keepNext/>
        <w:widowControl/>
        <w:spacing w:lineRule="auto" w:line="480" w:before="0" w:after="0"/>
        <w:jc w:val="center"/>
      </w:pPr>
      <w:r>
        <w:rPr>
          <w:rFonts w:ascii="Times New Roman" w:hAnsi="Times New Roman" w:cs="Times New Roman" w:eastAsia="Times New Roman"/>
          <w:b/>
          <w:i w:val="0"/>
          <w:sz w:val="24"/>
        </w:rPr>
        <w:t>Requisitos funcionales</w:t>
      </w:r>
    </w:p>
    <w:p>
      <w:pPr>
        <w:keepNext/>
        <w:widowControl/>
        <w:spacing w:lineRule="auto" w:line="480" w:before="0" w:after="0"/>
        <w:jc w:val="left"/>
      </w:pPr>
      <w:r>
        <w:rPr>
          <w:rFonts w:ascii="Times New Roman" w:hAnsi="Times New Roman" w:cs="Times New Roman" w:eastAsia="Times New Roman"/>
          <w:b/>
          <w:i w:val="0"/>
          <w:sz w:val="24"/>
        </w:rPr>
        <w:t>Tabla 3</w:t>
      </w:r>
    </w:p>
    <w:p>
      <w:pPr>
        <w:keepNext/>
        <w:widowControl/>
        <w:spacing w:lineRule="auto" w:line="480" w:before="0" w:after="0"/>
        <w:jc w:val="left"/>
      </w:pPr>
      <w:r>
        <w:rPr>
          <w:rFonts w:ascii="Times New Roman" w:hAnsi="Times New Roman" w:cs="Times New Roman" w:eastAsia="Times New Roman"/>
          <w:b w:val="0"/>
          <w:i/>
          <w:sz w:val="24"/>
        </w:rPr>
        <w:t>Requisitos funcionales</w:t>
      </w:r>
    </w:p>
    <w:tbl>
      <w:tblPr>
        <w:jc w:val="center"/>
        <w:tblLayout w:type="fixed"/>
        <w:tblLook w:firstColumn="1" w:firstRow="1" w:lastColumn="0" w:lastRow="0" w:noHBand="0" w:noVBand="1" w:val="04A0"/>
        <w:tblLayout w:type="fixed"/>
        <w:tblW w:w="9360" w:type="dxa"/>
      </w:tblPr>
      <w:tblGrid>
        <w:gridCol w:w="864"/>
        <w:gridCol w:w="1728"/>
        <w:gridCol w:w="3456"/>
        <w:gridCol w:w="720"/>
        <w:gridCol w:w="2592"/>
      </w:tblGrid>
      <w:tr>
        <w:trPr>
          <w:tblHeader w:val="true"/>
          <w:cantSplit w:val="true"/>
        </w:trPr>
        <w:tc>
          <w:tcPr>
            <w:tcW w:type="dxa" w:w="86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ID</w:t>
            </w:r>
          </w:p>
        </w:tc>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Requisito</w:t>
            </w:r>
          </w:p>
        </w:tc>
        <w:tc>
          <w:tcPr>
            <w:tcW w:type="dxa" w:w="34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Declaración</w:t>
            </w:r>
          </w:p>
        </w:tc>
        <w:tc>
          <w:tcPr>
            <w:tcW w:type="dxa" w:w="72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Prior.</w:t>
            </w:r>
          </w:p>
        </w:tc>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Verificación</w:t>
            </w:r>
          </w:p>
        </w:tc>
      </w:tr>
      <w:tr>
        <w:trPr>
          <w:cantSplit w:val="true"/>
        </w:trPr>
        <w:tc>
          <w:tcPr>
            <w:tcW w:type="dxa" w:w="86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RF-001</w:t>
            </w:r>
          </w:p>
        </w:tc>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Registrar ingreso de vehículo</w:t>
            </w:r>
          </w:p>
        </w:tc>
        <w:tc>
          <w:tcPr>
            <w:tcW w:type="dxa" w:w="34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permitir al guarda registrar el ingreso de un vehículo con placa, fecha-hora y usuario.</w:t>
            </w:r>
          </w:p>
        </w:tc>
        <w:tc>
          <w:tcPr>
            <w:tcW w:type="dxa" w:w="72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Alta</w:t>
            </w:r>
          </w:p>
        </w:tc>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Registrar un ingreso y consultar el registro creado</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RF-002</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Registrar salida de vehículo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permitir al guarda registrar la salida de un vehículo y asociarla a su ingreso.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Alta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Registrar ingreso y salida y comprobar que quedan asociados</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RF-003</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Gestionar vehículos de residentes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permitir al administrador registrar, consultar y actualizar los vehículos de residentes y propietarios con su responsable.</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Alta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Crear, consultar y modificar un vehículo</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RF-004</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Autorizar y registrar visita con vehículo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permitir registrar la autorización de una visita y consultarla al momento del ingreso.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Media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Crear una autorización y consultarla en el ingreso</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RF-005</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Consultar disponibilidad de parqueaderos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mostrar cuántos parqueaderos están disponibles y cuáles son.</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Media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Tras un ingreso, la disponibilidad se actualiza</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RF-006</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Consultar historial de accesos</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permitir al administrador consultar los registros de acceso filtrando por fecha y placa.</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Alta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Filtrar por fecha y placa y comparar con los registros creados</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RF-007</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Autenticar usuarios y controlar permisos por rol</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pedir credenciales, validar el rol y mostrar solo las opciones permitidas, comprobando el permiso antes de cada operación protegida.</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Alta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Con un rol sin permiso, la operación se rechaza aunque se intente acceder directamente</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RF-008</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Cerrar sesión y controlar la sesión expirada</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permitir cerrar sesión y exigir una nueva autenticación cuando la sesión expire.</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Media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Tras cerrar o expirar la sesión no se permiten operaciones protegidas</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RF-009</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Asignar parqueadero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permitir al administrador asignar un parqueadero a un vehículo y registrar el periodo.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Media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Asignar y consultar la asignación vigente</w:t>
            </w:r>
          </w:p>
        </w:tc>
      </w:tr>
      <w:tr>
        <w:trPr>
          <w:cantSplit w:val="true"/>
        </w:trPr>
        <w:tc>
          <w:tcPr>
            <w:tcW w:type="dxa" w:w="86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RF-010</w:t>
            </w:r>
          </w:p>
        </w:tc>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Generar reporte de ingresos y salidas</w:t>
            </w:r>
          </w:p>
        </w:tc>
        <w:tc>
          <w:tcPr>
            <w:tcW w:type="dxa" w:w="34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generar un reporte de ingresos y salidas por rango de fechas.</w:t>
            </w:r>
          </w:p>
        </w:tc>
        <w:tc>
          <w:tcPr>
            <w:tcW w:type="dxa" w:w="72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Baja</w:t>
            </w:r>
          </w:p>
        </w:tc>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Generar el reporte y comparar los totales con los registros</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Todos en estado Propuesto. RF-004, RF-009 y RF-010 dependen de confirmar el proceso y el alcance.</w:t>
      </w:r>
    </w:p>
    <w:p>
      <w:pPr>
        <w:keepNext/>
        <w:widowControl/>
        <w:spacing w:lineRule="auto" w:line="480" w:before="0" w:after="0"/>
        <w:jc w:val="center"/>
      </w:pPr>
      <w:r>
        <w:rPr>
          <w:rFonts w:ascii="Times New Roman" w:hAnsi="Times New Roman" w:cs="Times New Roman" w:eastAsia="Times New Roman"/>
          <w:b/>
          <w:i w:val="0"/>
          <w:sz w:val="24"/>
        </w:rPr>
        <w:t>Requisitos no funcionales</w:t>
      </w:r>
    </w:p>
    <w:p>
      <w:pPr>
        <w:keepNext/>
        <w:widowControl/>
        <w:spacing w:lineRule="auto" w:line="480" w:before="0" w:after="0"/>
        <w:jc w:val="left"/>
      </w:pPr>
      <w:r>
        <w:rPr>
          <w:rFonts w:ascii="Times New Roman" w:hAnsi="Times New Roman" w:cs="Times New Roman" w:eastAsia="Times New Roman"/>
          <w:b/>
          <w:i w:val="0"/>
          <w:sz w:val="24"/>
        </w:rPr>
        <w:t>Tabla 4</w:t>
      </w:r>
    </w:p>
    <w:p>
      <w:pPr>
        <w:keepNext/>
        <w:widowControl/>
        <w:spacing w:lineRule="auto" w:line="480" w:before="0" w:after="0"/>
        <w:jc w:val="left"/>
      </w:pPr>
      <w:r>
        <w:rPr>
          <w:rFonts w:ascii="Times New Roman" w:hAnsi="Times New Roman" w:cs="Times New Roman" w:eastAsia="Times New Roman"/>
          <w:b w:val="0"/>
          <w:i/>
          <w:sz w:val="24"/>
        </w:rPr>
        <w:t>Requisitos no funcionales</w:t>
      </w:r>
    </w:p>
    <w:tbl>
      <w:tblPr>
        <w:jc w:val="center"/>
        <w:tblLayout w:type="fixed"/>
        <w:tblLook w:firstColumn="1" w:firstRow="1" w:lastColumn="0" w:lastRow="0" w:noHBand="0" w:noVBand="1" w:val="04A0"/>
        <w:tblLayout w:type="fixed"/>
        <w:tblW w:w="9360" w:type="dxa"/>
      </w:tblPr>
      <w:tblGrid>
        <w:gridCol w:w="864"/>
        <w:gridCol w:w="1728"/>
        <w:gridCol w:w="3456"/>
        <w:gridCol w:w="720"/>
        <w:gridCol w:w="2592"/>
      </w:tblGrid>
      <w:tr>
        <w:trPr>
          <w:tblHeader w:val="true"/>
          <w:cantSplit w:val="true"/>
        </w:trPr>
        <w:tc>
          <w:tcPr>
            <w:tcW w:type="dxa" w:w="86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ID</w:t>
            </w:r>
          </w:p>
        </w:tc>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Requisito</w:t>
            </w:r>
          </w:p>
        </w:tc>
        <w:tc>
          <w:tcPr>
            <w:tcW w:type="dxa" w:w="34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Declaración</w:t>
            </w:r>
          </w:p>
        </w:tc>
        <w:tc>
          <w:tcPr>
            <w:tcW w:type="dxa" w:w="72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Prior.</w:t>
            </w:r>
          </w:p>
        </w:tc>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Verificación</w:t>
            </w:r>
          </w:p>
        </w:tc>
      </w:tr>
      <w:tr>
        <w:trPr>
          <w:cantSplit w:val="true"/>
        </w:trPr>
        <w:tc>
          <w:tcPr>
            <w:tcW w:type="dxa" w:w="86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RNF-001</w:t>
            </w:r>
          </w:p>
        </w:tc>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Control de acceso (seguridad)</w:t>
            </w:r>
          </w:p>
        </w:tc>
        <w:tc>
          <w:tcPr>
            <w:tcW w:type="dxa" w:w="34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Toda operación protegida deberá verificar autenticación y permiso del rol en cada ejecución, y no solo ocultar opciones del menú.</w:t>
            </w:r>
          </w:p>
        </w:tc>
        <w:tc>
          <w:tcPr>
            <w:tcW w:type="dxa" w:w="72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Alta</w:t>
            </w:r>
          </w:p>
        </w:tc>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Ejecutar una operación sin permiso y verificar que se rechaza</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RNF-002</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Protección de datos personales (seguridad y normativa)</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deberá recolectar solo los datos personales necesarios, informar su finalidad y no almacenar contraseñas en texto plano.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Alta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Revisar el modelo de datos y el aviso de tratamiento</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RNF-003</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Rendimiento del registro (rendimiento)</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registro de un ingreso o salida deberá completarse en 3 segundos o menos en condiciones normales (umbral propuesto).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Media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Medir el tiempo de 20 registros consecutivos en el entorno de prueba</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RNF-004</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Usabilidad del registro (usabilidad)</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Un guarda sin capacitación previa deberá poder registrar un ingreso sin ayuda en un máximo de 5 pasos de pantalla (umbral propuesto).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Media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Prueba de usabilidad con la tarea «registrar ingreso»</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RNF-005</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Manejo de fallas de conexión (disponibilidad)</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Ante un error de conexión, el sistema deberá avisar con un mensaje comprensible, permitir reintentar y no mostrar como exitosa una operación no confirmada.</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Alta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Simular la pérdida de conexión durante un registro</w:t>
            </w:r>
          </w:p>
        </w:tc>
      </w:tr>
      <w:tr>
        <w:trPr>
          <w:cantSplit w:val="true"/>
        </w:trPr>
        <w:tc>
          <w:tcPr>
            <w:tcW w:type="dxa" w:w="8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RNF-006</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Trazabilidad de registros (trazabilidad)</w:t>
            </w:r>
          </w:p>
        </w:tc>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Cada registro de acceso deberá identificar quién lo creó o modificó y cuándo.</w:t>
            </w:r>
          </w:p>
        </w:tc>
        <w:tc>
          <w:tcPr>
            <w:tcW w:type="dxa" w:w="72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Alta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Comprobar que cada registro conserva usuario y fecha-hora</w:t>
            </w:r>
          </w:p>
        </w:tc>
      </w:tr>
      <w:tr>
        <w:trPr>
          <w:cantSplit w:val="true"/>
        </w:trPr>
        <w:tc>
          <w:tcPr>
            <w:tcW w:type="dxa" w:w="86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RNF-007</w:t>
            </w:r>
          </w:p>
        </w:tc>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Accesibilidad visual (accesibilidad)</w:t>
            </w:r>
          </w:p>
        </w:tc>
        <w:tc>
          <w:tcPr>
            <w:tcW w:type="dxa" w:w="34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texto de la interfaz deberá tener un contraste mínimo de 4,5:1 frente al fondo (WCAG 2.1, nivel AA).</w:t>
            </w:r>
          </w:p>
        </w:tc>
        <w:tc>
          <w:tcPr>
            <w:tcW w:type="dxa" w:w="72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Media</w:t>
            </w:r>
          </w:p>
        </w:tc>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Inspección con una herramienta de contraste sobre las pantallas</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Los umbrales de RNF-003 y RNF-004 son propuestos y deben validarse. RNF-002 se apoya en la Ley 1581 de 2012 (Congreso de Colombia, 2012). RNF-007 se basa en las pautas WCAG 2.1 (World Wide Web Consortium [W3C], 2018).</w:t>
      </w:r>
    </w:p>
    <w:p>
      <w:pPr>
        <w:keepNext/>
        <w:widowControl/>
        <w:spacing w:lineRule="auto" w:line="480" w:before="0" w:after="0"/>
        <w:jc w:val="center"/>
      </w:pPr>
      <w:r>
        <w:rPr>
          <w:rFonts w:ascii="Times New Roman" w:hAnsi="Times New Roman" w:cs="Times New Roman" w:eastAsia="Times New Roman"/>
          <w:b/>
          <w:i w:val="0"/>
          <w:sz w:val="24"/>
        </w:rPr>
        <w:t>Casos de uso candidatos</w:t>
      </w:r>
    </w:p>
    <w:p>
      <w:pPr>
        <w:keepNext/>
        <w:widowControl/>
        <w:spacing w:lineRule="auto" w:line="480" w:before="0" w:after="0"/>
        <w:jc w:val="left"/>
      </w:pPr>
      <w:r>
        <w:rPr>
          <w:rFonts w:ascii="Times New Roman" w:hAnsi="Times New Roman" w:cs="Times New Roman" w:eastAsia="Times New Roman"/>
          <w:b/>
          <w:i w:val="0"/>
          <w:sz w:val="24"/>
        </w:rPr>
        <w:t>Tabla 5</w:t>
      </w:r>
    </w:p>
    <w:p>
      <w:pPr>
        <w:keepNext/>
        <w:widowControl/>
        <w:spacing w:lineRule="auto" w:line="480" w:before="0" w:after="0"/>
        <w:jc w:val="left"/>
      </w:pPr>
      <w:r>
        <w:rPr>
          <w:rFonts w:ascii="Times New Roman" w:hAnsi="Times New Roman" w:cs="Times New Roman" w:eastAsia="Times New Roman"/>
          <w:b w:val="0"/>
          <w:i/>
          <w:sz w:val="24"/>
        </w:rPr>
        <w:t>Casos de uso candidatos</w:t>
      </w:r>
    </w:p>
    <w:tbl>
      <w:tblPr>
        <w:jc w:val="center"/>
        <w:tblLayout w:type="fixed"/>
        <w:tblLook w:firstColumn="1" w:firstRow="1" w:lastColumn="0" w:lastRow="0" w:noHBand="0" w:noVBand="1" w:val="04A0"/>
        <w:tblLayout w:type="fixed"/>
        <w:tblW w:w="9360" w:type="dxa"/>
      </w:tblPr>
      <w:tblGrid>
        <w:gridCol w:w="1296"/>
        <w:gridCol w:w="8063"/>
      </w:tblGrid>
      <w:tr>
        <w:trPr>
          <w:tblHeader w:val="true"/>
          <w:cantSplit w:val="true"/>
        </w:trPr>
        <w:tc>
          <w:tcPr>
            <w:tcW w:type="dxa" w:w="129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ID</w:t>
            </w:r>
          </w:p>
        </w:tc>
        <w:tc>
          <w:tcPr>
            <w:tcW w:type="dxa" w:w="806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Caso de uso</w:t>
            </w:r>
          </w:p>
        </w:tc>
      </w:tr>
      <w:tr>
        <w:trPr>
          <w:cantSplit w:val="true"/>
        </w:trPr>
        <w:tc>
          <w:tcPr>
            <w:tcW w:type="dxa" w:w="129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CU-001</w:t>
            </w:r>
          </w:p>
        </w:tc>
        <w:tc>
          <w:tcPr>
            <w:tcW w:type="dxa" w:w="806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Iniciar sesión</w:t>
            </w:r>
          </w:p>
        </w:tc>
      </w:tr>
      <w:tr>
        <w:trPr>
          <w:cantSplit w:val="true"/>
        </w:trPr>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CU-002</w:t>
            </w:r>
          </w:p>
        </w:tc>
        <w:tc>
          <w:tcPr>
            <w:tcW w:type="dxa" w:w="80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Registrar ingreso de vehículo</w:t>
            </w:r>
          </w:p>
        </w:tc>
      </w:tr>
      <w:tr>
        <w:trPr>
          <w:cantSplit w:val="true"/>
        </w:trPr>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CU-003</w:t>
            </w:r>
          </w:p>
        </w:tc>
        <w:tc>
          <w:tcPr>
            <w:tcW w:type="dxa" w:w="80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Registrar salida de vehículo</w:t>
            </w:r>
          </w:p>
        </w:tc>
      </w:tr>
      <w:tr>
        <w:trPr>
          <w:cantSplit w:val="true"/>
        </w:trPr>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CU-004</w:t>
            </w:r>
          </w:p>
        </w:tc>
        <w:tc>
          <w:tcPr>
            <w:tcW w:type="dxa" w:w="80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Gestionar vehículos</w:t>
            </w:r>
          </w:p>
        </w:tc>
      </w:tr>
      <w:tr>
        <w:trPr>
          <w:cantSplit w:val="true"/>
        </w:trPr>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CU-005</w:t>
            </w:r>
          </w:p>
        </w:tc>
        <w:tc>
          <w:tcPr>
            <w:tcW w:type="dxa" w:w="80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Autorizar y registrar visita con vehículo</w:t>
            </w:r>
          </w:p>
        </w:tc>
      </w:tr>
      <w:tr>
        <w:trPr>
          <w:cantSplit w:val="true"/>
        </w:trPr>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CU-006</w:t>
            </w:r>
          </w:p>
        </w:tc>
        <w:tc>
          <w:tcPr>
            <w:tcW w:type="dxa" w:w="80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Consultar disponibilidad de parqueaderos</w:t>
            </w:r>
          </w:p>
        </w:tc>
      </w:tr>
      <w:tr>
        <w:trPr>
          <w:cantSplit w:val="true"/>
        </w:trPr>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CU-007</w:t>
            </w:r>
          </w:p>
        </w:tc>
        <w:tc>
          <w:tcPr>
            <w:tcW w:type="dxa" w:w="80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Consultar historial de accesos</w:t>
            </w:r>
          </w:p>
        </w:tc>
      </w:tr>
      <w:tr>
        <w:trPr>
          <w:cantSplit w:val="true"/>
        </w:trPr>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CU-008</w:t>
            </w:r>
          </w:p>
        </w:tc>
        <w:tc>
          <w:tcPr>
            <w:tcW w:type="dxa" w:w="80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Asignar parqueadero</w:t>
            </w:r>
          </w:p>
        </w:tc>
      </w:tr>
      <w:tr>
        <w:trPr>
          <w:cantSplit w:val="true"/>
        </w:trPr>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CU-009</w:t>
            </w:r>
          </w:p>
        </w:tc>
        <w:tc>
          <w:tcPr>
            <w:tcW w:type="dxa" w:w="806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Generar reporte</w:t>
            </w:r>
          </w:p>
        </w:tc>
      </w:tr>
      <w:tr>
        <w:trPr>
          <w:cantSplit w:val="true"/>
        </w:trPr>
        <w:tc>
          <w:tcPr>
            <w:tcW w:type="dxa" w:w="129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CU-010</w:t>
            </w:r>
          </w:p>
        </w:tc>
        <w:tc>
          <w:tcPr>
            <w:tcW w:type="dxa" w:w="806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Cerrar sesión</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La especificación detallada y los diagramas se presentan en el documento de modelado UML.</w:t>
      </w:r>
    </w:p>
    <w:p>
      <w:pPr>
        <w:keepNext/>
        <w:widowControl/>
        <w:spacing w:lineRule="auto" w:line="480" w:before="0" w:after="0"/>
        <w:jc w:val="center"/>
      </w:pPr>
      <w:r>
        <w:rPr>
          <w:rFonts w:ascii="Times New Roman" w:hAnsi="Times New Roman" w:cs="Times New Roman" w:eastAsia="Times New Roman"/>
          <w:b/>
          <w:i w:val="0"/>
          <w:sz w:val="24"/>
        </w:rPr>
        <w:t>Trazabilidad</w:t>
      </w:r>
    </w:p>
    <w:p>
      <w:pPr>
        <w:keepNext/>
        <w:widowControl/>
        <w:spacing w:lineRule="auto" w:line="480" w:before="0" w:after="0"/>
        <w:jc w:val="left"/>
      </w:pPr>
      <w:r>
        <w:rPr>
          <w:rFonts w:ascii="Times New Roman" w:hAnsi="Times New Roman" w:cs="Times New Roman" w:eastAsia="Times New Roman"/>
          <w:b/>
          <w:i w:val="0"/>
          <w:sz w:val="24"/>
        </w:rPr>
        <w:t>Tabla 6</w:t>
      </w:r>
    </w:p>
    <w:p>
      <w:pPr>
        <w:keepNext/>
        <w:widowControl/>
        <w:spacing w:lineRule="auto" w:line="480" w:before="0" w:after="0"/>
        <w:jc w:val="left"/>
      </w:pPr>
      <w:r>
        <w:rPr>
          <w:rFonts w:ascii="Times New Roman" w:hAnsi="Times New Roman" w:cs="Times New Roman" w:eastAsia="Times New Roman"/>
          <w:b w:val="0"/>
          <w:i/>
          <w:sz w:val="24"/>
        </w:rPr>
        <w:t>Matriz de trazabilidad inicial</w:t>
      </w:r>
    </w:p>
    <w:tbl>
      <w:tblPr>
        <w:jc w:val="center"/>
        <w:tblLayout w:type="fixed"/>
        <w:tblLook w:firstColumn="1" w:firstRow="1" w:lastColumn="0" w:lastRow="0" w:noHBand="0" w:noVBand="1" w:val="04A0"/>
        <w:tblLayout w:type="fixed"/>
        <w:tblW w:w="9360" w:type="dxa"/>
      </w:tblPr>
      <w:tblGrid>
        <w:gridCol w:w="2880"/>
        <w:gridCol w:w="2880"/>
        <w:gridCol w:w="2015"/>
        <w:gridCol w:w="1584"/>
      </w:tblGrid>
      <w:tr>
        <w:trPr>
          <w:tblHeader w:val="true"/>
          <w:cantSplit w:val="true"/>
        </w:trPr>
        <w:tc>
          <w:tcPr>
            <w:tcW w:type="dxa" w:w="28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Necesidad</w:t>
            </w:r>
          </w:p>
        </w:tc>
        <w:tc>
          <w:tcPr>
            <w:tcW w:type="dxa" w:w="28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Requisitos</w:t>
            </w:r>
          </w:p>
        </w:tc>
        <w:tc>
          <w:tcPr>
            <w:tcW w:type="dxa" w:w="201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Historias</w:t>
            </w:r>
          </w:p>
        </w:tc>
        <w:tc>
          <w:tcPr>
            <w:tcW w:type="dxa" w:w="158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Casos de uso</w:t>
            </w:r>
          </w:p>
        </w:tc>
      </w:tr>
      <w:tr>
        <w:trPr>
          <w:cantSplit w:val="true"/>
        </w:trPr>
        <w:tc>
          <w:tcPr>
            <w:tcW w:type="dxa" w:w="28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N-01 Demoras y congestión en horas pico</w:t>
            </w:r>
          </w:p>
        </w:tc>
        <w:tc>
          <w:tcPr>
            <w:tcW w:type="dxa" w:w="28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RNF-003, RNF-004</w:t>
            </w:r>
          </w:p>
        </w:tc>
        <w:tc>
          <w:tcPr>
            <w:tcW w:type="dxa" w:w="2016"/>
            <w:tcBorders>
              <w:top w:val="single" w:sz="6" w:color="000000" w:space="0"/>
              <w:left w:val="nil"/>
              <w:bottom w:val="nil"/>
              <w:right w:val="nil"/>
            </w:tcBorders>
          </w:tcPr>
          <w:p>
            <w:pPr>
              <w:keepNext w:val="0"/>
              <w:widowControl/>
              <w:spacing w:lineRule="auto" w:line="240" w:before="40" w:after="40"/>
              <w:jc w:val="left"/>
            </w:pPr>
          </w:p>
        </w:tc>
        <w:tc>
          <w:tcPr>
            <w:tcW w:type="dxa" w:w="1584"/>
            <w:tcBorders>
              <w:top w:val="single" w:sz="6" w:color="000000" w:space="0"/>
              <w:left w:val="nil"/>
              <w:bottom w:val="nil"/>
              <w:right w:val="nil"/>
            </w:tcBorders>
          </w:tcPr>
          <w:p>
            <w:pPr>
              <w:keepNext w:val="0"/>
              <w:widowControl/>
              <w:spacing w:lineRule="auto" w:line="240" w:before="40" w:after="40"/>
              <w:jc w:val="left"/>
            </w:pP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N-02 Errores al registrar placas</w:t>
            </w:r>
          </w:p>
        </w:tc>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RF-001, RNF-004</w:t>
            </w:r>
          </w:p>
        </w:tc>
        <w:tc>
          <w:tcPr>
            <w:tcW w:type="dxa" w:w="201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US-001</w:t>
            </w:r>
          </w:p>
        </w:tc>
        <w:tc>
          <w:tcPr>
            <w:tcW w:type="dxa" w:w="158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CU-002</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N-03 Dificultad para verificar autorizaciones</w:t>
            </w:r>
          </w:p>
        </w:tc>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RF-003, RF-004</w:t>
            </w:r>
          </w:p>
        </w:tc>
        <w:tc>
          <w:tcPr>
            <w:tcW w:type="dxa" w:w="201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US-003, US-004</w:t>
            </w:r>
          </w:p>
        </w:tc>
        <w:tc>
          <w:tcPr>
            <w:tcW w:type="dxa" w:w="158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CU-004, CU-005</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N-04 Pérdida de trazabilidad e información histórica</w:t>
            </w:r>
          </w:p>
        </w:tc>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RF-001, RF-002, RF-006, RNF-005, RNF-006</w:t>
            </w:r>
          </w:p>
        </w:tc>
        <w:tc>
          <w:tcPr>
            <w:tcW w:type="dxa" w:w="201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US-001, US-002, US-006</w:t>
            </w:r>
          </w:p>
        </w:tc>
        <w:tc>
          <w:tcPr>
            <w:tcW w:type="dxa" w:w="158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CU-002, CU-003, CU-007</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N-05 Control deficiente de visitantes</w:t>
            </w:r>
          </w:p>
        </w:tc>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RF-004</w:t>
            </w:r>
          </w:p>
        </w:tc>
        <w:tc>
          <w:tcPr>
            <w:tcW w:type="dxa" w:w="201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US-004</w:t>
            </w:r>
          </w:p>
        </w:tc>
        <w:tc>
          <w:tcPr>
            <w:tcW w:type="dxa" w:w="158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CU-005</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N-06 Desconocimiento de la disponibilidad y asignación de parqueaderos</w:t>
            </w:r>
          </w:p>
        </w:tc>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RF-005, RF-009</w:t>
            </w:r>
          </w:p>
        </w:tc>
        <w:tc>
          <w:tcPr>
            <w:tcW w:type="dxa" w:w="201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US-009, US-005</w:t>
            </w:r>
          </w:p>
        </w:tc>
        <w:tc>
          <w:tcPr>
            <w:tcW w:type="dxa" w:w="158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CU-008, CU-006</w:t>
            </w:r>
          </w:p>
        </w:tc>
      </w:tr>
      <w:tr>
        <w:trPr>
          <w:cantSplit w:val="true"/>
        </w:trPr>
        <w:tc>
          <w:tcPr>
            <w:tcW w:type="dxa" w:w="28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N-07 Necesidades de información distintas por actor</w:t>
            </w:r>
          </w:p>
        </w:tc>
        <w:tc>
          <w:tcPr>
            <w:tcW w:type="dxa" w:w="28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RF-007, RF-008, RF-010, RNF-001</w:t>
            </w:r>
          </w:p>
        </w:tc>
        <w:tc>
          <w:tcPr>
            <w:tcW w:type="dxa" w:w="201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US-007, US-008, US-010</w:t>
            </w:r>
          </w:p>
        </w:tc>
        <w:tc>
          <w:tcPr>
            <w:tcW w:type="dxa" w:w="158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CU-001, CU-010, CU-009</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Generada a partir de las relaciones declaradas en las tablas de requisitos e historias.</w:t>
      </w:r>
    </w:p>
    <w:p>
      <w:pPr>
        <w:keepNext/>
        <w:widowControl/>
        <w:spacing w:lineRule="auto" w:line="480" w:before="0" w:after="0"/>
        <w:jc w:val="center"/>
      </w:pPr>
      <w:r>
        <w:rPr>
          <w:rFonts w:ascii="Times New Roman" w:hAnsi="Times New Roman" w:cs="Times New Roman" w:eastAsia="Times New Roman"/>
          <w:b/>
          <w:i w:val="0"/>
          <w:sz w:val="24"/>
        </w:rPr>
        <w:t>Reglas de negocio pendientes</w:t>
      </w:r>
    </w:p>
    <w:p>
      <w:pPr>
        <w:keepNext w:val="0"/>
        <w:widowControl/>
        <w:spacing w:lineRule="auto" w:line="480" w:before="0" w:after="0"/>
        <w:ind w:firstLine="720"/>
        <w:jc w:val="left"/>
      </w:pPr>
      <w:r>
        <w:rPr>
          <w:rFonts w:ascii="Times New Roman" w:hAnsi="Times New Roman" w:cs="Times New Roman" w:eastAsia="Times New Roman"/>
          <w:b w:val="0"/>
          <w:i w:val="0"/>
          <w:sz w:val="24"/>
        </w:rPr>
        <w:t>No hay reglas de negocio aprobadas, porque el caso es ficticio. Quedan por definir, y cualquier valor que se adopte es una decisión del equipo con el docente: qué datos se exigen al visitante, si se verifica una autorización antes del ingreso, cómo se asignan los parqueaderos y cómo se tratan los casos sin cupo.</w:t>
      </w:r>
    </w:p>
    <w:p>
      <w:pPr>
        <w:keepNext/>
        <w:widowControl/>
        <w:spacing w:lineRule="auto" w:line="480" w:before="0" w:after="0"/>
        <w:jc w:val="center"/>
      </w:pPr>
      <w:r>
        <w:rPr>
          <w:rFonts w:ascii="Times New Roman" w:hAnsi="Times New Roman" w:cs="Times New Roman" w:eastAsia="Times New Roman"/>
          <w:b/>
          <w:i w:val="0"/>
          <w:sz w:val="24"/>
        </w:rPr>
        <w:t>Limitaciones</w:t>
      </w:r>
    </w:p>
    <w:p>
      <w:pPr>
        <w:keepNext w:val="0"/>
        <w:widowControl/>
        <w:spacing w:lineRule="auto" w:line="480" w:before="0" w:after="0"/>
        <w:ind w:firstLine="720"/>
        <w:jc w:val="left"/>
      </w:pPr>
      <w:r>
        <w:rPr>
          <w:rFonts w:ascii="Times New Roman" w:hAnsi="Times New Roman" w:cs="Times New Roman" w:eastAsia="Times New Roman"/>
          <w:b w:val="0"/>
          <w:i w:val="0"/>
          <w:sz w:val="24"/>
        </w:rPr>
        <w:t>Los requisitos están en estado Propuesto y requieren validación del docente. La verificación se hará sobre el simulador y el prototipo, no sobre un entorno real. Por ello, ningún criterio de verificación debe leerse como ya cumplido.</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(2012, 17 de octubre). </w:t>
      </w:r>
      <w:r>
        <w:rPr>
          <w:rFonts w:ascii="Times New Roman" w:hAnsi="Times New Roman" w:cs="Times New Roman" w:eastAsia="Times New Roman"/>
          <w:b w:val="0"/>
          <w:i/>
          <w:sz w:val="24"/>
        </w:rPr>
        <w:t>Ley 1581 de 2012: Por la cual se dictan disposiciones generales para la protección de datos personales</w:t>
      </w:r>
      <w:r>
        <w:rPr>
          <w:rFonts w:ascii="Times New Roman" w:hAnsi="Times New Roman" w:cs="Times New Roman" w:eastAsia="Times New Roman"/>
          <w:b w:val="0"/>
          <w:i w:val="0"/>
          <w:sz w:val="24"/>
        </w:rPr>
        <w:t>.</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ISO/IEC/IEEE. (2018). </w:t>
      </w:r>
      <w:r>
        <w:rPr>
          <w:rFonts w:ascii="Times New Roman" w:hAnsi="Times New Roman" w:cs="Times New Roman" w:eastAsia="Times New Roman"/>
          <w:b w:val="0"/>
          <w:i/>
          <w:sz w:val="24"/>
        </w:rPr>
        <w:t>ISO/IEC/IEEE 29148:2018: Systems and software engineering — Life cycle processes — Requirements engineering</w:t>
      </w:r>
      <w:r>
        <w:rPr>
          <w:rFonts w:ascii="Times New Roman" w:hAnsi="Times New Roman" w:cs="Times New Roman" w:eastAsia="Times New Roman"/>
          <w:b w:val="0"/>
          <w:i w:val="0"/>
          <w:sz w:val="24"/>
        </w:rPr>
        <w:t>. IEEE.</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World Wide Web Consortium. (2018, 5 de junio). </w:t>
      </w:r>
      <w:r>
        <w:rPr>
          <w:rFonts w:ascii="Times New Roman" w:hAnsi="Times New Roman" w:cs="Times New Roman" w:eastAsia="Times New Roman"/>
          <w:b w:val="0"/>
          <w:i/>
          <w:sz w:val="24"/>
        </w:rPr>
        <w:t>Web content accessibility guidelines (WCAG) 2.1</w:t>
      </w:r>
      <w:r>
        <w:rPr>
          <w:rFonts w:ascii="Times New Roman" w:hAnsi="Times New Roman" w:cs="Times New Roman" w:eastAsia="Times New Roman"/>
          <w:b w:val="0"/>
          <w:i w:val="0"/>
          <w:sz w:val="24"/>
        </w:rPr>
        <w:t>. https://www.w3.org/TR/WCAG21/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de Requisitos y Actores del Proyecto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