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widowControl/>
        <w:spacing w:lineRule="auto" w:line="480" w:before="0" w:after="0"/>
      </w:pPr>
    </w:p>
    <w:p>
      <w:pPr>
        <w:keepNext w:val="0"/>
        <w:widowControl/>
        <w:spacing w:lineRule="auto" w:line="480" w:before="0" w:after="0"/>
      </w:pPr>
    </w:p>
    <w:p>
      <w:pPr>
        <w:keepNext w:val="0"/>
        <w:widowControl/>
        <w:spacing w:lineRule="auto" w:line="480" w:before="0" w:after="0"/>
      </w:pPr>
    </w:p>
    <w:p>
      <w:pPr>
        <w:keepNext w:val="0"/>
        <w:widowControl/>
        <w:spacing w:lineRule="auto" w:line="480" w:before="0" w:after="0"/>
      </w:pPr>
    </w:p>
    <w:p>
      <w:pPr>
        <w:keepNext w:val="0"/>
        <w:widowControl/>
        <w:spacing w:lineRule="auto" w:line="480" w:before="0" w:after="0"/>
        <w:jc w:val="center"/>
      </w:pPr>
      <w:r>
        <w:rPr>
          <w:rFonts w:ascii="Times New Roman" w:hAnsi="Times New Roman" w:cs="Times New Roman" w:eastAsia="Times New Roman"/>
          <w:b/>
          <w:i w:val="0"/>
          <w:sz w:val="24"/>
        </w:rPr>
        <w:t>Modelado UML del Sistema C.I.S.P.P.H.</w:t>
      </w:r>
    </w:p>
    <w:p>
      <w:pPr>
        <w:keepNext w:val="0"/>
        <w:widowControl/>
        <w:spacing w:lineRule="auto" w:line="480" w:before="0" w:after="0"/>
      </w:pPr>
    </w:p>
    <w:p>
      <w:pPr>
        <w:keepNext w:val="0"/>
        <w:widowControl/>
        <w:spacing w:lineRule="auto" w:line="480" w:before="0" w:after="0"/>
        <w:jc w:val="center"/>
      </w:pPr>
      <w:r>
        <w:rPr>
          <w:rFonts w:ascii="Times New Roman" w:hAnsi="Times New Roman" w:cs="Times New Roman" w:eastAsia="Times New Roman"/>
          <w:b w:val="0"/>
          <w:i w:val="0"/>
          <w:sz w:val="24"/>
        </w:rPr>
        <w:t>Luis David Caicedo Rodríguez</w:t>
      </w:r>
    </w:p>
    <w:p>
      <w:pPr>
        <w:keepNext w:val="0"/>
        <w:widowControl/>
        <w:spacing w:lineRule="auto" w:line="480" w:before="0" w:after="0"/>
        <w:jc w:val="center"/>
      </w:pPr>
      <w:r>
        <w:rPr>
          <w:rFonts w:ascii="Times New Roman" w:hAnsi="Times New Roman" w:cs="Times New Roman" w:eastAsia="Times New Roman"/>
          <w:b w:val="0"/>
          <w:i w:val="0"/>
          <w:sz w:val="24"/>
        </w:rPr>
        <w:t>Edisson David Vargas Castiblanco</w:t>
      </w:r>
    </w:p>
    <w:p>
      <w:pPr>
        <w:keepNext w:val="0"/>
        <w:widowControl/>
        <w:spacing w:lineRule="auto" w:line="480" w:before="0" w:after="0"/>
        <w:jc w:val="center"/>
      </w:pPr>
      <w:r>
        <w:rPr>
          <w:rFonts w:ascii="Times New Roman" w:hAnsi="Times New Roman" w:cs="Times New Roman" w:eastAsia="Times New Roman"/>
          <w:b w:val="0"/>
          <w:i w:val="0"/>
          <w:sz w:val="24"/>
        </w:rPr>
        <w:t>Javier Santiago Pérez Tobon</w:t>
      </w:r>
    </w:p>
    <w:p>
      <w:pPr>
        <w:keepNext w:val="0"/>
        <w:widowControl/>
        <w:spacing w:lineRule="auto" w:line="480" w:before="0" w:after="0"/>
        <w:jc w:val="center"/>
      </w:pPr>
      <w:r>
        <w:rPr>
          <w:rFonts w:ascii="Times New Roman" w:hAnsi="Times New Roman" w:cs="Times New Roman" w:eastAsia="Times New Roman"/>
          <w:b w:val="0"/>
          <w:i w:val="0"/>
          <w:sz w:val="24"/>
        </w:rPr>
        <w:t>Escuela Tecnológica Instituto Técnico Central (ETITC)</w:t>
      </w:r>
    </w:p>
    <w:p>
      <w:pPr>
        <w:keepNext w:val="0"/>
        <w:widowControl/>
        <w:spacing w:lineRule="auto" w:line="480" w:before="0" w:after="0"/>
        <w:jc w:val="center"/>
      </w:pPr>
      <w:r>
        <w:rPr>
          <w:rFonts w:ascii="Times New Roman" w:hAnsi="Times New Roman" w:cs="Times New Roman" w:eastAsia="Times New Roman"/>
          <w:b w:val="0"/>
          <w:i w:val="0"/>
          <w:sz w:val="24"/>
        </w:rPr>
        <w:t>Tecnología en Desarrollo de Software</w:t>
      </w:r>
    </w:p>
    <w:p>
      <w:pPr>
        <w:keepNext w:val="0"/>
        <w:widowControl/>
        <w:spacing w:lineRule="auto" w:line="480" w:before="0" w:after="0"/>
        <w:jc w:val="center"/>
      </w:pPr>
      <w:r>
        <w:rPr>
          <w:rFonts w:ascii="Times New Roman" w:hAnsi="Times New Roman" w:cs="Times New Roman" w:eastAsia="Times New Roman"/>
          <w:b w:val="0"/>
          <w:i w:val="0"/>
          <w:sz w:val="24"/>
        </w:rPr>
        <w:t>Diseño de Software I</w:t>
      </w:r>
    </w:p>
    <w:p>
      <w:pPr>
        <w:keepNext w:val="0"/>
        <w:widowControl/>
        <w:spacing w:lineRule="auto" w:line="480" w:before="0" w:after="0"/>
        <w:jc w:val="center"/>
      </w:pPr>
      <w:r>
        <w:rPr>
          <w:rFonts w:ascii="Times New Roman" w:hAnsi="Times New Roman" w:cs="Times New Roman" w:eastAsia="Times New Roman"/>
          <w:b w:val="0"/>
          <w:i w:val="0"/>
          <w:sz w:val="24"/>
        </w:rPr>
        <w:t>José Del Carmen Ortega Castro</w:t>
      </w:r>
    </w:p>
    <w:p>
      <w:pPr>
        <w:keepNext w:val="0"/>
        <w:widowControl/>
        <w:spacing w:lineRule="auto" w:line="480" w:before="0" w:after="0"/>
        <w:jc w:val="center"/>
      </w:pPr>
      <w:r>
        <w:rPr>
          <w:rFonts w:ascii="Times New Roman" w:hAnsi="Times New Roman" w:cs="Times New Roman" w:eastAsia="Times New Roman"/>
          <w:b w:val="0"/>
          <w:i w:val="0"/>
          <w:sz w:val="24"/>
        </w:rPr>
        <w:t>26 de octubre de 2026</w:t>
      </w:r>
    </w:p>
    <w:p>
      <w:pPr>
        <w:keepNext w:val="0"/>
        <w:widowControl/>
        <w:spacing w:lineRule="auto" w:line="240" w:before="0" w:after="0"/>
      </w:pPr>
      <w:r>
        <w:br w:type="page"/>
      </w:r>
    </w:p>
    <w:p>
      <w:pPr>
        <w:keepNext/>
        <w:widowControl/>
        <w:spacing w:lineRule="auto" w:line="480" w:before="0" w:after="0"/>
        <w:jc w:val="center"/>
      </w:pPr>
      <w:r>
        <w:rPr>
          <w:rFonts w:ascii="Times New Roman" w:hAnsi="Times New Roman" w:cs="Times New Roman" w:eastAsia="Times New Roman"/>
          <w:b/>
          <w:i w:val="0"/>
          <w:sz w:val="24"/>
        </w:rPr>
        <w:t>Modelado UML del Sistema C.I.S.P.P.H.</w:t>
      </w:r>
    </w:p>
    <w:p>
      <w:pPr>
        <w:keepNext/>
        <w:widowControl/>
        <w:spacing w:lineRule="auto" w:line="480" w:before="0" w:after="0"/>
        <w:jc w:val="left"/>
      </w:pPr>
      <w:r>
        <w:rPr>
          <w:rFonts w:ascii="Times New Roman" w:hAnsi="Times New Roman" w:cs="Times New Roman" w:eastAsia="Times New Roman"/>
          <w:b/>
          <w:i w:val="0"/>
          <w:sz w:val="24"/>
        </w:rPr>
        <w:t>Nota de alcance</w:t>
      </w:r>
    </w:p>
    <w:p>
      <w:pPr>
        <w:keepNext w:val="0"/>
        <w:widowControl/>
        <w:spacing w:lineRule="auto" w:line="480" w:before="0" w:after="0"/>
        <w:ind w:firstLine="720"/>
        <w:jc w:val="left"/>
      </w:pPr>
      <w:r>
        <w:rPr>
          <w:rFonts w:ascii="Times New Roman" w:hAnsi="Times New Roman" w:cs="Times New Roman" w:eastAsia="Times New Roman"/>
          <w:b w:val="0"/>
          <w:i w:val="0"/>
          <w:sz w:val="24"/>
        </w:rPr>
        <w:t>El Conjunto Residencial Robles del Norte P.H., su administración, el personal de vigilancia, los residentes y todas las cifras que aparecen en este documento son ficticios. Fueron construidos por el equipo con fines académicos, tomando como referencia la literatura sobre control de acceso vehicular y la Ley 675 de 2001. No existe un cliente real ni se realizaron entrevistas, encuestas ni observaciones con terceros. Toda afirmación sobre «el cliente» es una hipótesis de trabajo del caso ilustrativo. Para redactar y organizar este documento el equipo usó Claude (Anthropic) como herramienta de apoyo; las decisiones y la revisión final corresponden al equipo y al docente.</w:t>
      </w:r>
    </w:p>
    <w:p>
      <w:pPr>
        <w:keepNext/>
        <w:widowControl/>
        <w:spacing w:lineRule="auto" w:line="480" w:before="0" w:after="0"/>
        <w:jc w:val="center"/>
      </w:pPr>
      <w:r>
        <w:rPr>
          <w:rFonts w:ascii="Times New Roman" w:hAnsi="Times New Roman" w:cs="Times New Roman" w:eastAsia="Times New Roman"/>
          <w:b/>
          <w:i w:val="0"/>
          <w:sz w:val="24"/>
        </w:rPr>
        <w:t>Introducción</w:t>
      </w:r>
    </w:p>
    <w:p>
      <w:pPr>
        <w:keepNext w:val="0"/>
        <w:widowControl/>
        <w:spacing w:lineRule="auto" w:line="480" w:before="0" w:after="0"/>
        <w:ind w:firstLine="720"/>
        <w:jc w:val="left"/>
      </w:pPr>
      <w:r>
        <w:rPr>
          <w:rFonts w:ascii="Times New Roman" w:hAnsi="Times New Roman" w:cs="Times New Roman" w:eastAsia="Times New Roman"/>
          <w:b w:val="0"/>
          <w:i w:val="0"/>
          <w:sz w:val="24"/>
        </w:rPr>
        <w:t>El modelado con UML describe el sistema desde varias vistas complementarias: casos de uso, actividades, estados, clases, objetos, colaboración e implementación (Ferré Grau y Sánchez Segura, s. f.); la especificación de casos de uso sigue las plantillas de Chamba Zaragocín et al. (2025). Los diagramas se hicieron con PlantUML y se basan en los requisitos del proyecto y en las clases del simulador desarrollado por el equipo.</w:t>
      </w:r>
    </w:p>
    <w:p>
      <w:pPr>
        <w:keepNext/>
        <w:widowControl/>
        <w:spacing w:lineRule="auto" w:line="480" w:before="0" w:after="0"/>
        <w:jc w:val="center"/>
      </w:pPr>
      <w:r>
        <w:rPr>
          <w:rFonts w:ascii="Times New Roman" w:hAnsi="Times New Roman" w:cs="Times New Roman" w:eastAsia="Times New Roman"/>
          <w:b/>
          <w:i w:val="0"/>
          <w:sz w:val="24"/>
        </w:rPr>
        <w:t>Casos de uso</w:t>
      </w:r>
    </w:p>
    <w:p>
      <w:pPr>
        <w:keepNext/>
        <w:widowControl/>
        <w:spacing w:lineRule="auto" w:line="480" w:before="0" w:after="0"/>
        <w:jc w:val="left"/>
      </w:pPr>
      <w:r>
        <w:rPr>
          <w:rFonts w:ascii="Times New Roman" w:hAnsi="Times New Roman" w:cs="Times New Roman" w:eastAsia="Times New Roman"/>
          <w:b/>
          <w:i w:val="0"/>
          <w:sz w:val="24"/>
        </w:rPr>
        <w:t>Figura 1</w:t>
      </w:r>
    </w:p>
    <w:p>
      <w:pPr>
        <w:keepNext/>
        <w:widowControl/>
        <w:spacing w:lineRule="auto" w:line="480" w:before="0" w:after="0"/>
        <w:jc w:val="left"/>
      </w:pPr>
      <w:r>
        <w:rPr>
          <w:rFonts w:ascii="Times New Roman" w:hAnsi="Times New Roman" w:cs="Times New Roman" w:eastAsia="Times New Roman"/>
          <w:b w:val="0"/>
          <w:i/>
          <w:sz w:val="24"/>
        </w:rPr>
        <w:t>Diagrama de casos de uso</w:t>
      </w:r>
    </w:p>
    <w:p>
      <w:pPr>
        <w:keepNext/>
        <w:widowControl/>
        <w:spacing w:lineRule="auto" w:line="240" w:before="0" w:after="0"/>
        <w:jc w:val="center"/>
      </w:pPr>
      <w:r>
        <w:drawing>
          <wp:inline xmlns:a="http://schemas.openxmlformats.org/drawingml/2006/main" xmlns:pic="http://schemas.openxmlformats.org/drawingml/2006/picture">
            <wp:extent cx="3291840" cy="4880321"/>
            <wp:docPr id="1" name="Picture 1"/>
            <wp:cNvGraphicFramePr>
              <a:graphicFrameLocks noChangeAspect="1"/>
            </wp:cNvGraphicFramePr>
            <a:graphic>
              <a:graphicData uri="http://schemas.openxmlformats.org/drawingml/2006/picture">
                <pic:pic>
                  <pic:nvPicPr>
                    <pic:cNvPr id="0" name="cu.png"/>
                    <pic:cNvPicPr/>
                  </pic:nvPicPr>
                  <pic:blipFill>
                    <a:blip r:embed="rId10"/>
                    <a:stretch>
                      <a:fillRect/>
                    </a:stretch>
                  </pic:blipFill>
                  <pic:spPr>
                    <a:xfrm>
                      <a:off x="0" y="0"/>
                      <a:ext cx="3291840" cy="4880321"/>
                    </a:xfrm>
                    <a:prstGeom prst="rect"/>
                  </pic:spPr>
                </pic:pic>
              </a:graphicData>
            </a:graphic>
          </wp:inline>
        </w:drawing>
      </w:r>
    </w:p>
    <w:p>
      <w:pPr>
        <w:keepNext w:val="0"/>
        <w:widowControl/>
        <w:spacing w:lineRule="auto" w:line="240" w:before="80" w:after="200"/>
        <w:jc w:val="left"/>
      </w:pPr>
      <w:r>
        <w:rPr>
          <w:rFonts w:ascii="Times New Roman" w:hAnsi="Times New Roman" w:cs="Times New Roman" w:eastAsia="Times New Roman"/>
          <w:i/>
          <w:sz w:val="20"/>
        </w:rPr>
        <w:t xml:space="preserve">Nota. </w:t>
      </w:r>
      <w:r>
        <w:rPr>
          <w:rFonts w:ascii="Times New Roman" w:hAnsi="Times New Roman" w:cs="Times New Roman" w:eastAsia="Times New Roman"/>
          <w:b w:val="0"/>
          <w:i w:val="0"/>
          <w:sz w:val="20"/>
        </w:rPr>
        <w:t>Elaboración propia. Los casos CU-001 a CU-010 provienen del documento de requisitos.</w:t>
      </w:r>
    </w:p>
    <w:p>
      <w:pPr>
        <w:keepNext w:val="0"/>
        <w:widowControl/>
        <w:spacing w:lineRule="auto" w:line="480" w:before="0" w:after="0"/>
        <w:ind w:firstLine="720"/>
        <w:jc w:val="left"/>
      </w:pPr>
      <w:r>
        <w:rPr>
          <w:rFonts w:ascii="Times New Roman" w:hAnsi="Times New Roman" w:cs="Times New Roman" w:eastAsia="Times New Roman"/>
          <w:b w:val="0"/>
          <w:i w:val="0"/>
          <w:sz w:val="24"/>
        </w:rPr>
        <w:t>El guarda opera el ingreso, la salida y la consulta de disponibilidad; el administrador gestiona vehículos, visitas, historial, asignación y reportes. Todo caso protegido incluye el inicio de sesión (RF-007).</w:t>
      </w:r>
    </w:p>
    <w:p>
      <w:pPr>
        <w:keepNext/>
        <w:widowControl/>
        <w:spacing w:lineRule="auto" w:line="480" w:before="0" w:after="0"/>
        <w:jc w:val="left"/>
      </w:pPr>
      <w:r>
        <w:rPr>
          <w:rFonts w:ascii="Times New Roman" w:hAnsi="Times New Roman" w:cs="Times New Roman" w:eastAsia="Times New Roman"/>
          <w:b/>
          <w:i w:val="0"/>
          <w:sz w:val="24"/>
        </w:rPr>
        <w:t>Especificación de CU-002 Registrar ingreso de vehículo</w:t>
      </w:r>
    </w:p>
    <w:p>
      <w:pPr>
        <w:keepNext/>
        <w:widowControl/>
        <w:spacing w:lineRule="auto" w:line="480" w:before="0" w:after="0"/>
        <w:jc w:val="left"/>
      </w:pPr>
      <w:r>
        <w:rPr>
          <w:rFonts w:ascii="Times New Roman" w:hAnsi="Times New Roman" w:cs="Times New Roman" w:eastAsia="Times New Roman"/>
          <w:b/>
          <w:i w:val="0"/>
          <w:sz w:val="24"/>
        </w:rPr>
        <w:t>Tabla 1</w:t>
      </w:r>
    </w:p>
    <w:p>
      <w:pPr>
        <w:keepNext/>
        <w:widowControl/>
        <w:spacing w:lineRule="auto" w:line="480" w:before="0" w:after="0"/>
        <w:jc w:val="left"/>
      </w:pPr>
      <w:r>
        <w:rPr>
          <w:rFonts w:ascii="Times New Roman" w:hAnsi="Times New Roman" w:cs="Times New Roman" w:eastAsia="Times New Roman"/>
          <w:b w:val="0"/>
          <w:i/>
          <w:sz w:val="24"/>
        </w:rPr>
        <w:t>Especificación del caso de uso CU-002</w:t>
      </w:r>
    </w:p>
    <w:tbl>
      <w:tblPr>
        <w:jc w:val="center"/>
        <w:tblLayout w:type="fixed"/>
        <w:tblLook w:firstColumn="1" w:firstRow="1" w:lastColumn="0" w:lastRow="0" w:noHBand="0" w:noVBand="1" w:val="04A0"/>
        <w:tblLayout w:type="fixed"/>
        <w:tblW w:w="9360" w:type="dxa"/>
      </w:tblPr>
      <w:tblGrid>
        <w:gridCol w:w="2015"/>
        <w:gridCol w:w="7343"/>
      </w:tblGrid>
      <w:tr>
        <w:trPr>
          <w:tblHeader w:val="true"/>
          <w:cantSplit w:val="true"/>
        </w:trPr>
        <w:tc>
          <w:tcPr>
            <w:tcW w:type="dxa" w:w="2016"/>
            <w:tcBorders>
              <w:top w:val="single" w:sz="8" w:color="000000" w:space="0"/>
              <w:left w:val="nil"/>
              <w:bottom w:val="single" w:sz="6" w:color="000000" w:space="0"/>
              <w:right w:val="nil"/>
            </w:tcBorders>
          </w:tcPr>
          <w:p>
            <w:pPr>
              <w:keepNext w:val="0"/>
              <w:widowControl/>
              <w:spacing w:lineRule="auto" w:line="240" w:before="40" w:after="40"/>
              <w:jc w:val="left"/>
            </w:pPr>
            <w:r>
              <w:rPr>
                <w:rFonts w:ascii="Times New Roman" w:hAnsi="Times New Roman" w:cs="Times New Roman" w:eastAsia="Times New Roman"/>
                <w:b/>
                <w:i w:val="0"/>
                <w:sz w:val="18"/>
              </w:rPr>
              <w:t>Campo</w:t>
            </w:r>
          </w:p>
        </w:tc>
        <w:tc>
          <w:tcPr>
            <w:tcW w:type="dxa" w:w="7344"/>
            <w:tcBorders>
              <w:top w:val="single" w:sz="8" w:color="000000" w:space="0"/>
              <w:left w:val="nil"/>
              <w:bottom w:val="single" w:sz="6" w:color="000000" w:space="0"/>
              <w:right w:val="nil"/>
            </w:tcBorders>
          </w:tcPr>
          <w:p>
            <w:pPr>
              <w:keepNext w:val="0"/>
              <w:widowControl/>
              <w:spacing w:lineRule="auto" w:line="240" w:before="40" w:after="40"/>
              <w:jc w:val="left"/>
            </w:pPr>
            <w:r>
              <w:rPr>
                <w:rFonts w:ascii="Times New Roman" w:hAnsi="Times New Roman" w:cs="Times New Roman" w:eastAsia="Times New Roman"/>
                <w:b/>
                <w:i w:val="0"/>
                <w:sz w:val="18"/>
              </w:rPr>
              <w:t>Contenido</w:t>
            </w:r>
          </w:p>
        </w:tc>
      </w:tr>
      <w:tr>
        <w:trPr>
          <w:cantSplit w:val="true"/>
        </w:trPr>
        <w:tc>
          <w:tcPr>
            <w:tcW w:type="dxa" w:w="2016"/>
            <w:tcBorders>
              <w:top w:val="single" w:sz="6" w:color="000000" w:space="0"/>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Actor principal</w:t>
            </w:r>
          </w:p>
        </w:tc>
        <w:tc>
          <w:tcPr>
            <w:tcW w:type="dxa" w:w="7344"/>
            <w:tcBorders>
              <w:top w:val="single" w:sz="6" w:color="000000" w:space="0"/>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Guarda de seguridad</w:t>
            </w:r>
          </w:p>
        </w:tc>
      </w:tr>
      <w:tr>
        <w:trPr>
          <w:cantSplit w:val="true"/>
        </w:trPr>
        <w:tc>
          <w:tcPr>
            <w:tcW w:type="dxa" w:w="2016"/>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Precondición</w:t>
            </w:r>
          </w:p>
        </w:tc>
        <w:tc>
          <w:tcPr>
            <w:tcW w:type="dxa" w:w="7344"/>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El guarda inició sesión (CU-001).</w:t>
            </w:r>
          </w:p>
        </w:tc>
      </w:tr>
      <w:tr>
        <w:trPr>
          <w:cantSplit w:val="true"/>
        </w:trPr>
        <w:tc>
          <w:tcPr>
            <w:tcW w:type="dxa" w:w="2016"/>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Disparador</w:t>
            </w:r>
          </w:p>
        </w:tc>
        <w:tc>
          <w:tcPr>
            <w:tcW w:type="dxa" w:w="7344"/>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Un vehículo llega a la garita.</w:t>
            </w:r>
          </w:p>
        </w:tc>
      </w:tr>
      <w:tr>
        <w:trPr>
          <w:cantSplit w:val="true"/>
        </w:trPr>
        <w:tc>
          <w:tcPr>
            <w:tcW w:type="dxa" w:w="2016"/>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Flujo principal</w:t>
            </w:r>
          </w:p>
        </w:tc>
        <w:tc>
          <w:tcPr>
            <w:tcW w:type="dxa" w:w="7344"/>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1. El guarda digita la placa. 2. El sistema valida el formato. 3. El sistema busca el vehículo y verifica autorización. 4. El sistema asigna un puesto libre. 5. El sistema registra el ingreso con placa, fecha-hora y usuario. 6. El guarda permite el ingreso.</w:t>
            </w:r>
          </w:p>
        </w:tc>
      </w:tr>
      <w:tr>
        <w:trPr>
          <w:cantSplit w:val="true"/>
        </w:trPr>
        <w:tc>
          <w:tcPr>
            <w:tcW w:type="dxa" w:w="2016"/>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Flujos alternos</w:t>
            </w:r>
          </w:p>
        </w:tc>
        <w:tc>
          <w:tcPr>
            <w:tcW w:type="dxa" w:w="7344"/>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3a. Placa no registrada o sin autorización: el sistema marca «revisar» y el guarda decide. 4a. Sin puesto libre: se registra la denegación por falta de cupo.</w:t>
            </w:r>
          </w:p>
        </w:tc>
      </w:tr>
      <w:tr>
        <w:trPr>
          <w:cantSplit w:val="true"/>
        </w:trPr>
        <w:tc>
          <w:tcPr>
            <w:tcW w:type="dxa" w:w="2016"/>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Excepciones</w:t>
            </w:r>
          </w:p>
        </w:tc>
        <w:tc>
          <w:tcPr>
            <w:tcW w:type="dxa" w:w="7344"/>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Placa vacía: no se guarda y se pide corregir. Fallo de conexión: se avisa, se permite reintentar y no se muestra como registrado (RNF-005).</w:t>
            </w:r>
          </w:p>
        </w:tc>
      </w:tr>
      <w:tr>
        <w:trPr>
          <w:cantSplit w:val="true"/>
        </w:trPr>
        <w:tc>
          <w:tcPr>
            <w:tcW w:type="dxa" w:w="2016"/>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Postcondición</w:t>
            </w:r>
          </w:p>
        </w:tc>
        <w:tc>
          <w:tcPr>
            <w:tcW w:type="dxa" w:w="7344"/>
            <w:tcBorders>
              <w:top w:val="nil"/>
              <w:left w:val="nil"/>
              <w:bottom w:val="nil"/>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Existe un registro de movimiento y la ocupación del puesto está actualizada.</w:t>
            </w:r>
          </w:p>
        </w:tc>
      </w:tr>
      <w:tr>
        <w:trPr>
          <w:cantSplit w:val="true"/>
        </w:trPr>
        <w:tc>
          <w:tcPr>
            <w:tcW w:type="dxa" w:w="2016"/>
            <w:tcBorders>
              <w:top w:val="nil"/>
              <w:left w:val="nil"/>
              <w:bottom w:val="single" w:sz="8" w:color="000000" w:space="0"/>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Requisitos</w:t>
            </w:r>
          </w:p>
        </w:tc>
        <w:tc>
          <w:tcPr>
            <w:tcW w:type="dxa" w:w="7344"/>
            <w:tcBorders>
              <w:top w:val="nil"/>
              <w:left w:val="nil"/>
              <w:bottom w:val="single" w:sz="8" w:color="000000" w:space="0"/>
              <w:right w:val="nil"/>
            </w:tcBorders>
          </w:tcPr>
          <w:p>
            <w:pPr>
              <w:keepNext w:val="0"/>
              <w:widowControl/>
              <w:spacing w:lineRule="auto" w:line="240" w:before="40" w:after="40"/>
              <w:jc w:val="left"/>
            </w:pPr>
            <w:r>
              <w:rPr>
                <w:rFonts w:ascii="Times New Roman" w:hAnsi="Times New Roman" w:cs="Times New Roman" w:eastAsia="Times New Roman"/>
                <w:b w:val="0"/>
                <w:i w:val="0"/>
                <w:sz w:val="18"/>
              </w:rPr>
              <w:t>RF-001, RF-005, RNF-003, RNF-005, RNF-006</w:t>
            </w:r>
          </w:p>
        </w:tc>
      </w:tr>
    </w:tbl>
    <w:p>
      <w:pPr>
        <w:keepNext w:val="0"/>
        <w:widowControl/>
        <w:spacing w:lineRule="auto" w:line="240" w:before="0" w:after="120"/>
      </w:pPr>
    </w:p>
    <w:p>
      <w:pPr>
        <w:keepNext/>
        <w:widowControl/>
        <w:spacing w:lineRule="auto" w:line="480" w:before="0" w:after="0"/>
        <w:jc w:val="center"/>
      </w:pPr>
      <w:r>
        <w:rPr>
          <w:rFonts w:ascii="Times New Roman" w:hAnsi="Times New Roman" w:cs="Times New Roman" w:eastAsia="Times New Roman"/>
          <w:b/>
          <w:i w:val="0"/>
          <w:sz w:val="24"/>
        </w:rPr>
        <w:t>Diagrama de actividades</w:t>
      </w:r>
    </w:p>
    <w:p>
      <w:pPr>
        <w:keepNext/>
        <w:widowControl/>
        <w:spacing w:lineRule="auto" w:line="480" w:before="0" w:after="0"/>
        <w:jc w:val="left"/>
      </w:pPr>
      <w:r>
        <w:rPr>
          <w:rFonts w:ascii="Times New Roman" w:hAnsi="Times New Roman" w:cs="Times New Roman" w:eastAsia="Times New Roman"/>
          <w:b/>
          <w:i w:val="0"/>
          <w:sz w:val="24"/>
        </w:rPr>
        <w:t>Figura 2</w:t>
      </w:r>
    </w:p>
    <w:p>
      <w:pPr>
        <w:keepNext/>
        <w:widowControl/>
        <w:spacing w:lineRule="auto" w:line="480" w:before="0" w:after="0"/>
        <w:jc w:val="left"/>
      </w:pPr>
      <w:r>
        <w:rPr>
          <w:rFonts w:ascii="Times New Roman" w:hAnsi="Times New Roman" w:cs="Times New Roman" w:eastAsia="Times New Roman"/>
          <w:b w:val="0"/>
          <w:i/>
          <w:sz w:val="24"/>
        </w:rPr>
        <w:t>Actividad: registrar ingreso de vehículo</w:t>
      </w:r>
    </w:p>
    <w:p>
      <w:pPr>
        <w:keepNext/>
        <w:widowControl/>
        <w:spacing w:lineRule="auto" w:line="240" w:before="0" w:after="0"/>
        <w:jc w:val="center"/>
      </w:pPr>
      <w:r>
        <w:drawing>
          <wp:inline xmlns:a="http://schemas.openxmlformats.org/drawingml/2006/main" xmlns:pic="http://schemas.openxmlformats.org/drawingml/2006/picture">
            <wp:extent cx="5029200" cy="3880663"/>
            <wp:docPr id="2" name="Picture 2"/>
            <wp:cNvGraphicFramePr>
              <a:graphicFrameLocks noChangeAspect="1"/>
            </wp:cNvGraphicFramePr>
            <a:graphic>
              <a:graphicData uri="http://schemas.openxmlformats.org/drawingml/2006/picture">
                <pic:pic>
                  <pic:nvPicPr>
                    <pic:cNvPr id="0" name="act.png"/>
                    <pic:cNvPicPr/>
                  </pic:nvPicPr>
                  <pic:blipFill>
                    <a:blip r:embed="rId11"/>
                    <a:stretch>
                      <a:fillRect/>
                    </a:stretch>
                  </pic:blipFill>
                  <pic:spPr>
                    <a:xfrm>
                      <a:off x="0" y="0"/>
                      <a:ext cx="5029200" cy="3880663"/>
                    </a:xfrm>
                    <a:prstGeom prst="rect"/>
                  </pic:spPr>
                </pic:pic>
              </a:graphicData>
            </a:graphic>
          </wp:inline>
        </w:drawing>
      </w:r>
    </w:p>
    <w:p>
      <w:pPr>
        <w:keepNext w:val="0"/>
        <w:widowControl/>
        <w:spacing w:lineRule="auto" w:line="240" w:before="80" w:after="200"/>
        <w:jc w:val="left"/>
      </w:pPr>
      <w:r>
        <w:rPr>
          <w:rFonts w:ascii="Times New Roman" w:hAnsi="Times New Roman" w:cs="Times New Roman" w:eastAsia="Times New Roman"/>
          <w:i/>
          <w:sz w:val="20"/>
        </w:rPr>
        <w:t xml:space="preserve">Nota. </w:t>
      </w:r>
      <w:r>
        <w:rPr>
          <w:rFonts w:ascii="Times New Roman" w:hAnsi="Times New Roman" w:cs="Times New Roman" w:eastAsia="Times New Roman"/>
          <w:b w:val="0"/>
          <w:i w:val="0"/>
          <w:sz w:val="20"/>
        </w:rPr>
        <w:t>Elaboración propia.</w:t>
      </w:r>
    </w:p>
    <w:p>
      <w:pPr>
        <w:keepNext/>
        <w:widowControl/>
        <w:spacing w:lineRule="auto" w:line="480" w:before="0" w:after="0"/>
        <w:jc w:val="center"/>
      </w:pPr>
      <w:r>
        <w:rPr>
          <w:rFonts w:ascii="Times New Roman" w:hAnsi="Times New Roman" w:cs="Times New Roman" w:eastAsia="Times New Roman"/>
          <w:b/>
          <w:i w:val="0"/>
          <w:sz w:val="24"/>
        </w:rPr>
        <w:t>Diagrama de estados</w:t>
      </w:r>
    </w:p>
    <w:p>
      <w:pPr>
        <w:keepNext/>
        <w:widowControl/>
        <w:spacing w:lineRule="auto" w:line="480" w:before="0" w:after="0"/>
        <w:jc w:val="left"/>
      </w:pPr>
      <w:r>
        <w:rPr>
          <w:rFonts w:ascii="Times New Roman" w:hAnsi="Times New Roman" w:cs="Times New Roman" w:eastAsia="Times New Roman"/>
          <w:b/>
          <w:i w:val="0"/>
          <w:sz w:val="24"/>
        </w:rPr>
        <w:t>Figura 3</w:t>
      </w:r>
    </w:p>
    <w:p>
      <w:pPr>
        <w:keepNext/>
        <w:widowControl/>
        <w:spacing w:lineRule="auto" w:line="480" w:before="0" w:after="0"/>
        <w:jc w:val="left"/>
      </w:pPr>
      <w:r>
        <w:rPr>
          <w:rFonts w:ascii="Times New Roman" w:hAnsi="Times New Roman" w:cs="Times New Roman" w:eastAsia="Times New Roman"/>
          <w:b w:val="0"/>
          <w:i/>
          <w:sz w:val="24"/>
        </w:rPr>
        <w:t>Estados de un puesto de parqueadero</w:t>
      </w:r>
    </w:p>
    <w:p>
      <w:pPr>
        <w:keepNext/>
        <w:widowControl/>
        <w:spacing w:lineRule="auto" w:line="240" w:before="0" w:after="0"/>
        <w:jc w:val="center"/>
      </w:pPr>
      <w:r>
        <w:drawing>
          <wp:inline xmlns:a="http://schemas.openxmlformats.org/drawingml/2006/main" xmlns:pic="http://schemas.openxmlformats.org/drawingml/2006/picture">
            <wp:extent cx="4114800" cy="1439656"/>
            <wp:docPr id="3" name="Picture 3"/>
            <wp:cNvGraphicFramePr>
              <a:graphicFrameLocks noChangeAspect="1"/>
            </wp:cNvGraphicFramePr>
            <a:graphic>
              <a:graphicData uri="http://schemas.openxmlformats.org/drawingml/2006/picture">
                <pic:pic>
                  <pic:nvPicPr>
                    <pic:cNvPr id="0" name="est.png"/>
                    <pic:cNvPicPr/>
                  </pic:nvPicPr>
                  <pic:blipFill>
                    <a:blip r:embed="rId12"/>
                    <a:stretch>
                      <a:fillRect/>
                    </a:stretch>
                  </pic:blipFill>
                  <pic:spPr>
                    <a:xfrm>
                      <a:off x="0" y="0"/>
                      <a:ext cx="4114800" cy="1439656"/>
                    </a:xfrm>
                    <a:prstGeom prst="rect"/>
                  </pic:spPr>
                </pic:pic>
              </a:graphicData>
            </a:graphic>
          </wp:inline>
        </w:drawing>
      </w:r>
    </w:p>
    <w:p>
      <w:pPr>
        <w:keepNext w:val="0"/>
        <w:widowControl/>
        <w:spacing w:lineRule="auto" w:line="240" w:before="80" w:after="200"/>
        <w:jc w:val="left"/>
      </w:pPr>
      <w:r>
        <w:rPr>
          <w:rFonts w:ascii="Times New Roman" w:hAnsi="Times New Roman" w:cs="Times New Roman" w:eastAsia="Times New Roman"/>
          <w:i/>
          <w:sz w:val="20"/>
        </w:rPr>
        <w:t xml:space="preserve">Nota. </w:t>
      </w:r>
      <w:r>
        <w:rPr>
          <w:rFonts w:ascii="Times New Roman" w:hAnsi="Times New Roman" w:cs="Times New Roman" w:eastAsia="Times New Roman"/>
          <w:b w:val="0"/>
          <w:i w:val="0"/>
          <w:sz w:val="20"/>
        </w:rPr>
        <w:t>Elaboración propia.</w:t>
      </w:r>
    </w:p>
    <w:p>
      <w:pPr>
        <w:keepNext w:val="0"/>
        <w:widowControl/>
        <w:spacing w:lineRule="auto" w:line="480" w:before="0" w:after="0"/>
        <w:ind w:firstLine="720"/>
        <w:jc w:val="left"/>
      </w:pPr>
      <w:r>
        <w:rPr>
          <w:rFonts w:ascii="Times New Roman" w:hAnsi="Times New Roman" w:cs="Times New Roman" w:eastAsia="Times New Roman"/>
          <w:b w:val="0"/>
          <w:i w:val="0"/>
          <w:sz w:val="24"/>
        </w:rPr>
        <w:t>Un puesto pasa a ocupado con un ingreso permitido y vuelve a libre con la salida. Un ingreso denegado no cambia su estado.</w:t>
      </w:r>
    </w:p>
    <w:p>
      <w:pPr>
        <w:keepNext/>
        <w:widowControl/>
        <w:spacing w:lineRule="auto" w:line="480" w:before="0" w:after="0"/>
        <w:jc w:val="center"/>
      </w:pPr>
      <w:r>
        <w:rPr>
          <w:rFonts w:ascii="Times New Roman" w:hAnsi="Times New Roman" w:cs="Times New Roman" w:eastAsia="Times New Roman"/>
          <w:b/>
          <w:i w:val="0"/>
          <w:sz w:val="24"/>
        </w:rPr>
        <w:t>Diagrama de clases</w:t>
      </w:r>
    </w:p>
    <w:p>
      <w:pPr>
        <w:keepNext/>
        <w:widowControl/>
        <w:spacing w:lineRule="auto" w:line="480" w:before="0" w:after="0"/>
        <w:jc w:val="left"/>
      </w:pPr>
      <w:r>
        <w:rPr>
          <w:rFonts w:ascii="Times New Roman" w:hAnsi="Times New Roman" w:cs="Times New Roman" w:eastAsia="Times New Roman"/>
          <w:b/>
          <w:i w:val="0"/>
          <w:sz w:val="24"/>
        </w:rPr>
        <w:t>Figura 4</w:t>
      </w:r>
    </w:p>
    <w:p>
      <w:pPr>
        <w:keepNext/>
        <w:widowControl/>
        <w:spacing w:lineRule="auto" w:line="480" w:before="0" w:after="0"/>
        <w:jc w:val="left"/>
      </w:pPr>
      <w:r>
        <w:rPr>
          <w:rFonts w:ascii="Times New Roman" w:hAnsi="Times New Roman" w:cs="Times New Roman" w:eastAsia="Times New Roman"/>
          <w:b w:val="0"/>
          <w:i/>
          <w:sz w:val="24"/>
        </w:rPr>
        <w:t>Diagrama de clases del dominio</w:t>
      </w:r>
    </w:p>
    <w:p>
      <w:pPr>
        <w:keepNext/>
        <w:widowControl/>
        <w:spacing w:lineRule="auto" w:line="240" w:before="0" w:after="0"/>
        <w:jc w:val="center"/>
      </w:pPr>
      <w:r>
        <w:drawing>
          <wp:inline xmlns:a="http://schemas.openxmlformats.org/drawingml/2006/main" xmlns:pic="http://schemas.openxmlformats.org/drawingml/2006/picture">
            <wp:extent cx="4572000" cy="5077918"/>
            <wp:docPr id="4" name="Picture 4"/>
            <wp:cNvGraphicFramePr>
              <a:graphicFrameLocks noChangeAspect="1"/>
            </wp:cNvGraphicFramePr>
            <a:graphic>
              <a:graphicData uri="http://schemas.openxmlformats.org/drawingml/2006/picture">
                <pic:pic>
                  <pic:nvPicPr>
                    <pic:cNvPr id="0" name="cla.png"/>
                    <pic:cNvPicPr/>
                  </pic:nvPicPr>
                  <pic:blipFill>
                    <a:blip r:embed="rId13"/>
                    <a:stretch>
                      <a:fillRect/>
                    </a:stretch>
                  </pic:blipFill>
                  <pic:spPr>
                    <a:xfrm>
                      <a:off x="0" y="0"/>
                      <a:ext cx="4572000" cy="5077918"/>
                    </a:xfrm>
                    <a:prstGeom prst="rect"/>
                  </pic:spPr>
                </pic:pic>
              </a:graphicData>
            </a:graphic>
          </wp:inline>
        </w:drawing>
      </w:r>
    </w:p>
    <w:p>
      <w:pPr>
        <w:keepNext w:val="0"/>
        <w:widowControl/>
        <w:spacing w:lineRule="auto" w:line="240" w:before="80" w:after="200"/>
        <w:jc w:val="left"/>
      </w:pPr>
      <w:r>
        <w:rPr>
          <w:rFonts w:ascii="Times New Roman" w:hAnsi="Times New Roman" w:cs="Times New Roman" w:eastAsia="Times New Roman"/>
          <w:i/>
          <w:sz w:val="20"/>
        </w:rPr>
        <w:t xml:space="preserve">Nota. </w:t>
      </w:r>
      <w:r>
        <w:rPr>
          <w:rFonts w:ascii="Times New Roman" w:hAnsi="Times New Roman" w:cs="Times New Roman" w:eastAsia="Times New Roman"/>
          <w:b w:val="0"/>
          <w:i w:val="0"/>
          <w:sz w:val="20"/>
        </w:rPr>
        <w:t>Elaboración propia a partir del simulador. Los nombres siguen el modelo de datos del documento correspondiente.</w:t>
      </w:r>
    </w:p>
    <w:p>
      <w:pPr>
        <w:keepNext/>
        <w:widowControl/>
        <w:spacing w:lineRule="auto" w:line="480" w:before="0" w:after="0"/>
        <w:jc w:val="center"/>
      </w:pPr>
      <w:r>
        <w:rPr>
          <w:rFonts w:ascii="Times New Roman" w:hAnsi="Times New Roman" w:cs="Times New Roman" w:eastAsia="Times New Roman"/>
          <w:b/>
          <w:i w:val="0"/>
          <w:sz w:val="24"/>
        </w:rPr>
        <w:t>Diagrama de objetos</w:t>
      </w:r>
    </w:p>
    <w:p>
      <w:pPr>
        <w:keepNext/>
        <w:widowControl/>
        <w:spacing w:lineRule="auto" w:line="480" w:before="0" w:after="0"/>
        <w:jc w:val="left"/>
      </w:pPr>
      <w:r>
        <w:rPr>
          <w:rFonts w:ascii="Times New Roman" w:hAnsi="Times New Roman" w:cs="Times New Roman" w:eastAsia="Times New Roman"/>
          <w:b/>
          <w:i w:val="0"/>
          <w:sz w:val="24"/>
        </w:rPr>
        <w:t>Figura 5</w:t>
      </w:r>
    </w:p>
    <w:p>
      <w:pPr>
        <w:keepNext/>
        <w:widowControl/>
        <w:spacing w:lineRule="auto" w:line="480" w:before="0" w:after="0"/>
        <w:jc w:val="left"/>
      </w:pPr>
      <w:r>
        <w:rPr>
          <w:rFonts w:ascii="Times New Roman" w:hAnsi="Times New Roman" w:cs="Times New Roman" w:eastAsia="Times New Roman"/>
          <w:b w:val="0"/>
          <w:i/>
          <w:sz w:val="24"/>
        </w:rPr>
        <w:t>Instancia de ejemplo del modelo</w:t>
      </w:r>
    </w:p>
    <w:p>
      <w:pPr>
        <w:keepNext/>
        <w:widowControl/>
        <w:spacing w:lineRule="auto" w:line="240" w:before="0" w:after="0"/>
        <w:jc w:val="center"/>
      </w:pPr>
      <w:r>
        <w:drawing>
          <wp:inline xmlns:a="http://schemas.openxmlformats.org/drawingml/2006/main" xmlns:pic="http://schemas.openxmlformats.org/drawingml/2006/picture">
            <wp:extent cx="3291840" cy="2996789"/>
            <wp:docPr id="5" name="Picture 5"/>
            <wp:cNvGraphicFramePr>
              <a:graphicFrameLocks noChangeAspect="1"/>
            </wp:cNvGraphicFramePr>
            <a:graphic>
              <a:graphicData uri="http://schemas.openxmlformats.org/drawingml/2006/picture">
                <pic:pic>
                  <pic:nvPicPr>
                    <pic:cNvPr id="0" name="obj.png"/>
                    <pic:cNvPicPr/>
                  </pic:nvPicPr>
                  <pic:blipFill>
                    <a:blip r:embed="rId14"/>
                    <a:stretch>
                      <a:fillRect/>
                    </a:stretch>
                  </pic:blipFill>
                  <pic:spPr>
                    <a:xfrm>
                      <a:off x="0" y="0"/>
                      <a:ext cx="3291840" cy="2996789"/>
                    </a:xfrm>
                    <a:prstGeom prst="rect"/>
                  </pic:spPr>
                </pic:pic>
              </a:graphicData>
            </a:graphic>
          </wp:inline>
        </w:drawing>
      </w:r>
    </w:p>
    <w:p>
      <w:pPr>
        <w:keepNext w:val="0"/>
        <w:widowControl/>
        <w:spacing w:lineRule="auto" w:line="240" w:before="80" w:after="200"/>
        <w:jc w:val="left"/>
      </w:pPr>
      <w:r>
        <w:rPr>
          <w:rFonts w:ascii="Times New Roman" w:hAnsi="Times New Roman" w:cs="Times New Roman" w:eastAsia="Times New Roman"/>
          <w:i/>
          <w:sz w:val="20"/>
        </w:rPr>
        <w:t xml:space="preserve">Nota. </w:t>
      </w:r>
      <w:r>
        <w:rPr>
          <w:rFonts w:ascii="Times New Roman" w:hAnsi="Times New Roman" w:cs="Times New Roman" w:eastAsia="Times New Roman"/>
          <w:b w:val="0"/>
          <w:i w:val="0"/>
          <w:sz w:val="20"/>
        </w:rPr>
        <w:t>Elaboración propia. Datos ficticios.</w:t>
      </w:r>
    </w:p>
    <w:p>
      <w:pPr>
        <w:keepNext/>
        <w:widowControl/>
        <w:spacing w:lineRule="auto" w:line="480" w:before="0" w:after="0"/>
        <w:jc w:val="center"/>
      </w:pPr>
      <w:r>
        <w:rPr>
          <w:rFonts w:ascii="Times New Roman" w:hAnsi="Times New Roman" w:cs="Times New Roman" w:eastAsia="Times New Roman"/>
          <w:b/>
          <w:i w:val="0"/>
          <w:sz w:val="24"/>
        </w:rPr>
        <w:t>Diagrama de colaboración</w:t>
      </w:r>
    </w:p>
    <w:p>
      <w:pPr>
        <w:keepNext/>
        <w:widowControl/>
        <w:spacing w:lineRule="auto" w:line="480" w:before="0" w:after="0"/>
        <w:jc w:val="left"/>
      </w:pPr>
      <w:r>
        <w:rPr>
          <w:rFonts w:ascii="Times New Roman" w:hAnsi="Times New Roman" w:cs="Times New Roman" w:eastAsia="Times New Roman"/>
          <w:b/>
          <w:i w:val="0"/>
          <w:sz w:val="24"/>
        </w:rPr>
        <w:t>Figura 6</w:t>
      </w:r>
    </w:p>
    <w:p>
      <w:pPr>
        <w:keepNext/>
        <w:widowControl/>
        <w:spacing w:lineRule="auto" w:line="480" w:before="0" w:after="0"/>
        <w:jc w:val="left"/>
      </w:pPr>
      <w:r>
        <w:rPr>
          <w:rFonts w:ascii="Times New Roman" w:hAnsi="Times New Roman" w:cs="Times New Roman" w:eastAsia="Times New Roman"/>
          <w:b w:val="0"/>
          <w:i/>
          <w:sz w:val="24"/>
        </w:rPr>
        <w:t>Colaboración para registrar un ingreso</w:t>
      </w:r>
    </w:p>
    <w:p>
      <w:pPr>
        <w:keepNext/>
        <w:widowControl/>
        <w:spacing w:lineRule="auto" w:line="240" w:before="0" w:after="0"/>
        <w:jc w:val="center"/>
      </w:pPr>
      <w:r>
        <w:drawing>
          <wp:inline xmlns:a="http://schemas.openxmlformats.org/drawingml/2006/main" xmlns:pic="http://schemas.openxmlformats.org/drawingml/2006/picture">
            <wp:extent cx="5029200" cy="2269617"/>
            <wp:docPr id="6" name="Picture 6"/>
            <wp:cNvGraphicFramePr>
              <a:graphicFrameLocks noChangeAspect="1"/>
            </wp:cNvGraphicFramePr>
            <a:graphic>
              <a:graphicData uri="http://schemas.openxmlformats.org/drawingml/2006/picture">
                <pic:pic>
                  <pic:nvPicPr>
                    <pic:cNvPr id="0" name="col.png"/>
                    <pic:cNvPicPr/>
                  </pic:nvPicPr>
                  <pic:blipFill>
                    <a:blip r:embed="rId15"/>
                    <a:stretch>
                      <a:fillRect/>
                    </a:stretch>
                  </pic:blipFill>
                  <pic:spPr>
                    <a:xfrm>
                      <a:off x="0" y="0"/>
                      <a:ext cx="5029200" cy="2269617"/>
                    </a:xfrm>
                    <a:prstGeom prst="rect"/>
                  </pic:spPr>
                </pic:pic>
              </a:graphicData>
            </a:graphic>
          </wp:inline>
        </w:drawing>
      </w:r>
    </w:p>
    <w:p>
      <w:pPr>
        <w:keepNext w:val="0"/>
        <w:widowControl/>
        <w:spacing w:lineRule="auto" w:line="240" w:before="80" w:after="200"/>
        <w:jc w:val="left"/>
      </w:pPr>
      <w:r>
        <w:rPr>
          <w:rFonts w:ascii="Times New Roman" w:hAnsi="Times New Roman" w:cs="Times New Roman" w:eastAsia="Times New Roman"/>
          <w:i/>
          <w:sz w:val="20"/>
        </w:rPr>
        <w:t xml:space="preserve">Nota. </w:t>
      </w:r>
      <w:r>
        <w:rPr>
          <w:rFonts w:ascii="Times New Roman" w:hAnsi="Times New Roman" w:cs="Times New Roman" w:eastAsia="Times New Roman"/>
          <w:b w:val="0"/>
          <w:i w:val="0"/>
          <w:sz w:val="20"/>
        </w:rPr>
        <w:t>Elaboración propia. Los números indican el orden de los mensajes.</w:t>
      </w:r>
    </w:p>
    <w:p>
      <w:pPr>
        <w:keepNext/>
        <w:widowControl/>
        <w:spacing w:lineRule="auto" w:line="480" w:before="0" w:after="0"/>
        <w:jc w:val="center"/>
      </w:pPr>
      <w:r>
        <w:rPr>
          <w:rFonts w:ascii="Times New Roman" w:hAnsi="Times New Roman" w:cs="Times New Roman" w:eastAsia="Times New Roman"/>
          <w:b/>
          <w:i w:val="0"/>
          <w:sz w:val="24"/>
        </w:rPr>
        <w:t>Diagrama de implementación</w:t>
      </w:r>
    </w:p>
    <w:p>
      <w:pPr>
        <w:keepNext/>
        <w:widowControl/>
        <w:spacing w:lineRule="auto" w:line="480" w:before="0" w:after="0"/>
        <w:jc w:val="left"/>
      </w:pPr>
      <w:r>
        <w:rPr>
          <w:rFonts w:ascii="Times New Roman" w:hAnsi="Times New Roman" w:cs="Times New Roman" w:eastAsia="Times New Roman"/>
          <w:b/>
          <w:i w:val="0"/>
          <w:sz w:val="24"/>
        </w:rPr>
        <w:t>Figura 7</w:t>
      </w:r>
    </w:p>
    <w:p>
      <w:pPr>
        <w:keepNext/>
        <w:widowControl/>
        <w:spacing w:lineRule="auto" w:line="480" w:before="0" w:after="0"/>
        <w:jc w:val="left"/>
      </w:pPr>
      <w:r>
        <w:rPr>
          <w:rFonts w:ascii="Times New Roman" w:hAnsi="Times New Roman" w:cs="Times New Roman" w:eastAsia="Times New Roman"/>
          <w:b w:val="0"/>
          <w:i/>
          <w:sz w:val="24"/>
        </w:rPr>
        <w:t>Componentes y despliegue</w:t>
      </w:r>
    </w:p>
    <w:p>
      <w:pPr>
        <w:keepNext/>
        <w:widowControl/>
        <w:spacing w:lineRule="auto" w:line="240" w:before="0" w:after="0"/>
        <w:jc w:val="center"/>
      </w:pPr>
      <w:r>
        <w:drawing>
          <wp:inline xmlns:a="http://schemas.openxmlformats.org/drawingml/2006/main" xmlns:pic="http://schemas.openxmlformats.org/drawingml/2006/picture">
            <wp:extent cx="4389120" cy="2949966"/>
            <wp:docPr id="7" name="Picture 7"/>
            <wp:cNvGraphicFramePr>
              <a:graphicFrameLocks noChangeAspect="1"/>
            </wp:cNvGraphicFramePr>
            <a:graphic>
              <a:graphicData uri="http://schemas.openxmlformats.org/drawingml/2006/picture">
                <pic:pic>
                  <pic:nvPicPr>
                    <pic:cNvPr id="0" name="imp.png"/>
                    <pic:cNvPicPr/>
                  </pic:nvPicPr>
                  <pic:blipFill>
                    <a:blip r:embed="rId16"/>
                    <a:stretch>
                      <a:fillRect/>
                    </a:stretch>
                  </pic:blipFill>
                  <pic:spPr>
                    <a:xfrm>
                      <a:off x="0" y="0"/>
                      <a:ext cx="4389120" cy="2949966"/>
                    </a:xfrm>
                    <a:prstGeom prst="rect"/>
                  </pic:spPr>
                </pic:pic>
              </a:graphicData>
            </a:graphic>
          </wp:inline>
        </w:drawing>
      </w:r>
    </w:p>
    <w:p>
      <w:pPr>
        <w:keepNext w:val="0"/>
        <w:widowControl/>
        <w:spacing w:lineRule="auto" w:line="240" w:before="80" w:after="200"/>
        <w:jc w:val="left"/>
      </w:pPr>
      <w:r>
        <w:rPr>
          <w:rFonts w:ascii="Times New Roman" w:hAnsi="Times New Roman" w:cs="Times New Roman" w:eastAsia="Times New Roman"/>
          <w:i/>
          <w:sz w:val="20"/>
        </w:rPr>
        <w:t xml:space="preserve">Nota. </w:t>
      </w:r>
      <w:r>
        <w:rPr>
          <w:rFonts w:ascii="Times New Roman" w:hAnsi="Times New Roman" w:cs="Times New Roman" w:eastAsia="Times New Roman"/>
          <w:b w:val="0"/>
          <w:i w:val="0"/>
          <w:sz w:val="20"/>
        </w:rPr>
        <w:t>Elaboración propia. El prototipo de la garita se describe en la documentación del repositorio.</w:t>
      </w:r>
    </w:p>
    <w:p>
      <w:pPr>
        <w:keepNext/>
        <w:widowControl/>
        <w:spacing w:lineRule="auto" w:line="480" w:before="0" w:after="0"/>
        <w:jc w:val="center"/>
      </w:pPr>
      <w:r>
        <w:rPr>
          <w:rFonts w:ascii="Times New Roman" w:hAnsi="Times New Roman" w:cs="Times New Roman" w:eastAsia="Times New Roman"/>
          <w:b/>
          <w:i w:val="0"/>
          <w:sz w:val="24"/>
        </w:rPr>
        <w:t>Coherencia con el simulador</w:t>
      </w:r>
    </w:p>
    <w:p>
      <w:pPr>
        <w:keepNext w:val="0"/>
        <w:widowControl/>
        <w:spacing w:lineRule="auto" w:line="480" w:before="0" w:after="0"/>
        <w:ind w:firstLine="720"/>
        <w:jc w:val="left"/>
      </w:pPr>
      <w:r>
        <w:rPr>
          <w:rFonts w:ascii="Times New Roman" w:hAnsi="Times New Roman" w:cs="Times New Roman" w:eastAsia="Times New Roman"/>
          <w:b w:val="0"/>
          <w:i w:val="0"/>
          <w:sz w:val="24"/>
        </w:rPr>
        <w:t>Las clases corresponden a los datos que maneja el simulador (usuarios, vehículos, puestos y movimientos). La clase Autorizacion modela los datos de visita que el simulador guarda dentro del usuario; es un refinamiento del modelo, no una copia literal del código.</w:t>
      </w:r>
    </w:p>
    <w:p>
      <w:pPr>
        <w:keepNext w:val="0"/>
        <w:widowControl/>
        <w:spacing w:lineRule="auto" w:line="240" w:before="0" w:after="0"/>
      </w:pPr>
      <w:r>
        <w:br w:type="page"/>
      </w:r>
    </w:p>
    <w:p>
      <w:pPr>
        <w:keepNext/>
        <w:widowControl/>
        <w:spacing w:lineRule="auto" w:line="480" w:before="0" w:after="0"/>
        <w:jc w:val="center"/>
      </w:pPr>
      <w:r>
        <w:rPr>
          <w:rFonts w:ascii="Times New Roman" w:hAnsi="Times New Roman" w:cs="Times New Roman" w:eastAsia="Times New Roman"/>
          <w:b/>
          <w:i w:val="0"/>
          <w:sz w:val="24"/>
        </w:rPr>
        <w:t>Referencias</w:t>
      </w:r>
    </w:p>
    <w:p>
      <w:pPr>
        <w:keepNext w:val="0"/>
        <w:widowControl/>
        <w:spacing w:lineRule="auto" w:line="480" w:before="0" w:after="0"/>
        <w:ind w:left="720" w:hanging="720"/>
        <w:jc w:val="left"/>
      </w:pPr>
      <w:r>
        <w:rPr>
          <w:rFonts w:ascii="Times New Roman" w:hAnsi="Times New Roman" w:cs="Times New Roman" w:eastAsia="Times New Roman"/>
          <w:b w:val="0"/>
          <w:i w:val="0"/>
          <w:sz w:val="24"/>
        </w:rPr>
        <w:t xml:space="preserve">Chamba Zaragocín, W. P., Guamán Quinche, E. R., Alvarez Pineda, F. J., Guamán Quinche, J. O., Zaragocín Arrobo, G. B., y Valarezo Benítez, G. Á. (2025). </w:t>
      </w:r>
      <w:r>
        <w:rPr>
          <w:rFonts w:ascii="Times New Roman" w:hAnsi="Times New Roman" w:cs="Times New Roman" w:eastAsia="Times New Roman"/>
          <w:b w:val="0"/>
          <w:i/>
          <w:sz w:val="24"/>
        </w:rPr>
        <w:t>Análisis y diseño preliminar de software basado en el modelado de requisitos y casos de uso: Un enfoque teórico y práctico</w:t>
      </w:r>
      <w:r>
        <w:rPr>
          <w:rFonts w:ascii="Times New Roman" w:hAnsi="Times New Roman" w:cs="Times New Roman" w:eastAsia="Times New Roman"/>
          <w:b w:val="0"/>
          <w:i w:val="0"/>
          <w:sz w:val="24"/>
        </w:rPr>
        <w:t>. Universidad Nacional de Loja.</w:t>
      </w:r>
    </w:p>
    <w:p>
      <w:pPr>
        <w:keepNext w:val="0"/>
        <w:widowControl/>
        <w:spacing w:lineRule="auto" w:line="480" w:before="0" w:after="0"/>
        <w:ind w:left="720" w:hanging="720"/>
        <w:jc w:val="left"/>
      </w:pPr>
      <w:r>
        <w:rPr>
          <w:rFonts w:ascii="Times New Roman" w:hAnsi="Times New Roman" w:cs="Times New Roman" w:eastAsia="Times New Roman"/>
          <w:b w:val="0"/>
          <w:i w:val="0"/>
          <w:sz w:val="24"/>
        </w:rPr>
        <w:t xml:space="preserve">Ferré Grau, X., y Sánchez Segura, M. I. (s. f.). </w:t>
      </w:r>
      <w:r>
        <w:rPr>
          <w:rFonts w:ascii="Times New Roman" w:hAnsi="Times New Roman" w:cs="Times New Roman" w:eastAsia="Times New Roman"/>
          <w:b w:val="0"/>
          <w:i/>
          <w:sz w:val="24"/>
        </w:rPr>
        <w:t>Desarrollo orientado a objetos con UML</w:t>
      </w:r>
      <w:r>
        <w:rPr>
          <w:rFonts w:ascii="Times New Roman" w:hAnsi="Times New Roman" w:cs="Times New Roman" w:eastAsia="Times New Roman"/>
          <w:b w:val="0"/>
          <w:i w:val="0"/>
          <w:sz w:val="24"/>
        </w:rPr>
        <w:t>. Facultad de Informática, Universidad Politécnica de Madrid.</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cs="Times New Roman" w:eastAsia="Times New Roman"/>
        <w:sz w:val="24"/>
      </w:rPr>
      <w:fldChar w:fldCharType="begin"/>
      <w:instrText xml:space="preserve">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Modelado UML del Sistema C.I.S.P.P.H.</dc:title>
  <dc:subject>C.I.S.P.P.H. – Diseño de Software I</dc:subject>
  <dc:creator>Luis David Caicedo Rodríguez; Edisson David Vargas Castiblanco; Javier Santiago Pérez Tobon</dc:creator>
  <cp:keywords/>
  <dc:description>generated by python-docx</dc:description>
  <cp:lastModifiedBy/>
  <cp:revision>1</cp:revision>
  <dcterms:created xsi:type="dcterms:W3CDTF">2013-12-23T23:15:00Z</dcterms:created>
  <dcterms:modified xsi:type="dcterms:W3CDTF">2013-12-23T23:15:00Z</dcterms:modified>
  <cp:category/>
</cp:coreProperties>
</file>