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Manual del Sistema Python de Control de Acceso</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Manual del Sistema Python de Control de Acceso</w:t>
      </w:r>
    </w:p>
    <w:p>
      <w:pPr>
        <w:keepNext/>
        <w:widowControl/>
        <w:spacing w:lineRule="auto" w:line="480" w:before="0" w:after="0"/>
        <w:jc w:val="center"/>
      </w:pPr>
      <w:r>
        <w:rPr>
          <w:rFonts w:ascii="Times New Roman" w:hAnsi="Times New Roman" w:cs="Times New Roman" w:eastAsia="Times New Roman"/>
          <w:b/>
          <w:i w:val="0"/>
          <w:sz w:val="24"/>
        </w:rPr>
        <w:t>Para qué sirve</w:t>
      </w:r>
    </w:p>
    <w:p>
      <w:pPr>
        <w:keepNext w:val="0"/>
        <w:widowControl/>
        <w:spacing w:lineRule="auto" w:line="480" w:before="0" w:after="0"/>
        <w:ind w:firstLine="720"/>
        <w:jc w:val="left"/>
      </w:pPr>
      <w:r>
        <w:rPr>
          <w:rFonts w:ascii="Times New Roman" w:hAnsi="Times New Roman" w:cs="Times New Roman" w:eastAsia="Times New Roman"/>
          <w:b w:val="0"/>
          <w:i w:val="0"/>
          <w:sz w:val="24"/>
        </w:rPr>
        <w:t xml:space="preserve">Es un programa de escritorio para la garita. Una cámara mira el rostro de quien llega, el programa busca a esa persona en su base de datos, aplica las reglas del conjunto y responde: </w:t>
      </w:r>
      <w:r>
        <w:rPr>
          <w:rFonts w:ascii="Times New Roman" w:hAnsi="Times New Roman" w:cs="Times New Roman" w:eastAsia="Times New Roman"/>
          <w:b/>
          <w:i w:val="0"/>
          <w:sz w:val="24"/>
        </w:rPr>
        <w:t>Autorizado</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Revisar</w:t>
      </w:r>
      <w:r>
        <w:rPr>
          <w:rFonts w:ascii="Times New Roman" w:hAnsi="Times New Roman" w:cs="Times New Roman" w:eastAsia="Times New Roman"/>
          <w:b w:val="0"/>
          <w:i w:val="0"/>
          <w:sz w:val="24"/>
        </w:rPr>
        <w:t xml:space="preserve"> (decide el guarda) o </w:t>
      </w:r>
      <w:r>
        <w:rPr>
          <w:rFonts w:ascii="Times New Roman" w:hAnsi="Times New Roman" w:cs="Times New Roman" w:eastAsia="Times New Roman"/>
          <w:b/>
          <w:i w:val="0"/>
          <w:sz w:val="24"/>
        </w:rPr>
        <w:t>Denegado</w:t>
      </w:r>
      <w:r>
        <w:rPr>
          <w:rFonts w:ascii="Times New Roman" w:hAnsi="Times New Roman" w:cs="Times New Roman" w:eastAsia="Times New Roman"/>
          <w:b w:val="0"/>
          <w:i w:val="0"/>
          <w:sz w:val="24"/>
        </w:rPr>
        <w:t>. Todo queda guardado con fecha, hora y quién decidió. Es una mejora del programa que el equipo ya tenía: se separaron las reglas de la ventana para poder probarlas y se agregaron las reglas que ya existían en el simulador.</w:t>
      </w:r>
    </w:p>
    <w:p>
      <w:pPr>
        <w:keepNext/>
        <w:widowControl/>
        <w:spacing w:lineRule="auto" w:line="480" w:before="0" w:after="0"/>
        <w:jc w:val="center"/>
      </w:pPr>
      <w:r>
        <w:rPr>
          <w:rFonts w:ascii="Times New Roman" w:hAnsi="Times New Roman" w:cs="Times New Roman" w:eastAsia="Times New Roman"/>
          <w:b/>
          <w:i w:val="0"/>
          <w:sz w:val="24"/>
        </w:rPr>
        <w:t>Qué está probado y qué no</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Estado de cada parte</w:t>
      </w:r>
    </w:p>
    <w:tbl>
      <w:tblPr>
        <w:jc w:val="center"/>
        <w:tblLayout w:type="fixed"/>
        <w:tblLook w:firstColumn="1" w:firstRow="1" w:lastColumn="0" w:lastRow="0" w:noHBand="0" w:noVBand="1" w:val="04A0"/>
        <w:tblLayout w:type="fixed"/>
        <w:tblW w:w="9360" w:type="dxa"/>
      </w:tblPr>
      <w:tblGrid>
        <w:gridCol w:w="4608"/>
        <w:gridCol w:w="4752"/>
      </w:tblGrid>
      <w:tr>
        <w:trPr>
          <w:tblHeader w:val="true"/>
          <w:cantSplit w:val="true"/>
        </w:trPr>
        <w:tc>
          <w:tcPr>
            <w:tcW w:type="dxa" w:w="460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Parte</w:t>
            </w:r>
          </w:p>
        </w:tc>
        <w:tc>
          <w:tcPr>
            <w:tcW w:type="dxa" w:w="475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Estado</w:t>
            </w:r>
          </w:p>
        </w:tc>
      </w:tr>
      <w:tr>
        <w:trPr>
          <w:cantSplit w:val="true"/>
        </w:trPr>
        <w:tc>
          <w:tcPr>
            <w:tcW w:type="dxa" w:w="460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Reglas y base de datos (nucleo.py)</w:t>
            </w:r>
          </w:p>
        </w:tc>
        <w:tc>
          <w:tcPr>
            <w:tcW w:type="dxa" w:w="475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Probadas: 15 pruebas de reglas, 6 de portería virtual y 5 de lectura de placas pasan</w:t>
            </w:r>
          </w:p>
        </w:tc>
      </w:tr>
      <w:tr>
        <w:trPr>
          <w:cantSplit w:val="true"/>
        </w:trPr>
        <w:tc>
          <w:tcPr>
            <w:tcW w:type="dxa" w:w="46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Puente con el Arduino (puente_arduino.py)</w:t>
            </w:r>
          </w:p>
        </w:tc>
        <w:tc>
          <w:tcPr>
            <w:tcW w:type="dxa" w:w="47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Probado con una conexión simulada; 2 pruebas pasan</w:t>
            </w:r>
          </w:p>
        </w:tc>
      </w:tr>
      <w:tr>
        <w:trPr>
          <w:cantSplit w:val="true"/>
        </w:trPr>
        <w:tc>
          <w:tcPr>
            <w:tcW w:type="dxa" w:w="46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Flujo de reconocimiento con módulos de reemplazo</w:t>
            </w:r>
          </w:p>
        </w:tc>
        <w:tc>
          <w:tcPr>
            <w:tcW w:type="dxa" w:w="47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Probado: 9 pruebas pasan, incluida la revisión por placa distinta o leída por la cámara</w:t>
            </w:r>
          </w:p>
        </w:tc>
      </w:tr>
      <w:tr>
        <w:trPr>
          <w:cantSplit w:val="true"/>
        </w:trPr>
        <w:tc>
          <w:tcPr>
            <w:tcW w:type="dxa" w:w="46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Ventana (customtkinter)</w:t>
            </w:r>
          </w:p>
        </w:tc>
        <w:tc>
          <w:tcPr>
            <w:tcW w:type="dxa" w:w="47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Pendiente de prueba en el computador del equipo</w:t>
            </w:r>
          </w:p>
        </w:tc>
      </w:tr>
      <w:tr>
        <w:trPr>
          <w:cantSplit w:val="true"/>
        </w:trPr>
        <w:tc>
          <w:tcPr>
            <w:tcW w:type="dxa" w:w="460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Cámara, reconocimiento facial (face_recognition) y lectura de placas con la cámara</w:t>
            </w:r>
          </w:p>
        </w:tc>
        <w:tc>
          <w:tcPr>
            <w:tcW w:type="dxa" w:w="475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No probados: requieren el computador del equipo. La lectura de la placa sí se probó con una imagen generada</w:t>
            </w:r>
          </w:p>
        </w:tc>
      </w:tr>
      <w:tr>
        <w:trPr>
          <w:cantSplit w:val="true"/>
        </w:trPr>
        <w:tc>
          <w:tcPr>
            <w:tcW w:type="dxa" w:w="460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Arduino real</w:t>
            </w:r>
          </w:p>
        </w:tc>
        <w:tc>
          <w:tcPr>
            <w:tcW w:type="dxa" w:w="475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No probado</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Estas pruebas se corrieron con módulos de reemplazo para la ventana y la cámara.</w:t>
      </w:r>
    </w:p>
    <w:p>
      <w:pPr>
        <w:keepNext/>
        <w:widowControl/>
        <w:spacing w:lineRule="auto" w:line="480" w:before="0" w:after="0"/>
        <w:jc w:val="center"/>
      </w:pPr>
      <w:r>
        <w:rPr>
          <w:rFonts w:ascii="Times New Roman" w:hAnsi="Times New Roman" w:cs="Times New Roman" w:eastAsia="Times New Roman"/>
          <w:b/>
          <w:i w:val="0"/>
          <w:sz w:val="24"/>
        </w:rPr>
        <w:t>Qué necesita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Windows con Python 3.10 o superior.</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Una cámara web.</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Opcional: un Arduino UNO con el prototipo cargado (ver el manual del prototipo Arduino).</w:t>
      </w:r>
    </w:p>
    <w:p>
      <w:pPr>
        <w:keepNext/>
        <w:widowControl/>
        <w:spacing w:lineRule="auto" w:line="480" w:before="0" w:after="0"/>
        <w:jc w:val="center"/>
      </w:pPr>
      <w:r>
        <w:rPr>
          <w:rFonts w:ascii="Times New Roman" w:hAnsi="Times New Roman" w:cs="Times New Roman" w:eastAsia="Times New Roman"/>
          <w:b/>
          <w:i w:val="0"/>
          <w:sz w:val="24"/>
        </w:rPr>
        <w:t>Instalación paso a paso</w:t>
      </w:r>
    </w:p>
    <w:p>
      <w:pPr>
        <w:keepNext w:val="0"/>
        <w:widowControl/>
        <w:spacing w:lineRule="auto" w:line="480" w:before="0" w:after="0"/>
        <w:ind w:firstLine="720"/>
        <w:jc w:val="left"/>
      </w:pPr>
      <w:r>
        <w:rPr>
          <w:rFonts w:ascii="Times New Roman" w:hAnsi="Times New Roman" w:cs="Times New Roman" w:eastAsia="Times New Roman"/>
          <w:b w:val="0"/>
          <w:i w:val="0"/>
          <w:sz w:val="24"/>
        </w:rPr>
        <w:t>Abra una ventana de comandos en la carpeta sistema-python y ejecute estas líneas en este orden. El orden importa porque dlib y face_recognition se instalan con pasos especiales.</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Comandos de instalación</w:t>
      </w:r>
    </w:p>
    <w:tbl>
      <w:tblPr>
        <w:jc w:val="center"/>
        <w:tblLayout w:type="fixed"/>
        <w:tblLook w:firstColumn="1" w:firstRow="1" w:lastColumn="0" w:lastRow="0" w:noHBand="0" w:noVBand="1" w:val="04A0"/>
        <w:tblLayout w:type="fixed"/>
        <w:tblW w:w="9360" w:type="dxa"/>
      </w:tblPr>
      <w:tblGrid>
        <w:gridCol w:w="864"/>
        <w:gridCol w:w="4896"/>
        <w:gridCol w:w="3600"/>
      </w:tblGrid>
      <w:tr>
        <w:trPr>
          <w:tblHeader w:val="true"/>
          <w:cantSplit w:val="true"/>
        </w:trPr>
        <w:tc>
          <w:tcPr>
            <w:tcW w:type="dxa" w:w="86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Paso</w:t>
            </w:r>
          </w:p>
        </w:tc>
        <w:tc>
          <w:tcPr>
            <w:tcW w:type="dxa" w:w="489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Comando</w:t>
            </w:r>
          </w:p>
        </w:tc>
        <w:tc>
          <w:tcPr>
            <w:tcW w:type="dxa" w:w="360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Para qué</w:t>
            </w:r>
          </w:p>
        </w:tc>
      </w:tr>
      <w:tr>
        <w:trPr>
          <w:cantSplit w:val="true"/>
        </w:trPr>
        <w:tc>
          <w:tcPr>
            <w:tcW w:type="dxa" w:w="86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w:t>
            </w:r>
          </w:p>
        </w:tc>
        <w:tc>
          <w:tcPr>
            <w:tcW w:type="dxa" w:w="489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pip install customtkinter Pillow opencv-python Click 'setuptools&lt;81' pyserial easyocr</w:t>
            </w:r>
          </w:p>
        </w:tc>
        <w:tc>
          <w:tcPr>
            <w:tcW w:type="dxa" w:w="360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Ventana, imágenes, cámara, comunicación con el Arduino y lectura de placas</w:t>
            </w:r>
          </w:p>
        </w:tc>
      </w:tr>
      <w:tr>
        <w:trPr>
          <w:cantSplit w:val="true"/>
        </w:trPr>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2</w:t>
            </w:r>
          </w:p>
        </w:tc>
        <w:tc>
          <w:tcPr>
            <w:tcW w:type="dxa" w:w="48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pip install dlib-bin --no-deps</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Motor de reconocimiento facial ya compilado</w:t>
            </w:r>
          </w:p>
        </w:tc>
      </w:tr>
      <w:tr>
        <w:trPr>
          <w:cantSplit w:val="true"/>
        </w:trPr>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w:t>
            </w:r>
          </w:p>
        </w:tc>
        <w:tc>
          <w:tcPr>
            <w:tcW w:type="dxa" w:w="48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pip install face-recognition --no-deps</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Librería de reconocimiento facial</w:t>
            </w:r>
          </w:p>
        </w:tc>
      </w:tr>
      <w:tr>
        <w:trPr>
          <w:cantSplit w:val="true"/>
        </w:trPr>
        <w:tc>
          <w:tcPr>
            <w:tcW w:type="dxa" w:w="86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4</w:t>
            </w:r>
          </w:p>
        </w:tc>
        <w:tc>
          <w:tcPr>
            <w:tcW w:type="dxa" w:w="489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pip install face-recognition-models --force-reinstall</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Modelos del reconocimiento facial</w:t>
            </w:r>
          </w:p>
        </w:tc>
      </w:tr>
      <w:tr>
        <w:trPr>
          <w:cantSplit w:val="true"/>
        </w:trPr>
        <w:tc>
          <w:tcPr>
            <w:tcW w:type="dxa" w:w="86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5</w:t>
            </w:r>
          </w:p>
        </w:tc>
        <w:tc>
          <w:tcPr>
            <w:tcW w:type="dxa" w:w="489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python parqueadero_pro.py</w:t>
            </w:r>
          </w:p>
        </w:tc>
        <w:tc>
          <w:tcPr>
            <w:tcW w:type="dxa" w:w="360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Abre el programa</w:t>
            </w:r>
          </w:p>
        </w:tc>
      </w:tr>
    </w:tbl>
    <w:p>
      <w:pPr>
        <w:keepNext w:val="0"/>
        <w:widowControl/>
        <w:spacing w:lineRule="auto" w:line="240" w:before="0" w:after="120"/>
      </w:pPr>
    </w:p>
    <w:p>
      <w:pPr>
        <w:keepNext w:val="0"/>
        <w:widowControl/>
        <w:spacing w:lineRule="auto" w:line="480" w:before="0" w:after="0"/>
        <w:ind w:firstLine="720"/>
        <w:jc w:val="left"/>
      </w:pPr>
      <w:r>
        <w:rPr>
          <w:rFonts w:ascii="Times New Roman" w:hAnsi="Times New Roman" w:cs="Times New Roman" w:eastAsia="Times New Roman"/>
          <w:b w:val="0"/>
          <w:i w:val="0"/>
          <w:sz w:val="24"/>
        </w:rPr>
        <w:t xml:space="preserve">Usuario de demostración: </w:t>
      </w:r>
      <w:r>
        <w:rPr>
          <w:rFonts w:ascii="Times New Roman" w:hAnsi="Times New Roman" w:cs="Times New Roman" w:eastAsia="Times New Roman"/>
          <w:b/>
          <w:i w:val="0"/>
          <w:sz w:val="24"/>
        </w:rPr>
        <w:t>admin</w:t>
      </w:r>
      <w:r>
        <w:rPr>
          <w:rFonts w:ascii="Times New Roman" w:hAnsi="Times New Roman" w:cs="Times New Roman" w:eastAsia="Times New Roman"/>
          <w:b w:val="0"/>
          <w:i w:val="0"/>
          <w:sz w:val="24"/>
        </w:rPr>
        <w:t xml:space="preserve">. Contraseña: </w:t>
      </w:r>
      <w:r>
        <w:rPr>
          <w:rFonts w:ascii="Times New Roman" w:hAnsi="Times New Roman" w:cs="Times New Roman" w:eastAsia="Times New Roman"/>
          <w:b/>
          <w:i w:val="0"/>
          <w:sz w:val="24"/>
        </w:rPr>
        <w:t>admin123</w:t>
      </w:r>
      <w:r>
        <w:rPr>
          <w:rFonts w:ascii="Times New Roman" w:hAnsi="Times New Roman" w:cs="Times New Roman" w:eastAsia="Times New Roman"/>
          <w:b w:val="0"/>
          <w:i w:val="0"/>
          <w:sz w:val="24"/>
        </w:rPr>
        <w:t>. Se guarda como resumen SHA-256, no en texto claro, y debe cambiarse antes de cualquier uso real. Los datos de las personas son datos personales y deben tratarse con los límites de la Ley 1581 de 2012 (Congreso de Colombia, 2012).</w:t>
      </w:r>
    </w:p>
    <w:p>
      <w:pPr>
        <w:keepNext/>
        <w:widowControl/>
        <w:spacing w:lineRule="auto" w:line="480" w:before="0" w:after="0"/>
        <w:jc w:val="center"/>
      </w:pPr>
      <w:r>
        <w:rPr>
          <w:rFonts w:ascii="Times New Roman" w:hAnsi="Times New Roman" w:cs="Times New Roman" w:eastAsia="Times New Roman"/>
          <w:b/>
          <w:i w:val="0"/>
          <w:sz w:val="24"/>
        </w:rPr>
        <w:t>Cómo se usa</w:t>
      </w:r>
    </w:p>
    <w:p>
      <w:pPr>
        <w:keepNext/>
        <w:widowControl/>
        <w:spacing w:lineRule="auto" w:line="480" w:before="0" w:after="0"/>
        <w:jc w:val="left"/>
      </w:pPr>
      <w:r>
        <w:rPr>
          <w:rFonts w:ascii="Times New Roman" w:hAnsi="Times New Roman" w:cs="Times New Roman" w:eastAsia="Times New Roman"/>
          <w:b/>
          <w:i w:val="0"/>
          <w:sz w:val="24"/>
        </w:rPr>
        <w:t>Pestaña «Operación y Monitoreo»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Elija la cámara en la lista; si no aparece, pulse «Buscar Nuevas Cámaras».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Elija el punto de control: entrada o salida.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Cuando la persona esté frente a la cámara, pulse «Validar Rostro / Registrar Movimiento».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El programa muestra una ventana de bienvenida si autoriza y escribe el motivo en la consola de eventos si deniega o manda a revisar.</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Si el caso es «Revisar», el guarda decide y su decisión queda registrada.</w:t>
      </w:r>
    </w:p>
    <w:p>
      <w:pPr>
        <w:keepNext/>
        <w:widowControl/>
        <w:spacing w:lineRule="auto" w:line="480" w:before="0" w:after="0"/>
        <w:jc w:val="left"/>
      </w:pPr>
      <w:r>
        <w:rPr>
          <w:rFonts w:ascii="Times New Roman" w:hAnsi="Times New Roman" w:cs="Times New Roman" w:eastAsia="Times New Roman"/>
          <w:b/>
          <w:i w:val="0"/>
          <w:sz w:val="24"/>
        </w:rPr>
        <w:t>Pestaña «Gestión de Usuarios»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Registrar</w:t>
      </w:r>
      <w:r>
        <w:rPr>
          <w:rFonts w:ascii="Times New Roman" w:hAnsi="Times New Roman" w:cs="Times New Roman" w:eastAsia="Times New Roman"/>
          <w:b w:val="0"/>
          <w:i w:val="0"/>
          <w:sz w:val="24"/>
        </w:rPr>
        <w:t>: nombre, apellido, tipo y número de documento, parqueadero, placa y rol (residente, trabajador o visitante). Para un visitante se indica quién lo autoriza; para un trabajador, su turno. Luego se toman tres fotos del rostro.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Consultar</w:t>
      </w:r>
      <w:r>
        <w:rPr>
          <w:rFonts w:ascii="Times New Roman" w:hAnsi="Times New Roman" w:cs="Times New Roman" w:eastAsia="Times New Roman"/>
          <w:b w:val="0"/>
          <w:i w:val="0"/>
          <w:sz w:val="24"/>
        </w:rPr>
        <w:t>: lista de los usuarios registrados.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Actualizar o eliminar</w:t>
      </w:r>
      <w:r>
        <w:rPr>
          <w:rFonts w:ascii="Times New Roman" w:hAnsi="Times New Roman" w:cs="Times New Roman" w:eastAsia="Times New Roman"/>
          <w:b w:val="0"/>
          <w:i w:val="0"/>
          <w:sz w:val="24"/>
        </w:rPr>
        <w:t>: cambiar datos o quitar a una persona.</w:t>
      </w:r>
    </w:p>
    <w:p>
      <w:pPr>
        <w:keepNext/>
        <w:widowControl/>
        <w:spacing w:lineRule="auto" w:line="480" w:before="0" w:after="0"/>
        <w:jc w:val="left"/>
      </w:pPr>
      <w:r>
        <w:rPr>
          <w:rFonts w:ascii="Times New Roman" w:hAnsi="Times New Roman" w:cs="Times New Roman" w:eastAsia="Times New Roman"/>
          <w:b/>
          <w:i w:val="0"/>
          <w:sz w:val="24"/>
        </w:rPr>
        <w:t>Pestaña «Estado Parqueadero»</w:t>
      </w:r>
    </w:p>
    <w:p>
      <w:pPr>
        <w:keepNext w:val="0"/>
        <w:widowControl/>
        <w:spacing w:lineRule="auto" w:line="480" w:before="0" w:after="0"/>
        <w:ind w:firstLine="720"/>
        <w:jc w:val="left"/>
      </w:pPr>
      <w:r>
        <w:rPr>
          <w:rFonts w:ascii="Times New Roman" w:hAnsi="Times New Roman" w:cs="Times New Roman" w:eastAsia="Times New Roman"/>
          <w:b w:val="0"/>
          <w:i w:val="0"/>
          <w:sz w:val="24"/>
        </w:rPr>
        <w:t>Muestra el historial completo de entradas y salidas. El botón «Actualizar Historial» recarga la tabla. Con las casillas «Desde» y «Hasta» (formato AAAA-MM-DD, por ejemplo 2026-11-05; vacías significa sin límite) el botón «Resumen» cuenta entradas, salidas, denegados y casos que el guarda permitió, y «Exportar CSV» guarda el historial de ese rango en la carpeta reportes, en un archivo que abre Excel.</w:t>
      </w:r>
    </w:p>
    <w:p>
      <w:pPr>
        <w:keepNext/>
        <w:widowControl/>
        <w:spacing w:lineRule="auto" w:line="480" w:before="0" w:after="0"/>
        <w:jc w:val="center"/>
      </w:pPr>
      <w:r>
        <w:rPr>
          <w:rFonts w:ascii="Times New Roman" w:hAnsi="Times New Roman" w:cs="Times New Roman" w:eastAsia="Times New Roman"/>
          <w:b/>
          <w:i w:val="0"/>
          <w:sz w:val="24"/>
        </w:rPr>
        <w:t>Las reglas que aplica</w:t>
      </w:r>
    </w:p>
    <w:p>
      <w:pPr>
        <w:keepNext/>
        <w:widowControl/>
        <w:spacing w:lineRule="auto" w:line="480" w:before="0" w:after="0"/>
        <w:jc w:val="left"/>
      </w:pPr>
      <w:r>
        <w:rPr>
          <w:rFonts w:ascii="Times New Roman" w:hAnsi="Times New Roman" w:cs="Times New Roman" w:eastAsia="Times New Roman"/>
          <w:b/>
          <w:i w:val="0"/>
          <w:sz w:val="24"/>
        </w:rPr>
        <w:t>Tabla 3</w:t>
      </w:r>
    </w:p>
    <w:p>
      <w:pPr>
        <w:keepNext/>
        <w:widowControl/>
        <w:spacing w:lineRule="auto" w:line="480" w:before="0" w:after="0"/>
        <w:jc w:val="left"/>
      </w:pPr>
      <w:r>
        <w:rPr>
          <w:rFonts w:ascii="Times New Roman" w:hAnsi="Times New Roman" w:cs="Times New Roman" w:eastAsia="Times New Roman"/>
          <w:b w:val="0"/>
          <w:i/>
          <w:sz w:val="24"/>
        </w:rPr>
        <w:t>Reglas del sistema</w:t>
      </w:r>
    </w:p>
    <w:tbl>
      <w:tblPr>
        <w:jc w:val="center"/>
        <w:tblLayout w:type="fixed"/>
        <w:tblLook w:firstColumn="1" w:firstRow="1" w:lastColumn="0" w:lastRow="0" w:noHBand="0" w:noVBand="1" w:val="04A0"/>
        <w:tblLayout w:type="fixed"/>
        <w:tblW w:w="9360" w:type="dxa"/>
      </w:tblPr>
      <w:tblGrid>
        <w:gridCol w:w="2880"/>
        <w:gridCol w:w="6480"/>
      </w:tblGrid>
      <w:tr>
        <w:trPr>
          <w:tblHeader w:val="true"/>
          <w:cantSplit w:val="true"/>
        </w:trPr>
        <w:tc>
          <w:tcPr>
            <w:tcW w:type="dxa" w:w="288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Regla</w:t>
            </w:r>
          </w:p>
        </w:tc>
        <w:tc>
          <w:tcPr>
            <w:tcW w:type="dxa" w:w="648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hace</w:t>
            </w:r>
          </w:p>
        </w:tc>
      </w:tr>
      <w:tr>
        <w:trPr>
          <w:cantSplit w:val="true"/>
        </w:trPr>
        <w:tc>
          <w:tcPr>
            <w:tcW w:type="dxa" w:w="288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Categorías</w:t>
            </w:r>
          </w:p>
        </w:tc>
        <w:tc>
          <w:tcPr>
            <w:tcW w:type="dxa" w:w="648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No VIP (residente), VIS (visitante) y VIP. Son definiciones de trabajo que el cliente debe confirmar.</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Cupo de visitantes</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Hay 15 puestos de visitantes compartidos. Sin puesto libre, se deniega. Un VIP no consume cupo por defecto; esto está pendiente de definir con la administración.</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Sin doble entrada ni doble salida</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Se deniega y queda registrado.</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Visitante sin autorización vigente</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Pasa a «Revisar».</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Trabajador fuera de turno</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Pasa a «Revisar».</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Rostro desconocido tres veces seguidas</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El lector se bloquea 15 segundos.</w:t>
            </w:r>
          </w:p>
        </w:tc>
      </w:tr>
      <w:tr>
        <w:trPr>
          <w:cantSplit w:val="true"/>
        </w:trPr>
        <w:tc>
          <w:tcPr>
            <w:tcW w:type="dxa" w:w="288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Historial</w:t>
            </w:r>
          </w:p>
        </w:tc>
        <w:tc>
          <w:tcPr>
            <w:tcW w:type="dxa" w:w="648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Toda decisión queda guardada, también las denegadas, con quién la tomó y si fue por ingreso manual o en contingencia.</w:t>
            </w:r>
          </w:p>
        </w:tc>
      </w:tr>
    </w:tbl>
    <w:p>
      <w:pPr>
        <w:keepNext w:val="0"/>
        <w:widowControl/>
        <w:spacing w:lineRule="auto" w:line="240" w:before="0" w:after="120"/>
      </w:pPr>
    </w:p>
    <w:p>
      <w:pPr>
        <w:keepNext/>
        <w:widowControl/>
        <w:spacing w:lineRule="auto" w:line="480" w:before="0" w:after="0"/>
        <w:jc w:val="center"/>
      </w:pPr>
      <w:r>
        <w:rPr>
          <w:rFonts w:ascii="Times New Roman" w:hAnsi="Times New Roman" w:cs="Times New Roman" w:eastAsia="Times New Roman"/>
          <w:b/>
          <w:i w:val="0"/>
          <w:sz w:val="24"/>
        </w:rPr>
        <w:t>Cómo se guardan los datos</w:t>
      </w:r>
    </w:p>
    <w:p>
      <w:pPr>
        <w:keepNext w:val="0"/>
        <w:widowControl/>
        <w:spacing w:lineRule="auto" w:line="480" w:before="0" w:after="0"/>
        <w:ind w:firstLine="720"/>
        <w:jc w:val="left"/>
      </w:pPr>
      <w:r>
        <w:rPr>
          <w:rFonts w:ascii="Times New Roman" w:hAnsi="Times New Roman" w:cs="Times New Roman" w:eastAsia="Times New Roman"/>
          <w:b w:val="0"/>
          <w:i w:val="0"/>
          <w:sz w:val="24"/>
        </w:rPr>
        <w:t>Usa SQLite, una base de datos que vive en un solo archivo dentro de la carpeta data. Tiene tablas de usuarios, movimientos de entrada y salida, tipos de identificación y configuración. Las fotos de los rostros van en la carpeta fotos_usuarios. Cada rostro se guarda como una lista de 128 números (el reconocimiento compara esas listas con una tolerancia de 0,55; mientras más baja la distancia, más parecidos son).</w:t>
      </w:r>
    </w:p>
    <w:p>
      <w:pPr>
        <w:keepNext/>
        <w:widowControl/>
        <w:spacing w:lineRule="auto" w:line="480" w:before="0" w:after="0"/>
        <w:jc w:val="center"/>
      </w:pPr>
      <w:r>
        <w:rPr>
          <w:rFonts w:ascii="Times New Roman" w:hAnsi="Times New Roman" w:cs="Times New Roman" w:eastAsia="Times New Roman"/>
          <w:b/>
          <w:i w:val="0"/>
          <w:sz w:val="24"/>
        </w:rPr>
        <w:t>Portería con solo el computador y la cámara</w:t>
      </w:r>
    </w:p>
    <w:p>
      <w:pPr>
        <w:keepNext w:val="0"/>
        <w:widowControl/>
        <w:spacing w:lineRule="auto" w:line="480" w:before="0" w:after="0"/>
        <w:ind w:firstLine="720"/>
        <w:jc w:val="left"/>
      </w:pPr>
      <w:r>
        <w:rPr>
          <w:rFonts w:ascii="Times New Roman" w:hAnsi="Times New Roman" w:cs="Times New Roman" w:eastAsia="Times New Roman"/>
          <w:b w:val="0"/>
          <w:i w:val="0"/>
          <w:sz w:val="24"/>
        </w:rPr>
        <w:t>El Arduino no es necesario. En la pestaña de Operación el programa muestra una pluma y una pantalla de dos líneas que hacen lo mismo que las físicas: si el acceso se autoriza, la pluma se levanta 3 segundos y la pantalla saluda a la persona; si se deniega, la pluma queda cerrada y la pantalla dice ACCESO DENEGADO con el motivo.</w:t>
      </w:r>
    </w:p>
    <w:p>
      <w:pPr>
        <w:keepNext w:val="0"/>
        <w:widowControl/>
        <w:spacing w:lineRule="auto" w:line="480" w:before="0" w:after="0"/>
        <w:ind w:firstLine="720"/>
        <w:jc w:val="left"/>
      </w:pPr>
      <w:r>
        <w:rPr>
          <w:rFonts w:ascii="Times New Roman" w:hAnsi="Times New Roman" w:cs="Times New Roman" w:eastAsia="Times New Roman"/>
          <w:b w:val="0"/>
          <w:i w:val="0"/>
          <w:sz w:val="24"/>
        </w:rPr>
        <w:t>La placa se lee sola con la cámara (con EasyOCR o Tesseract instalados) o se escribe a mano. Sirve cualquier cámara USB y también una cámara IP o el celular, pegando su dirección en la ventana. Cuando la placa no coincide con la registrada a esa persona, el sistema no decide: pide al guarda que permita o niegue.</w:t>
      </w:r>
    </w:p>
    <w:p>
      <w:pPr>
        <w:keepNext/>
        <w:widowControl/>
        <w:spacing w:lineRule="auto" w:line="480" w:before="0" w:after="0"/>
        <w:jc w:val="center"/>
      </w:pPr>
      <w:r>
        <w:rPr>
          <w:rFonts w:ascii="Times New Roman" w:hAnsi="Times New Roman" w:cs="Times New Roman" w:eastAsia="Times New Roman"/>
          <w:b/>
          <w:i w:val="0"/>
          <w:sz w:val="24"/>
        </w:rPr>
        <w:t>Si no hay cámara, no hay luz o no se instaló el reconocimiento facial</w:t>
      </w:r>
    </w:p>
    <w:p>
      <w:pPr>
        <w:keepNext w:val="0"/>
        <w:widowControl/>
        <w:spacing w:lineRule="auto" w:line="480" w:before="0" w:after="0"/>
        <w:ind w:firstLine="720"/>
        <w:jc w:val="left"/>
      </w:pPr>
      <w:r>
        <w:rPr>
          <w:rFonts w:ascii="Times New Roman" w:hAnsi="Times New Roman" w:cs="Times New Roman" w:eastAsia="Times New Roman"/>
          <w:b w:val="0"/>
          <w:i w:val="0"/>
          <w:sz w:val="24"/>
        </w:rPr>
        <w:t>El programa abre aunque la librería de reconocimiento facial no se haya podido instalar. En ese caso, o si la cámara falla, el guarda usa el recuadro «Cédula o placa (ingreso manual)» de la pestaña de Operación y pulsa «Validar manual»: el sistema busca a la persona y aplica exactamente las mismas reglas (dentro o fuera, cupo de visitantes, autorización, turno, revisión del guarda y bloqueo tras tres intentos). La persona se puede registrar sin fotos cuando falta el reconocimiento facial. El interruptor «Contingencia» marca en el historial los movimientos hechos mientras dura la emergencia, para que después se pueda auditar qué pasó.</w:t>
      </w:r>
    </w:p>
    <w:p>
      <w:pPr>
        <w:keepNext/>
        <w:widowControl/>
        <w:spacing w:lineRule="auto" w:line="480" w:before="0" w:after="0"/>
        <w:jc w:val="center"/>
      </w:pPr>
      <w:r>
        <w:rPr>
          <w:rFonts w:ascii="Times New Roman" w:hAnsi="Times New Roman" w:cs="Times New Roman" w:eastAsia="Times New Roman"/>
          <w:b/>
          <w:i w:val="0"/>
          <w:sz w:val="24"/>
        </w:rPr>
        <w:t>Conexión con el Arduino (opcional)</w:t>
      </w:r>
    </w:p>
    <w:p>
      <w:pPr>
        <w:keepNext w:val="0"/>
        <w:widowControl/>
        <w:spacing w:lineRule="auto" w:line="480" w:before="0" w:after="0"/>
        <w:ind w:firstLine="720"/>
        <w:jc w:val="left"/>
      </w:pPr>
      <w:r>
        <w:rPr>
          <w:rFonts w:ascii="Times New Roman" w:hAnsi="Times New Roman" w:cs="Times New Roman" w:eastAsia="Times New Roman"/>
          <w:b w:val="0"/>
          <w:i w:val="0"/>
          <w:sz w:val="24"/>
        </w:rPr>
        <w:t>Con el Arduino conectado por USB, defina el puerto antes de abrir el programa: en Windows, «set CISPPH_ARDUINO_PORT=COM3» (el número lo muestra el Administrador de dispositivos). Cuando el sistema autoriza, envía la orden ABRIR y el Arduino sube la pluma. Sin la variable, todo funciona igual pero sin pluma física.</w:t>
      </w:r>
    </w:p>
    <w:p>
      <w:pPr>
        <w:keepNext/>
        <w:widowControl/>
        <w:spacing w:lineRule="auto" w:line="480" w:before="0" w:after="0"/>
        <w:jc w:val="center"/>
      </w:pPr>
      <w:r>
        <w:rPr>
          <w:rFonts w:ascii="Times New Roman" w:hAnsi="Times New Roman" w:cs="Times New Roman" w:eastAsia="Times New Roman"/>
          <w:b/>
          <w:i w:val="0"/>
          <w:sz w:val="24"/>
        </w:rPr>
        <w:t>Guion para mostrarlo en 5 minutos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Presentar el problema y la arquitectura: cámara, computador y Arduino.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Entrar con admin y registrar un residente con sus tres fotos.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Validar su rostro: aparece «Acceso concedido» y queda en el historial.</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Validar otra vez: se deniega por doble entrada.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Mostrar un caso en «Revisar» y la decisión del guarda.</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Cerrar diciendo qué no está probado: cámara real, hardware y pruebas con personas.</w:t>
      </w:r>
    </w:p>
    <w:p>
      <w:pPr>
        <w:keepNext/>
        <w:widowControl/>
        <w:spacing w:lineRule="auto" w:line="480" w:before="0" w:after="0"/>
        <w:jc w:val="center"/>
      </w:pPr>
      <w:r>
        <w:rPr>
          <w:rFonts w:ascii="Times New Roman" w:hAnsi="Times New Roman" w:cs="Times New Roman" w:eastAsia="Times New Roman"/>
          <w:b/>
          <w:i w:val="0"/>
          <w:sz w:val="24"/>
        </w:rPr>
        <w:t>Si algo falla</w:t>
      </w:r>
    </w:p>
    <w:p>
      <w:pPr>
        <w:keepNext/>
        <w:widowControl/>
        <w:spacing w:lineRule="auto" w:line="480" w:before="0" w:after="0"/>
        <w:jc w:val="left"/>
      </w:pPr>
      <w:r>
        <w:rPr>
          <w:rFonts w:ascii="Times New Roman" w:hAnsi="Times New Roman" w:cs="Times New Roman" w:eastAsia="Times New Roman"/>
          <w:b/>
          <w:i w:val="0"/>
          <w:sz w:val="24"/>
        </w:rPr>
        <w:t>Tabla 4</w:t>
      </w:r>
    </w:p>
    <w:p>
      <w:pPr>
        <w:keepNext/>
        <w:widowControl/>
        <w:spacing w:lineRule="auto" w:line="480" w:before="0" w:after="0"/>
        <w:jc w:val="left"/>
      </w:pPr>
      <w:r>
        <w:rPr>
          <w:rFonts w:ascii="Times New Roman" w:hAnsi="Times New Roman" w:cs="Times New Roman" w:eastAsia="Times New Roman"/>
          <w:b w:val="0"/>
          <w:i/>
          <w:sz w:val="24"/>
        </w:rPr>
        <w:t>Problemas frecuentes</w:t>
      </w:r>
    </w:p>
    <w:tbl>
      <w:tblPr>
        <w:jc w:val="center"/>
        <w:tblLayout w:type="fixed"/>
        <w:tblLook w:firstColumn="1" w:firstRow="1" w:lastColumn="0" w:lastRow="0" w:noHBand="0" w:noVBand="1" w:val="04A0"/>
        <w:tblLayout w:type="fixed"/>
        <w:tblW w:w="9360" w:type="dxa"/>
      </w:tblPr>
      <w:tblGrid>
        <w:gridCol w:w="3168"/>
        <w:gridCol w:w="6192"/>
      </w:tblGrid>
      <w:tr>
        <w:trPr>
          <w:tblHeader w:val="true"/>
          <w:cantSplit w:val="true"/>
        </w:trPr>
        <w:tc>
          <w:tcPr>
            <w:tcW w:type="dxa" w:w="316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Síntoma</w:t>
            </w:r>
          </w:p>
        </w:tc>
        <w:tc>
          <w:tcPr>
            <w:tcW w:type="dxa" w:w="61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Qué revisar</w:t>
            </w:r>
          </w:p>
        </w:tc>
      </w:tr>
      <w:tr>
        <w:trPr>
          <w:cantSplit w:val="true"/>
        </w:trPr>
        <w:tc>
          <w:tcPr>
            <w:tcW w:type="dxa" w:w="316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No instala dlib</w:t>
            </w:r>
          </w:p>
        </w:tc>
        <w:tc>
          <w:tcPr>
            <w:tcW w:type="dxa" w:w="61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Usar dlib-bin con --no-deps, como en el paso 2</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Error con face_recognition_models</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Repetir el paso 4 con --force-reinstall</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No aparece la cámara</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Cerrar otros programas que la usen y pulsar «Buscar Nuevas Cámaras»</w:t>
            </w:r>
          </w:p>
        </w:tc>
      </w:tr>
      <w:tr>
        <w:trPr>
          <w:cantSplit w:val="true"/>
        </w:trPr>
        <w:tc>
          <w:tcPr>
            <w:tcW w:type="dxa" w:w="316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No abre el reconocimiento facial o aparece el aviso de que no está instalado</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Usar el ingreso manual por cédula o placa y repetir la instalación de los pasos 2 a 4 cuando sea posible</w:t>
            </w:r>
          </w:p>
        </w:tc>
      </w:tr>
      <w:tr>
        <w:trPr>
          <w:cantSplit w:val="true"/>
        </w:trPr>
        <w:tc>
          <w:tcPr>
            <w:tcW w:type="dxa" w:w="316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El Arduino no responde</w:t>
            </w:r>
          </w:p>
        </w:tc>
        <w:tc>
          <w:tcPr>
            <w:tcW w:type="dxa" w:w="61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Revisar el número de puerto COM y que pyserial esté instalado</w:t>
            </w:r>
          </w:p>
        </w:tc>
      </w:tr>
    </w:tbl>
    <w:p>
      <w:pPr>
        <w:keepNext w:val="0"/>
        <w:widowControl/>
        <w:spacing w:lineRule="auto" w:line="240" w:before="0" w:after="120"/>
      </w:pP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(2012, 17 de octubre). </w:t>
      </w:r>
      <w:r>
        <w:rPr>
          <w:rFonts w:ascii="Times New Roman" w:hAnsi="Times New Roman" w:cs="Times New Roman" w:eastAsia="Times New Roman"/>
          <w:b w:val="0"/>
          <w:i/>
          <w:sz w:val="24"/>
        </w:rPr>
        <w:t>Ley 1581 de 2012: Por la cual se dictan disposiciones generales para la protección de datos personales</w:t>
      </w:r>
      <w:r>
        <w:rPr>
          <w:rFonts w:ascii="Times New Roman" w:hAnsi="Times New Roman" w:cs="Times New Roman" w:eastAsia="Times New Roman"/>
          <w:b w:val="0"/>
          <w:i w:val="0"/>
          <w:sz w:val="24"/>
        </w:rP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Sistema Python de Control de Acceso</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