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6142" w14:textId="2BDCB0C9" w:rsidR="0098195E" w:rsidRPr="00D300DD" w:rsidRDefault="009264FB" w:rsidP="00D300DD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D300DD">
        <w:rPr>
          <w:lang w:val="es-ES"/>
        </w:rPr>
        <w:t>En una planta química, un contenedor sellado almacena 3 moles de un gas ideal (</w:t>
      </w:r>
      <w:proofErr w:type="spellStart"/>
      <w:r w:rsidRPr="00D300DD">
        <w:rPr>
          <w:lang w:val="es-ES"/>
        </w:rPr>
        <w:t>Cv</w:t>
      </w:r>
      <w:proofErr w:type="spellEnd"/>
      <w:r w:rsidRPr="00D300DD">
        <w:rPr>
          <w:lang w:val="es-ES"/>
        </w:rPr>
        <w:t xml:space="preserve"> = 3R/2) que se utiliza en procesos de secado por aspersión. Las condiciones iniciales de presión y volumen son 4 atm y 30 L</w:t>
      </w:r>
      <w:r w:rsidRPr="00D300DD">
        <w:rPr>
          <w:lang w:val="es-ES"/>
        </w:rPr>
        <w:t xml:space="preserve"> (estado 1)</w:t>
      </w:r>
      <w:r w:rsidRPr="00D300DD">
        <w:rPr>
          <w:lang w:val="es-ES"/>
        </w:rPr>
        <w:t>, respectivamente.</w:t>
      </w:r>
      <w:r w:rsidRPr="00D300DD">
        <w:rPr>
          <w:lang w:val="es-ES"/>
        </w:rPr>
        <w:t xml:space="preserve"> </w:t>
      </w:r>
      <w:r w:rsidRPr="00D300DD">
        <w:rPr>
          <w:lang w:val="es-ES"/>
        </w:rPr>
        <w:t>En la primera etapa del ciclo, el gas realiza una expansión isotérmica reversible hasta duplicar su volumen</w:t>
      </w:r>
      <w:r w:rsidRPr="00D300DD">
        <w:rPr>
          <w:lang w:val="es-ES"/>
        </w:rPr>
        <w:t xml:space="preserve"> (</w:t>
      </w:r>
      <w:r w:rsidRPr="00D300DD">
        <w:rPr>
          <w:lang w:val="es-ES"/>
        </w:rPr>
        <w:t>estado 2</w:t>
      </w:r>
      <w:r w:rsidRPr="00D300DD">
        <w:rPr>
          <w:lang w:val="es-ES"/>
        </w:rPr>
        <w:t>)</w:t>
      </w:r>
      <w:r w:rsidRPr="00D300DD">
        <w:rPr>
          <w:lang w:val="es-ES"/>
        </w:rPr>
        <w:t>.</w:t>
      </w:r>
      <w:r w:rsidRPr="00D300DD">
        <w:rPr>
          <w:lang w:val="es-ES"/>
        </w:rPr>
        <w:t xml:space="preserve"> </w:t>
      </w:r>
      <w:r w:rsidRPr="00D300DD">
        <w:rPr>
          <w:lang w:val="es-ES"/>
        </w:rPr>
        <w:t>Para completar un ciclo operacional, el ingeniero puede elegir entre dos caminos</w:t>
      </w:r>
      <w:r w:rsidRPr="00D300DD">
        <w:rPr>
          <w:lang w:val="es-ES"/>
        </w:rPr>
        <w:t xml:space="preserve">: </w:t>
      </w:r>
    </w:p>
    <w:p w14:paraId="548C92D2" w14:textId="5F663625" w:rsidR="009264FB" w:rsidRPr="009264FB" w:rsidRDefault="009264FB" w:rsidP="009264FB">
      <w:pPr>
        <w:jc w:val="both"/>
        <w:rPr>
          <w:lang w:val="es-ES"/>
        </w:rPr>
      </w:pPr>
      <w:r w:rsidRPr="009264FB">
        <w:rPr>
          <w:lang w:val="es-ES"/>
        </w:rPr>
        <w:t xml:space="preserve">A: </w:t>
      </w:r>
      <w:r w:rsidRPr="009264FB">
        <w:rPr>
          <w:lang w:val="es-ES"/>
        </w:rPr>
        <w:t xml:space="preserve"> Calentamiento isocórico hasta </w:t>
      </w:r>
      <w:r w:rsidRPr="009264FB">
        <w:rPr>
          <w:lang w:val="es-ES"/>
        </w:rPr>
        <w:t>una</w:t>
      </w:r>
      <w:r w:rsidRPr="009264FB">
        <w:rPr>
          <w:lang w:val="es-ES"/>
        </w:rPr>
        <w:t xml:space="preserve"> presión</w:t>
      </w:r>
      <w:r w:rsidRPr="009264FB">
        <w:rPr>
          <w:lang w:val="es-ES"/>
        </w:rPr>
        <w:t xml:space="preserve"> de</w:t>
      </w:r>
      <w:r w:rsidRPr="009264FB">
        <w:rPr>
          <w:lang w:val="es-ES"/>
        </w:rPr>
        <w:t xml:space="preserve"> </w:t>
      </w:r>
      <m:oMath>
        <m:r>
          <w:rPr>
            <w:rFonts w:ascii="Cambria Math" w:hAnsi="Cambria Math"/>
            <w:lang w:val="es-ES"/>
          </w:rPr>
          <m:t>4</m:t>
        </m:r>
        <m:r>
          <m:rPr>
            <m:nor/>
          </m:rPr>
          <w:rPr>
            <w:lang w:val="es-ES"/>
          </w:rPr>
          <m:t xml:space="preserve"> atm</m:t>
        </m:r>
      </m:oMath>
      <w:r w:rsidRPr="009264FB">
        <w:rPr>
          <w:lang w:val="es-ES"/>
        </w:rPr>
        <w:t xml:space="preserve"> </w:t>
      </w:r>
      <w:r w:rsidRPr="009264FB">
        <w:rPr>
          <w:lang w:val="es-ES"/>
        </w:rPr>
        <w:sym w:font="Wingdings" w:char="F0E0"/>
      </w:r>
      <w:r w:rsidRPr="009264FB">
        <w:rPr>
          <w:lang w:val="es-ES"/>
        </w:rPr>
        <w:t xml:space="preserve"> </w:t>
      </w:r>
      <w:r w:rsidRPr="009264FB">
        <w:rPr>
          <w:lang w:val="es-ES"/>
        </w:rPr>
        <w:t xml:space="preserve">Compresión isobárica hasta </w:t>
      </w:r>
      <w:r w:rsidRPr="009264FB">
        <w:rPr>
          <w:lang w:val="es-ES"/>
        </w:rPr>
        <w:t xml:space="preserve">un volumen de </w:t>
      </w:r>
      <m:oMath>
        <m:r>
          <w:rPr>
            <w:rFonts w:ascii="Cambria Math" w:hAnsi="Cambria Math"/>
            <w:lang w:val="es-ES"/>
          </w:rPr>
          <m:t>30</m:t>
        </m:r>
        <m:r>
          <m:rPr>
            <m:nor/>
          </m:rPr>
          <w:rPr>
            <w:lang w:val="es-ES"/>
          </w:rPr>
          <m:t xml:space="preserve"> L</m:t>
        </m:r>
      </m:oMath>
      <w:r w:rsidRPr="009264FB">
        <w:rPr>
          <w:lang w:val="es-ES"/>
        </w:rPr>
        <w:t>.</w:t>
      </w:r>
    </w:p>
    <w:p w14:paraId="405B58B7" w14:textId="2FF2BA02" w:rsidR="009264FB" w:rsidRPr="009264FB" w:rsidRDefault="009264FB" w:rsidP="009264FB">
      <w:pPr>
        <w:jc w:val="both"/>
        <w:rPr>
          <w:lang w:val="es-ES"/>
        </w:rPr>
      </w:pPr>
      <w:r w:rsidRPr="009264FB">
        <w:rPr>
          <w:lang w:val="es-ES"/>
        </w:rPr>
        <w:t xml:space="preserve">B: </w:t>
      </w:r>
      <w:r w:rsidRPr="009264FB">
        <w:rPr>
          <w:lang w:val="es-ES"/>
        </w:rPr>
        <w:t xml:space="preserve">Compresión isobárica </w:t>
      </w:r>
      <w:r w:rsidR="0068258C">
        <w:rPr>
          <w:rFonts w:eastAsiaTheme="minorEastAsia"/>
          <w:lang w:val="es-ES"/>
        </w:rPr>
        <w:t xml:space="preserve">a </w:t>
      </w:r>
      <m:oMath>
        <m:r>
          <w:rPr>
            <w:rFonts w:ascii="Cambria Math" w:hAnsi="Cambria Math"/>
            <w:lang w:val="es-ES"/>
          </w:rPr>
          <m:t>2</m:t>
        </m:r>
        <m:r>
          <m:rPr>
            <m:nor/>
          </m:rPr>
          <w:rPr>
            <w:lang w:val="es-ES"/>
          </w:rPr>
          <m:t xml:space="preserve"> atm</m:t>
        </m:r>
      </m:oMath>
      <w:r w:rsidRPr="009264FB">
        <w:rPr>
          <w:rFonts w:eastAsiaTheme="minorEastAsia"/>
          <w:lang w:val="es-ES"/>
        </w:rPr>
        <w:t xml:space="preserve"> </w:t>
      </w:r>
      <w:r w:rsidRPr="009264FB">
        <w:rPr>
          <w:lang w:val="es-ES"/>
        </w:rPr>
        <w:t xml:space="preserve">hasta </w:t>
      </w:r>
      <w:r w:rsidRPr="009264FB">
        <w:rPr>
          <w:lang w:val="es-ES"/>
        </w:rPr>
        <w:t xml:space="preserve">un </w:t>
      </w:r>
      <w:r w:rsidRPr="009264FB">
        <w:rPr>
          <w:lang w:val="es-ES"/>
        </w:rPr>
        <w:t xml:space="preserve">volumen </w:t>
      </w:r>
      <w:r w:rsidRPr="009264FB">
        <w:rPr>
          <w:lang w:val="es-ES"/>
        </w:rPr>
        <w:t>de</w:t>
      </w:r>
      <w:r w:rsidRPr="009264FB">
        <w:rPr>
          <w:lang w:val="es-ES"/>
        </w:rPr>
        <w:t xml:space="preserve"> </w:t>
      </w:r>
      <m:oMath>
        <m:r>
          <w:rPr>
            <w:rFonts w:ascii="Cambria Math" w:hAnsi="Cambria Math"/>
            <w:lang w:val="es-ES"/>
          </w:rPr>
          <m:t>30</m:t>
        </m:r>
        <m:r>
          <m:rPr>
            <m:nor/>
          </m:rPr>
          <w:rPr>
            <w:lang w:val="es-ES"/>
          </w:rPr>
          <m:t xml:space="preserve"> L</m:t>
        </m:r>
        <m:r>
          <m:rPr>
            <m:nor/>
          </m:rPr>
          <w:rPr>
            <w:rFonts w:ascii="Cambria Math"/>
            <w:lang w:val="es-ES"/>
          </w:rPr>
          <m:t xml:space="preserve"> </m:t>
        </m:r>
      </m:oMath>
      <w:r w:rsidRPr="009264FB">
        <w:rPr>
          <w:rFonts w:eastAsiaTheme="minorEastAsia"/>
          <w:lang w:val="es-ES"/>
        </w:rPr>
        <w:t xml:space="preserve"> </w:t>
      </w:r>
      <w:r w:rsidRPr="009264FB">
        <w:rPr>
          <w:rFonts w:eastAsiaTheme="minorEastAsia"/>
          <w:lang w:val="es-ES"/>
        </w:rPr>
        <w:sym w:font="Wingdings" w:char="F0E0"/>
      </w:r>
      <w:r w:rsidRPr="009264FB">
        <w:rPr>
          <w:rFonts w:eastAsiaTheme="minorEastAsia"/>
          <w:lang w:val="es-ES"/>
        </w:rPr>
        <w:t xml:space="preserve"> </w:t>
      </w:r>
      <w:r w:rsidRPr="009264FB">
        <w:rPr>
          <w:lang w:val="es-ES"/>
        </w:rPr>
        <w:t xml:space="preserve"> Calentamiento isocórico </w:t>
      </w:r>
      <w:r w:rsidRPr="009264FB">
        <w:rPr>
          <w:lang w:val="es-ES"/>
        </w:rPr>
        <w:t>h</w:t>
      </w:r>
      <w:r w:rsidRPr="009264FB">
        <w:rPr>
          <w:lang w:val="es-ES"/>
        </w:rPr>
        <w:t xml:space="preserve">asta </w:t>
      </w:r>
      <w:r w:rsidRPr="009264FB">
        <w:rPr>
          <w:lang w:val="es-ES"/>
        </w:rPr>
        <w:t>una</w:t>
      </w:r>
      <w:r w:rsidRPr="009264FB">
        <w:rPr>
          <w:lang w:val="es-ES"/>
        </w:rPr>
        <w:t xml:space="preserve"> presión de </w:t>
      </w:r>
      <m:oMath>
        <m:r>
          <w:rPr>
            <w:rFonts w:ascii="Cambria Math" w:hAnsi="Cambria Math"/>
            <w:lang w:val="es-ES"/>
          </w:rPr>
          <m:t>4</m:t>
        </m:r>
        <m:r>
          <m:rPr>
            <m:nor/>
          </m:rPr>
          <w:rPr>
            <w:lang w:val="es-ES"/>
          </w:rPr>
          <m:t xml:space="preserve"> atm</m:t>
        </m:r>
      </m:oMath>
      <w:r w:rsidRPr="009264FB">
        <w:rPr>
          <w:lang w:val="es-ES"/>
        </w:rPr>
        <w:t>.</w:t>
      </w:r>
    </w:p>
    <w:p w14:paraId="5D877656" w14:textId="4670FD2A" w:rsidR="009264FB" w:rsidRDefault="009264FB" w:rsidP="009264FB">
      <w:pPr>
        <w:jc w:val="both"/>
        <w:rPr>
          <w:lang w:val="es-ES"/>
        </w:rPr>
      </w:pPr>
      <w:r w:rsidRPr="009264FB">
        <w:rPr>
          <w:lang w:val="es-ES"/>
        </w:rPr>
        <w:t>Justifique mediante cálculos cuál camino recomendará al ingeniero seguir</w:t>
      </w:r>
    </w:p>
    <w:p w14:paraId="3BADCB03" w14:textId="77777777" w:rsidR="00D300DD" w:rsidRDefault="00D300DD" w:rsidP="009264FB">
      <w:pPr>
        <w:jc w:val="both"/>
        <w:rPr>
          <w:lang w:val="es-ES"/>
        </w:rPr>
      </w:pPr>
    </w:p>
    <w:p w14:paraId="0586F352" w14:textId="4B18BBE3" w:rsidR="00D300DD" w:rsidRPr="00D300DD" w:rsidRDefault="00C15FA3" w:rsidP="00D300DD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C15FA3">
        <w:rPr>
          <w:lang w:val="es-ES"/>
        </w:rPr>
        <w:t xml:space="preserve">Al inflar rápidamente un balón de fútbol profesional, se </w:t>
      </w:r>
      <w:r>
        <w:rPr>
          <w:lang w:val="es-ES"/>
        </w:rPr>
        <w:t>evidencia</w:t>
      </w:r>
      <w:r w:rsidRPr="00C15FA3">
        <w:rPr>
          <w:lang w:val="es-ES"/>
        </w:rPr>
        <w:t xml:space="preserve"> que se calienta de forma significativa, afectando las condiciones </w:t>
      </w:r>
      <w:proofErr w:type="gramStart"/>
      <w:r w:rsidRPr="00C15FA3">
        <w:rPr>
          <w:lang w:val="es-ES"/>
        </w:rPr>
        <w:t xml:space="preserve">del </w:t>
      </w:r>
      <w:r>
        <w:rPr>
          <w:lang w:val="es-ES"/>
        </w:rPr>
        <w:t>mismo</w:t>
      </w:r>
      <w:proofErr w:type="gramEnd"/>
      <w:r w:rsidRPr="00C15FA3">
        <w:rPr>
          <w:lang w:val="es-ES"/>
        </w:rPr>
        <w:t xml:space="preserve"> durante un partido. El proceso se modela como una compresión adiabática reversible del aire (considerar como gas ideal, </w:t>
      </w:r>
      <w:proofErr w:type="spellStart"/>
      <w:r w:rsidRPr="00C15FA3">
        <w:rPr>
          <w:lang w:val="es-ES"/>
        </w:rPr>
        <w:t>Cv</w:t>
      </w:r>
      <w:proofErr w:type="spellEnd"/>
      <w:r w:rsidRPr="00C15FA3">
        <w:rPr>
          <w:lang w:val="es-ES"/>
        </w:rPr>
        <w:t xml:space="preserve"> = 5R/2). El aire entra al balón con una presión de 1 atm y a 295 K. La presión que alcanza el aire dentro del balón es 7 atm. Calcule la variación de energía interna </w:t>
      </w:r>
      <w:r>
        <w:rPr>
          <w:lang w:val="es-ES"/>
        </w:rPr>
        <w:t xml:space="preserve">molar </w:t>
      </w:r>
      <w:r w:rsidRPr="00C15FA3">
        <w:rPr>
          <w:lang w:val="es-ES"/>
        </w:rPr>
        <w:t>del aire dentro del balón.</w:t>
      </w:r>
    </w:p>
    <w:p w14:paraId="6E84D154" w14:textId="77777777" w:rsidR="00D300DD" w:rsidRDefault="00D300DD" w:rsidP="009264FB">
      <w:pPr>
        <w:jc w:val="both"/>
        <w:rPr>
          <w:lang w:val="es-ES"/>
        </w:rPr>
      </w:pPr>
    </w:p>
    <w:p w14:paraId="228B2FB3" w14:textId="77777777" w:rsidR="00D300DD" w:rsidRPr="006A3950" w:rsidRDefault="00D300DD" w:rsidP="00D300DD">
      <w:pPr>
        <w:pStyle w:val="Sinespaciado"/>
        <w:ind w:left="284"/>
        <w:rPr>
          <w:b/>
          <w:bCs/>
        </w:rPr>
      </w:pPr>
      <w:proofErr w:type="spellStart"/>
      <w:r w:rsidRPr="006A3950">
        <w:rPr>
          <w:b/>
          <w:bCs/>
        </w:rPr>
        <w:t>Expresiones</w:t>
      </w:r>
      <w:proofErr w:type="spellEnd"/>
      <w:r w:rsidRPr="006A3950">
        <w:rPr>
          <w:b/>
          <w:bCs/>
        </w:rPr>
        <w:t xml:space="preserve"> </w:t>
      </w:r>
      <w:proofErr w:type="spellStart"/>
      <w:r w:rsidRPr="006A3950">
        <w:rPr>
          <w:b/>
          <w:bCs/>
        </w:rPr>
        <w:t>matemáticas</w:t>
      </w:r>
      <w:proofErr w:type="spellEnd"/>
      <w:r w:rsidRPr="006A3950">
        <w:rPr>
          <w:b/>
          <w:bCs/>
        </w:rPr>
        <w:t xml:space="preserve"> de </w:t>
      </w:r>
      <w:proofErr w:type="spellStart"/>
      <w:r w:rsidRPr="006A3950">
        <w:rPr>
          <w:b/>
          <w:bCs/>
        </w:rPr>
        <w:t>interés</w:t>
      </w:r>
      <w:proofErr w:type="spellEnd"/>
      <w:r w:rsidRPr="006A3950">
        <w:rPr>
          <w:b/>
          <w:bCs/>
        </w:rPr>
        <w:t>:</w:t>
      </w:r>
    </w:p>
    <w:p w14:paraId="50B1B12E" w14:textId="77777777" w:rsidR="00D300DD" w:rsidRPr="00861750" w:rsidRDefault="00D300DD" w:rsidP="00D300DD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γ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γ</m:t>
              </m:r>
            </m:sup>
          </m:sSup>
          <m:r>
            <w:rPr>
              <w:rFonts w:ascii="Cambria Math" w:eastAsiaTheme="minorEastAsia" w:hAnsi="Cambria Math"/>
            </w:rPr>
            <m:t xml:space="preserve">  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γ-1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γ-1</m:t>
              </m:r>
            </m:sup>
          </m:sSup>
          <m:r>
            <w:rPr>
              <w:rFonts w:ascii="Cambria Math" w:eastAsiaTheme="minorEastAsia" w:hAnsi="Cambria Math"/>
            </w:rPr>
            <m:t xml:space="preserve">         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γ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γ-1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γ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γ-1</m:t>
                  </m:r>
                </m:sup>
              </m:sSubSup>
            </m:den>
          </m:f>
        </m:oMath>
      </m:oMathPara>
    </w:p>
    <w:p w14:paraId="4BE712AB" w14:textId="77777777" w:rsidR="00D300DD" w:rsidRPr="00861750" w:rsidRDefault="00D300DD" w:rsidP="00D300DD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=R            γ=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V</m:t>
                  </m:r>
                </m:sub>
              </m:sSub>
            </m:den>
          </m:f>
        </m:oMath>
      </m:oMathPara>
    </w:p>
    <w:p w14:paraId="7AC4059B" w14:textId="77777777" w:rsidR="00D300DD" w:rsidRPr="0024320B" w:rsidRDefault="00D300DD" w:rsidP="00D300D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∆E=Q-W           W=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externa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dV</m:t>
              </m:r>
            </m:e>
          </m:nary>
          <m:r>
            <w:rPr>
              <w:rFonts w:ascii="Cambria Math" w:eastAsiaTheme="minorEastAsia" w:hAnsi="Cambria Math"/>
            </w:rPr>
            <m:t xml:space="preserve">             ΔH=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 xml:space="preserve">         ΔE=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</m:oMath>
      </m:oMathPara>
    </w:p>
    <w:p w14:paraId="4D180332" w14:textId="77777777" w:rsidR="00D300DD" w:rsidRPr="0024320B" w:rsidRDefault="00D300DD" w:rsidP="00D300D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W=nRT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v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</m:oMath>
      </m:oMathPara>
    </w:p>
    <w:p w14:paraId="736A63DD" w14:textId="77777777" w:rsidR="00D300DD" w:rsidRPr="006D274B" w:rsidRDefault="00D300DD" w:rsidP="00D300DD">
      <w:pPr>
        <w:jc w:val="center"/>
      </w:pPr>
      <m:oMath>
        <m:r>
          <w:rPr>
            <w:rFonts w:ascii="Cambria Math" w:eastAsiaTheme="minorEastAsia" w:hAnsi="Cambria Math"/>
          </w:rPr>
          <m:t>R=8,314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J</m:t>
            </m:r>
          </m:num>
          <m:den>
            <m:r>
              <w:rPr>
                <w:rFonts w:ascii="Cambria Math" w:eastAsiaTheme="minorEastAsia" w:hAnsi="Cambria Math"/>
              </w:rPr>
              <m:t>mol K</m:t>
            </m:r>
          </m:den>
        </m:f>
        <m:r>
          <w:rPr>
            <w:rFonts w:ascii="Cambria Math" w:eastAsiaTheme="minorEastAsia" w:hAnsi="Cambria Math"/>
          </w:rPr>
          <m:t>=0,082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atmL</m:t>
            </m:r>
          </m:num>
          <m:den>
            <m:r>
              <w:rPr>
                <w:rFonts w:ascii="Cambria Math" w:eastAsiaTheme="minorEastAsia" w:hAnsi="Cambria Math"/>
              </w:rPr>
              <m:t>mol K</m:t>
            </m:r>
          </m:den>
        </m:f>
        <m:r>
          <w:rPr>
            <w:rFonts w:ascii="Cambria Math" w:eastAsiaTheme="minorEastAsia" w:hAnsi="Cambria Math"/>
          </w:rPr>
          <m:t xml:space="preserve">  </m:t>
        </m:r>
      </m:oMath>
      <w:r>
        <w:rPr>
          <w:rFonts w:eastAsiaTheme="minorEastAsia"/>
        </w:rPr>
        <w:t xml:space="preserve">                 </w:t>
      </w:r>
      <m:oMath>
        <m:r>
          <w:rPr>
            <w:rFonts w:ascii="Cambria Math" w:eastAsiaTheme="minorEastAsia" w:hAnsi="Cambria Math"/>
          </w:rPr>
          <m:t xml:space="preserve">1 atm L=0,1013 kJ </m:t>
        </m:r>
      </m:oMath>
    </w:p>
    <w:p w14:paraId="0224E8D7" w14:textId="77777777" w:rsidR="00D300DD" w:rsidRPr="00D300DD" w:rsidRDefault="00D300DD" w:rsidP="009264FB">
      <w:pPr>
        <w:jc w:val="both"/>
      </w:pPr>
    </w:p>
    <w:p w14:paraId="2BE9292F" w14:textId="77777777" w:rsidR="00D300DD" w:rsidRPr="00D300DD" w:rsidRDefault="00D300DD" w:rsidP="009264FB">
      <w:pPr>
        <w:jc w:val="both"/>
      </w:pPr>
    </w:p>
    <w:sectPr w:rsidR="00D300DD" w:rsidRPr="00D300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607C4"/>
    <w:multiLevelType w:val="hybridMultilevel"/>
    <w:tmpl w:val="A8C86DB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FB"/>
    <w:rsid w:val="0068258C"/>
    <w:rsid w:val="009264FB"/>
    <w:rsid w:val="0098195E"/>
    <w:rsid w:val="009836FC"/>
    <w:rsid w:val="00C15FA3"/>
    <w:rsid w:val="00D300DD"/>
    <w:rsid w:val="00FA64E2"/>
    <w:rsid w:val="00FC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ADBEA"/>
  <w15:chartTrackingRefBased/>
  <w15:docId w15:val="{22184B4A-903F-4F49-9D43-A557B455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6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6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6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6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6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64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64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64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64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64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64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64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64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64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6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64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64F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300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190A7674B025459DA3F5C7773315CD" ma:contentTypeVersion="15" ma:contentTypeDescription="Create a new document." ma:contentTypeScope="" ma:versionID="e9221ec1bc5e049b0a5c3322e0723585">
  <xsd:schema xmlns:xsd="http://www.w3.org/2001/XMLSchema" xmlns:xs="http://www.w3.org/2001/XMLSchema" xmlns:p="http://schemas.microsoft.com/office/2006/metadata/properties" xmlns:ns3="ba41f0b8-1d64-4baa-8182-463e3feb7aa8" xmlns:ns4="597e7c45-43fd-40aa-b651-a30309747c32" targetNamespace="http://schemas.microsoft.com/office/2006/metadata/properties" ma:root="true" ma:fieldsID="6bbf656ef39b969d16f2b7f8b08a8682" ns3:_="" ns4:_="">
    <xsd:import namespace="ba41f0b8-1d64-4baa-8182-463e3feb7aa8"/>
    <xsd:import namespace="597e7c45-43fd-40aa-b651-a30309747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1f0b8-1d64-4baa-8182-463e3feb7a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e7c45-43fd-40aa-b651-a30309747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41f0b8-1d64-4baa-8182-463e3feb7aa8" xsi:nil="true"/>
  </documentManagement>
</p:properties>
</file>

<file path=customXml/itemProps1.xml><?xml version="1.0" encoding="utf-8"?>
<ds:datastoreItem xmlns:ds="http://schemas.openxmlformats.org/officeDocument/2006/customXml" ds:itemID="{8C7D8654-FB8C-4EA3-9832-1525EDB188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1f0b8-1d64-4baa-8182-463e3feb7aa8"/>
    <ds:schemaRef ds:uri="597e7c45-43fd-40aa-b651-a30309747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DFB67F-8D72-4CBB-BC5A-8E4148F9B8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DDF110-B902-4B84-B603-DF02AD8C99B2}">
  <ds:schemaRefs>
    <ds:schemaRef ds:uri="http://schemas.microsoft.com/office/2006/metadata/properties"/>
    <ds:schemaRef ds:uri="http://schemas.microsoft.com/office/infopath/2007/PartnerControls"/>
    <ds:schemaRef ds:uri="ba41f0b8-1d64-4baa-8182-463e3feb7a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Antonio Saldias Barros</dc:creator>
  <cp:keywords/>
  <dc:description/>
  <cp:lastModifiedBy>Cesar Antonio Saldias Barros</cp:lastModifiedBy>
  <cp:revision>2</cp:revision>
  <dcterms:created xsi:type="dcterms:W3CDTF">2026-03-23T17:51:00Z</dcterms:created>
  <dcterms:modified xsi:type="dcterms:W3CDTF">2026-03-23T17:51:00Z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0x01010008190A7674B025459DA3F5C7773315CD</vt:lpwstr>
  </property>
</Properties>
</file>