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42A09" w14:textId="77777777" w:rsidR="00CC0535" w:rsidRDefault="00CC0535" w:rsidP="00CC0535">
      <w:pPr>
        <w:ind w:left="1076"/>
        <w:rPr>
          <w:rFonts w:ascii="Arial" w:hAnsi="Arial"/>
          <w:b/>
          <w:sz w:val="36"/>
        </w:rPr>
      </w:pPr>
      <w:bookmarkStart w:id="0" w:name="_Hlk202256948"/>
      <w:r>
        <w:rPr>
          <w:rFonts w:ascii="Arial" w:hAnsi="Arial"/>
          <w:b/>
          <w:color w:val="003755"/>
          <w:sz w:val="36"/>
        </w:rPr>
        <w:t xml:space="preserve">CÓDIGO ORGÁNICO INTEGRAL PENAL, </w:t>
      </w:r>
      <w:r>
        <w:rPr>
          <w:rFonts w:ascii="Arial" w:hAnsi="Arial"/>
          <w:b/>
          <w:color w:val="003755"/>
          <w:spacing w:val="-4"/>
          <w:sz w:val="36"/>
        </w:rPr>
        <w:t>COIP</w:t>
      </w:r>
    </w:p>
    <w:p w14:paraId="797D7F4C" w14:textId="77777777" w:rsidR="00CC0535" w:rsidRDefault="00CC0535" w:rsidP="00CC0535">
      <w:pPr>
        <w:spacing w:before="57"/>
        <w:ind w:left="67"/>
        <w:rPr>
          <w:sz w:val="24"/>
        </w:rPr>
      </w:pPr>
      <w:r>
        <w:rPr>
          <w:color w:val="003755"/>
          <w:sz w:val="24"/>
        </w:rPr>
        <w:t xml:space="preserve">Ley </w:t>
      </w:r>
      <w:r>
        <w:rPr>
          <w:color w:val="003755"/>
          <w:spacing w:val="-10"/>
          <w:sz w:val="24"/>
        </w:rPr>
        <w:t>0</w:t>
      </w:r>
    </w:p>
    <w:p w14:paraId="5E897354" w14:textId="77777777" w:rsidR="00CC0535" w:rsidRDefault="00CC0535" w:rsidP="00CC0535">
      <w:pPr>
        <w:ind w:left="67" w:right="4659"/>
        <w:rPr>
          <w:sz w:val="24"/>
        </w:rPr>
      </w:pPr>
      <w:r>
        <w:rPr>
          <w:color w:val="003755"/>
          <w:sz w:val="24"/>
        </w:rPr>
        <w:t>Registro</w:t>
      </w:r>
      <w:r>
        <w:rPr>
          <w:color w:val="003755"/>
          <w:spacing w:val="-8"/>
          <w:sz w:val="24"/>
        </w:rPr>
        <w:t xml:space="preserve"> </w:t>
      </w:r>
      <w:r>
        <w:rPr>
          <w:color w:val="003755"/>
          <w:sz w:val="24"/>
        </w:rPr>
        <w:t>Oficial</w:t>
      </w:r>
      <w:r>
        <w:rPr>
          <w:color w:val="003755"/>
          <w:spacing w:val="-8"/>
          <w:sz w:val="24"/>
        </w:rPr>
        <w:t xml:space="preserve"> </w:t>
      </w:r>
      <w:r>
        <w:rPr>
          <w:color w:val="003755"/>
          <w:sz w:val="24"/>
        </w:rPr>
        <w:t>Suplemento</w:t>
      </w:r>
      <w:r>
        <w:rPr>
          <w:color w:val="003755"/>
          <w:spacing w:val="-8"/>
          <w:sz w:val="24"/>
        </w:rPr>
        <w:t xml:space="preserve"> </w:t>
      </w:r>
      <w:r>
        <w:rPr>
          <w:color w:val="003755"/>
          <w:sz w:val="24"/>
        </w:rPr>
        <w:t>180</w:t>
      </w:r>
      <w:r>
        <w:rPr>
          <w:color w:val="003755"/>
          <w:spacing w:val="-8"/>
          <w:sz w:val="24"/>
        </w:rPr>
        <w:t xml:space="preserve"> </w:t>
      </w:r>
      <w:r>
        <w:rPr>
          <w:color w:val="003755"/>
          <w:sz w:val="24"/>
        </w:rPr>
        <w:t>de</w:t>
      </w:r>
      <w:r>
        <w:rPr>
          <w:color w:val="003755"/>
          <w:spacing w:val="-8"/>
          <w:sz w:val="24"/>
        </w:rPr>
        <w:t xml:space="preserve"> </w:t>
      </w:r>
      <w:r>
        <w:rPr>
          <w:color w:val="003755"/>
          <w:sz w:val="24"/>
        </w:rPr>
        <w:t>10-feb.-2014 Ultima modificación: 17-feb.-2021</w:t>
      </w:r>
    </w:p>
    <w:p w14:paraId="5A1A4CEF" w14:textId="77777777" w:rsidR="00CC0535" w:rsidRDefault="00CC0535" w:rsidP="00CC0535">
      <w:pPr>
        <w:spacing w:before="1"/>
        <w:ind w:left="67"/>
        <w:rPr>
          <w:sz w:val="24"/>
        </w:rPr>
      </w:pPr>
      <w:r>
        <w:rPr>
          <w:color w:val="003755"/>
          <w:sz w:val="24"/>
        </w:rPr>
        <w:t xml:space="preserve">Estado: </w:t>
      </w:r>
      <w:r>
        <w:rPr>
          <w:color w:val="003755"/>
          <w:spacing w:val="-2"/>
          <w:sz w:val="24"/>
        </w:rPr>
        <w:t>Reformado</w:t>
      </w:r>
    </w:p>
    <w:p w14:paraId="3E064A7C" w14:textId="77777777" w:rsidR="00CC0535" w:rsidRDefault="00CC0535" w:rsidP="00CC0535">
      <w:pPr>
        <w:pStyle w:val="Textoindependiente"/>
        <w:spacing w:before="230"/>
        <w:rPr>
          <w:sz w:val="24"/>
        </w:rPr>
      </w:pPr>
    </w:p>
    <w:p w14:paraId="126452D6" w14:textId="77777777" w:rsidR="00CC0535" w:rsidRDefault="00CC0535" w:rsidP="00CC0535">
      <w:pPr>
        <w:pStyle w:val="Textoindependiente"/>
        <w:ind w:left="67"/>
      </w:pPr>
      <w:r>
        <w:t xml:space="preserve">NOTA </w:t>
      </w:r>
      <w:r>
        <w:rPr>
          <w:spacing w:val="-2"/>
        </w:rPr>
        <w:t>GENERAL:</w:t>
      </w:r>
    </w:p>
    <w:p w14:paraId="2DCAA2C7" w14:textId="77777777" w:rsidR="00CC0535" w:rsidRDefault="00CC0535" w:rsidP="00CC0535">
      <w:pPr>
        <w:pStyle w:val="Textoindependiente"/>
      </w:pPr>
    </w:p>
    <w:p w14:paraId="51D36743" w14:textId="77777777" w:rsidR="00CC0535" w:rsidRDefault="00CC0535" w:rsidP="00CC0535">
      <w:pPr>
        <w:pStyle w:val="Textoindependiente"/>
        <w:ind w:left="67" w:right="90"/>
        <w:jc w:val="both"/>
      </w:pPr>
      <w:r>
        <w:t>Por mandato de la Disposición Final Única de la Ley Orgánica Reformatoria del Código Orgánico Integral</w:t>
      </w:r>
      <w:r>
        <w:rPr>
          <w:spacing w:val="-2"/>
        </w:rPr>
        <w:t xml:space="preserve"> </w:t>
      </w:r>
      <w:r>
        <w:t>Penal</w:t>
      </w:r>
      <w:r>
        <w:rPr>
          <w:spacing w:val="-2"/>
        </w:rPr>
        <w:t xml:space="preserve"> </w:t>
      </w:r>
      <w:r>
        <w:t>en</w:t>
      </w:r>
      <w:r>
        <w:rPr>
          <w:spacing w:val="-2"/>
        </w:rPr>
        <w:t xml:space="preserve"> </w:t>
      </w:r>
      <w:r>
        <w:t>Materia</w:t>
      </w:r>
      <w:r>
        <w:rPr>
          <w:spacing w:val="-2"/>
        </w:rPr>
        <w:t xml:space="preserve"> </w:t>
      </w:r>
      <w:r>
        <w:t>Anticorrupción,</w:t>
      </w:r>
      <w:r>
        <w:rPr>
          <w:spacing w:val="-2"/>
        </w:rPr>
        <w:t xml:space="preserve"> </w:t>
      </w:r>
      <w:r>
        <w:t>Ley</w:t>
      </w:r>
      <w:r>
        <w:rPr>
          <w:spacing w:val="-2"/>
        </w:rPr>
        <w:t xml:space="preserve"> </w:t>
      </w:r>
      <w:r>
        <w:t>No.</w:t>
      </w:r>
      <w:r>
        <w:rPr>
          <w:spacing w:val="-2"/>
        </w:rPr>
        <w:t xml:space="preserve"> </w:t>
      </w:r>
      <w:r>
        <w:t>0,</w:t>
      </w:r>
      <w:r>
        <w:rPr>
          <w:spacing w:val="-2"/>
        </w:rPr>
        <w:t xml:space="preserve"> </w:t>
      </w:r>
      <w:r>
        <w:t>publicada</w:t>
      </w:r>
      <w:r>
        <w:rPr>
          <w:spacing w:val="-2"/>
        </w:rPr>
        <w:t xml:space="preserve"> </w:t>
      </w:r>
      <w:r>
        <w:t>en</w:t>
      </w:r>
      <w:r>
        <w:rPr>
          <w:spacing w:val="-2"/>
        </w:rPr>
        <w:t xml:space="preserve"> </w:t>
      </w:r>
      <w:r>
        <w:t>Registro</w:t>
      </w:r>
      <w:r>
        <w:rPr>
          <w:spacing w:val="-2"/>
        </w:rPr>
        <w:t xml:space="preserve"> </w:t>
      </w:r>
      <w:r>
        <w:t>Oficial</w:t>
      </w:r>
      <w:r>
        <w:rPr>
          <w:spacing w:val="-2"/>
        </w:rPr>
        <w:t xml:space="preserve"> </w:t>
      </w:r>
      <w:r>
        <w:t>Suplemento</w:t>
      </w:r>
      <w:r>
        <w:rPr>
          <w:spacing w:val="-2"/>
        </w:rPr>
        <w:t xml:space="preserve"> </w:t>
      </w:r>
      <w:r>
        <w:t>392</w:t>
      </w:r>
      <w:r>
        <w:rPr>
          <w:spacing w:val="-2"/>
        </w:rPr>
        <w:t xml:space="preserve"> </w:t>
      </w:r>
      <w:r>
        <w:t>de 17</w:t>
      </w:r>
      <w:r>
        <w:rPr>
          <w:spacing w:val="-2"/>
        </w:rPr>
        <w:t xml:space="preserve"> </w:t>
      </w:r>
      <w:r>
        <w:t>de</w:t>
      </w:r>
      <w:r>
        <w:rPr>
          <w:spacing w:val="-2"/>
        </w:rPr>
        <w:t xml:space="preserve"> </w:t>
      </w:r>
      <w:r>
        <w:t>Febrero</w:t>
      </w:r>
      <w:r>
        <w:rPr>
          <w:spacing w:val="-2"/>
        </w:rPr>
        <w:t xml:space="preserve"> </w:t>
      </w:r>
      <w:r>
        <w:t>del</w:t>
      </w:r>
      <w:r>
        <w:rPr>
          <w:spacing w:val="-2"/>
        </w:rPr>
        <w:t xml:space="preserve"> </w:t>
      </w:r>
      <w:r>
        <w:t>2021</w:t>
      </w:r>
      <w:r>
        <w:rPr>
          <w:spacing w:val="-2"/>
        </w:rPr>
        <w:t xml:space="preserve"> </w:t>
      </w:r>
      <w:r>
        <w:t>,</w:t>
      </w:r>
      <w:r>
        <w:rPr>
          <w:spacing w:val="-2"/>
        </w:rPr>
        <w:t xml:space="preserve"> </w:t>
      </w:r>
      <w:r>
        <w:t>dispone</w:t>
      </w:r>
      <w:r>
        <w:rPr>
          <w:spacing w:val="-2"/>
        </w:rPr>
        <w:t xml:space="preserve"> </w:t>
      </w:r>
      <w:r>
        <w:t>que</w:t>
      </w:r>
      <w:r>
        <w:rPr>
          <w:spacing w:val="-2"/>
        </w:rPr>
        <w:t xml:space="preserve"> </w:t>
      </w:r>
      <w:r>
        <w:t>esta</w:t>
      </w:r>
      <w:r>
        <w:rPr>
          <w:spacing w:val="-2"/>
        </w:rPr>
        <w:t xml:space="preserve"> </w:t>
      </w:r>
      <w:r>
        <w:t>Ley</w:t>
      </w:r>
      <w:r>
        <w:rPr>
          <w:spacing w:val="-2"/>
        </w:rPr>
        <w:t xml:space="preserve"> </w:t>
      </w:r>
      <w:r>
        <w:t>"entrará</w:t>
      </w:r>
      <w:r>
        <w:rPr>
          <w:spacing w:val="-2"/>
        </w:rPr>
        <w:t xml:space="preserve"> </w:t>
      </w:r>
      <w:r>
        <w:t>en</w:t>
      </w:r>
      <w:r>
        <w:rPr>
          <w:spacing w:val="-2"/>
        </w:rPr>
        <w:t xml:space="preserve"> </w:t>
      </w:r>
      <w:r>
        <w:t>vigencia</w:t>
      </w:r>
      <w:r>
        <w:rPr>
          <w:spacing w:val="-2"/>
        </w:rPr>
        <w:t xml:space="preserve"> </w:t>
      </w:r>
      <w:r>
        <w:t>en</w:t>
      </w:r>
      <w:r>
        <w:rPr>
          <w:spacing w:val="-2"/>
        </w:rPr>
        <w:t xml:space="preserve"> </w:t>
      </w:r>
      <w:r>
        <w:t>ciento</w:t>
      </w:r>
      <w:r>
        <w:rPr>
          <w:spacing w:val="-2"/>
        </w:rPr>
        <w:t xml:space="preserve"> </w:t>
      </w:r>
      <w:r>
        <w:t>ochenta</w:t>
      </w:r>
      <w:r>
        <w:rPr>
          <w:spacing w:val="-2"/>
        </w:rPr>
        <w:t xml:space="preserve"> </w:t>
      </w:r>
      <w:r>
        <w:t>días</w:t>
      </w:r>
      <w:r>
        <w:rPr>
          <w:spacing w:val="-2"/>
        </w:rPr>
        <w:t xml:space="preserve"> </w:t>
      </w:r>
      <w:r>
        <w:t>a</w:t>
      </w:r>
      <w:r>
        <w:rPr>
          <w:spacing w:val="-2"/>
        </w:rPr>
        <w:t xml:space="preserve"> </w:t>
      </w:r>
      <w:r>
        <w:t>partir</w:t>
      </w:r>
      <w:r>
        <w:rPr>
          <w:spacing w:val="-2"/>
        </w:rPr>
        <w:t xml:space="preserve"> </w:t>
      </w:r>
      <w:r>
        <w:t>de su publicación en el Registro Oficial".</w:t>
      </w:r>
    </w:p>
    <w:p w14:paraId="362D4D4E" w14:textId="77777777" w:rsidR="00CC0535" w:rsidRDefault="00CC0535" w:rsidP="00CC0535">
      <w:pPr>
        <w:pStyle w:val="Textoindependiente"/>
      </w:pPr>
    </w:p>
    <w:p w14:paraId="02FB8C9F" w14:textId="77777777" w:rsidR="00CC0535" w:rsidRDefault="00CC0535" w:rsidP="00CC0535">
      <w:pPr>
        <w:pStyle w:val="Textoindependiente"/>
        <w:ind w:left="67" w:right="89"/>
        <w:jc w:val="both"/>
      </w:pPr>
      <w:r>
        <w:t>Mediante Resolución de la Corte Nacional de Justicia No. 3-15, publicada en el Cuarto Registro Oficial Suplemento 462 de 19 de Marzo del 2015 . Dispone: "No cabe Recurso de Casación contra las sentencias dictadas en los procedimientos por contravenciones comunes, de tránsito, de</w:t>
      </w:r>
      <w:r>
        <w:rPr>
          <w:spacing w:val="40"/>
        </w:rPr>
        <w:t xml:space="preserve"> </w:t>
      </w:r>
      <w:r>
        <w:t>violencia contra la mujer o miembros del núcleo familiar, ni cometidos por adolescentes.</w:t>
      </w:r>
    </w:p>
    <w:p w14:paraId="074E56BA" w14:textId="77777777" w:rsidR="00CC0535" w:rsidRDefault="00CC0535" w:rsidP="00CC0535">
      <w:pPr>
        <w:pStyle w:val="Textoindependiente"/>
      </w:pPr>
    </w:p>
    <w:p w14:paraId="6361E26E" w14:textId="77777777" w:rsidR="00CC0535" w:rsidRDefault="00CC0535" w:rsidP="00CC0535">
      <w:pPr>
        <w:pStyle w:val="Textoindependiente"/>
        <w:spacing w:before="1" w:line="480" w:lineRule="auto"/>
        <w:ind w:left="67" w:right="4659"/>
      </w:pPr>
      <w:r>
        <w:t>CÓDIGO ORGÁNICO INTEGRAL PENAL REPÚBLICA</w:t>
      </w:r>
      <w:r>
        <w:rPr>
          <w:spacing w:val="-10"/>
        </w:rPr>
        <w:t xml:space="preserve"> </w:t>
      </w:r>
      <w:r>
        <w:t>DEL</w:t>
      </w:r>
      <w:r>
        <w:rPr>
          <w:spacing w:val="-10"/>
        </w:rPr>
        <w:t xml:space="preserve"> </w:t>
      </w:r>
      <w:r>
        <w:t>ECUADOR</w:t>
      </w:r>
      <w:r>
        <w:rPr>
          <w:spacing w:val="-10"/>
        </w:rPr>
        <w:t xml:space="preserve"> </w:t>
      </w:r>
      <w:r>
        <w:t>ASAMBLEA</w:t>
      </w:r>
      <w:r>
        <w:rPr>
          <w:spacing w:val="-10"/>
        </w:rPr>
        <w:t xml:space="preserve"> </w:t>
      </w:r>
      <w:r>
        <w:t>NACIONAL Oficio No. SAN-2014-0138</w:t>
      </w:r>
    </w:p>
    <w:p w14:paraId="3D388406" w14:textId="77777777" w:rsidR="00CC0535" w:rsidRDefault="00CC0535" w:rsidP="00CC0535">
      <w:pPr>
        <w:pStyle w:val="Textoindependiente"/>
        <w:ind w:left="67"/>
      </w:pPr>
      <w:r>
        <w:t xml:space="preserve">Quito, 03 de febrero de </w:t>
      </w:r>
      <w:r>
        <w:rPr>
          <w:spacing w:val="-4"/>
        </w:rPr>
        <w:t>2014</w:t>
      </w:r>
    </w:p>
    <w:p w14:paraId="3C2D9E37" w14:textId="77777777" w:rsidR="00CC0535" w:rsidRDefault="00CC0535" w:rsidP="00CC0535">
      <w:pPr>
        <w:pStyle w:val="Textoindependiente"/>
      </w:pPr>
    </w:p>
    <w:p w14:paraId="3D1B7B1F" w14:textId="77777777" w:rsidR="00CC0535" w:rsidRDefault="00CC0535" w:rsidP="00CC0535">
      <w:pPr>
        <w:pStyle w:val="Textoindependiente"/>
        <w:ind w:left="67"/>
      </w:pPr>
      <w:r>
        <w:rPr>
          <w:spacing w:val="-2"/>
        </w:rPr>
        <w:t>Ingeniero</w:t>
      </w:r>
    </w:p>
    <w:p w14:paraId="624F379D" w14:textId="77777777" w:rsidR="00CC0535" w:rsidRDefault="00CC0535" w:rsidP="00CC0535">
      <w:pPr>
        <w:pStyle w:val="Textoindependiente"/>
        <w:ind w:left="67" w:right="6226"/>
      </w:pPr>
      <w:r>
        <w:t>Hugo Del Pozo Barrezueta DIRECTOR</w:t>
      </w:r>
      <w:r>
        <w:rPr>
          <w:spacing w:val="-13"/>
        </w:rPr>
        <w:t xml:space="preserve"> </w:t>
      </w:r>
      <w:r>
        <w:t>DEL</w:t>
      </w:r>
      <w:r>
        <w:rPr>
          <w:spacing w:val="-13"/>
        </w:rPr>
        <w:t xml:space="preserve"> </w:t>
      </w:r>
      <w:r>
        <w:t>REGISTRO</w:t>
      </w:r>
      <w:r>
        <w:rPr>
          <w:spacing w:val="-13"/>
        </w:rPr>
        <w:t xml:space="preserve"> </w:t>
      </w:r>
      <w:r>
        <w:t>OFICIAL</w:t>
      </w:r>
    </w:p>
    <w:p w14:paraId="14157CB2" w14:textId="77777777" w:rsidR="00CC0535" w:rsidRDefault="00CC0535" w:rsidP="00CC0535">
      <w:pPr>
        <w:pStyle w:val="Textoindependiente"/>
        <w:ind w:left="67"/>
      </w:pPr>
      <w:r>
        <w:rPr>
          <w:spacing w:val="-2"/>
        </w:rPr>
        <w:t>Presente.-</w:t>
      </w:r>
    </w:p>
    <w:p w14:paraId="175D7968" w14:textId="77777777" w:rsidR="00CC0535" w:rsidRDefault="00CC0535" w:rsidP="00CC0535">
      <w:pPr>
        <w:pStyle w:val="Textoindependiente"/>
      </w:pPr>
    </w:p>
    <w:p w14:paraId="78073BDB" w14:textId="77777777" w:rsidR="00CC0535" w:rsidRDefault="00CC0535" w:rsidP="00CC0535">
      <w:pPr>
        <w:pStyle w:val="Textoindependiente"/>
        <w:ind w:left="67"/>
      </w:pPr>
      <w:r>
        <w:t xml:space="preserve">De mis </w:t>
      </w:r>
      <w:r>
        <w:rPr>
          <w:spacing w:val="-2"/>
        </w:rPr>
        <w:t>consideraciones:</w:t>
      </w:r>
    </w:p>
    <w:p w14:paraId="48903FC9" w14:textId="77777777" w:rsidR="00CC0535" w:rsidRDefault="00CC0535" w:rsidP="00CC0535">
      <w:pPr>
        <w:pStyle w:val="Textoindependiente"/>
      </w:pPr>
    </w:p>
    <w:p w14:paraId="60EBEC57" w14:textId="77777777" w:rsidR="00CC0535" w:rsidRDefault="00CC0535" w:rsidP="00CC0535">
      <w:pPr>
        <w:pStyle w:val="Textoindependiente"/>
        <w:ind w:left="67" w:right="89"/>
        <w:jc w:val="both"/>
      </w:pPr>
      <w:r>
        <w:t>La Asamblea Nacional, de conformidad con las atribuciones que le confiere la Constitución de la República del Ecuador y la Ley Orgánica de la Función Legislativa, discutió y aprobó el CÓDIGO ORGÁNICO INTEGRAL PENAL.</w:t>
      </w:r>
    </w:p>
    <w:p w14:paraId="55D6BC24" w14:textId="77777777" w:rsidR="00CC0535" w:rsidRDefault="00CC0535" w:rsidP="00CC0535">
      <w:pPr>
        <w:pStyle w:val="Textoindependiente"/>
      </w:pPr>
    </w:p>
    <w:p w14:paraId="29FC988E" w14:textId="77777777" w:rsidR="00CC0535" w:rsidRDefault="00CC0535" w:rsidP="00CC0535">
      <w:pPr>
        <w:pStyle w:val="Textoindependiente"/>
        <w:ind w:left="67" w:right="89"/>
        <w:jc w:val="both"/>
      </w:pPr>
      <w:r>
        <w:t>En sesión del 28 de enero del 2014, el Pleno de la Asamblea Nacional conoció y se pronunció sobre la objeción parcial del Código Orgánico Integral Penal enviada por el señor Presidente Constitucional de la República.</w:t>
      </w:r>
    </w:p>
    <w:p w14:paraId="5A755381" w14:textId="77777777" w:rsidR="00CC0535" w:rsidRDefault="00CC0535" w:rsidP="00CC0535">
      <w:pPr>
        <w:pStyle w:val="Textoindependiente"/>
      </w:pPr>
    </w:p>
    <w:p w14:paraId="6211667C" w14:textId="77777777" w:rsidR="00CC0535" w:rsidRDefault="00CC0535" w:rsidP="00CC0535">
      <w:pPr>
        <w:pStyle w:val="Textoindependiente"/>
        <w:ind w:left="67" w:right="90"/>
        <w:jc w:val="both"/>
      </w:pPr>
      <w:r>
        <w:t>Por lo expuesto, y de acuerdo al Artículo 407 de la Constitución de la República del Ecuador y al Artículo 49 de la Ley Orgánica de la Función Legislativa, acompaño el texto del CÓDIGO</w:t>
      </w:r>
      <w:r>
        <w:rPr>
          <w:spacing w:val="40"/>
        </w:rPr>
        <w:t xml:space="preserve"> </w:t>
      </w:r>
      <w:r>
        <w:t>ORGÁNICO INTEGRAL PENAL, para que se sirva publicarlo en el Registro Oficial.</w:t>
      </w:r>
    </w:p>
    <w:p w14:paraId="50958F18" w14:textId="77777777" w:rsidR="00CC0535" w:rsidRDefault="00CC0535" w:rsidP="00CC0535">
      <w:pPr>
        <w:pStyle w:val="Textoindependiente"/>
      </w:pPr>
    </w:p>
    <w:p w14:paraId="149F62B7" w14:textId="77777777" w:rsidR="00CC0535" w:rsidRDefault="00CC0535" w:rsidP="00CC0535">
      <w:pPr>
        <w:pStyle w:val="Textoindependiente"/>
        <w:ind w:left="67"/>
      </w:pPr>
      <w:r>
        <w:rPr>
          <w:spacing w:val="-2"/>
        </w:rPr>
        <w:t>Atentamente,</w:t>
      </w:r>
    </w:p>
    <w:p w14:paraId="419AB589" w14:textId="77777777" w:rsidR="00CC0535" w:rsidRDefault="00CC0535" w:rsidP="00CC0535">
      <w:pPr>
        <w:pStyle w:val="Textoindependiente"/>
      </w:pPr>
    </w:p>
    <w:p w14:paraId="6733254E" w14:textId="77777777" w:rsidR="00CC0535" w:rsidRDefault="00CC0535" w:rsidP="00CC0535">
      <w:pPr>
        <w:pStyle w:val="Textoindependiente"/>
        <w:spacing w:line="480" w:lineRule="auto"/>
        <w:ind w:left="67" w:right="4659"/>
      </w:pPr>
      <w:r>
        <w:t>f.)</w:t>
      </w:r>
      <w:r>
        <w:rPr>
          <w:spacing w:val="-7"/>
        </w:rPr>
        <w:t xml:space="preserve"> </w:t>
      </w:r>
      <w:r>
        <w:t>DRA.</w:t>
      </w:r>
      <w:r>
        <w:rPr>
          <w:spacing w:val="-7"/>
        </w:rPr>
        <w:t xml:space="preserve"> </w:t>
      </w:r>
      <w:r>
        <w:t>LIBIA</w:t>
      </w:r>
      <w:r>
        <w:rPr>
          <w:spacing w:val="-7"/>
        </w:rPr>
        <w:t xml:space="preserve"> </w:t>
      </w:r>
      <w:r>
        <w:t>RIVAS</w:t>
      </w:r>
      <w:r>
        <w:rPr>
          <w:spacing w:val="-7"/>
        </w:rPr>
        <w:t xml:space="preserve"> </w:t>
      </w:r>
      <w:r>
        <w:t>ORDÓÑEZ,</w:t>
      </w:r>
      <w:r>
        <w:rPr>
          <w:spacing w:val="-7"/>
        </w:rPr>
        <w:t xml:space="preserve"> </w:t>
      </w:r>
      <w:r>
        <w:t>Secretaria</w:t>
      </w:r>
      <w:r>
        <w:rPr>
          <w:spacing w:val="-7"/>
        </w:rPr>
        <w:t xml:space="preserve"> </w:t>
      </w:r>
      <w:r>
        <w:t>General. REPÚBLICA DEL ECUADOR</w:t>
      </w:r>
    </w:p>
    <w:p w14:paraId="302B07B0" w14:textId="77777777" w:rsidR="00CC0535" w:rsidRDefault="00CC0535" w:rsidP="00CC0535">
      <w:pPr>
        <w:pStyle w:val="Textoindependiente"/>
        <w:spacing w:line="480" w:lineRule="auto"/>
        <w:ind w:left="67" w:right="7616"/>
      </w:pPr>
      <w:r>
        <w:t>ASAMBLEA</w:t>
      </w:r>
      <w:r>
        <w:rPr>
          <w:spacing w:val="-16"/>
        </w:rPr>
        <w:t xml:space="preserve"> </w:t>
      </w:r>
      <w:r>
        <w:t xml:space="preserve">NACIONAL </w:t>
      </w:r>
      <w:r>
        <w:rPr>
          <w:spacing w:val="-2"/>
        </w:rPr>
        <w:t>CERTIFICACIÓN</w:t>
      </w:r>
    </w:p>
    <w:p w14:paraId="7DD2C96B" w14:textId="77777777" w:rsidR="00CC0535" w:rsidRDefault="00CC0535" w:rsidP="00CC0535">
      <w:pPr>
        <w:pStyle w:val="Textoindependiente"/>
        <w:spacing w:line="480" w:lineRule="auto"/>
        <w:sectPr w:rsidR="00CC0535" w:rsidSect="00CC0535">
          <w:headerReference w:type="default" r:id="rId5"/>
          <w:footerReference w:type="default" r:id="rId6"/>
          <w:pgSz w:w="11900" w:h="16840"/>
          <w:pgMar w:top="600" w:right="708" w:bottom="640" w:left="1133" w:header="411" w:footer="441" w:gutter="0"/>
          <w:pgNumType w:start="1"/>
          <w:cols w:space="720"/>
        </w:sectPr>
      </w:pPr>
    </w:p>
    <w:p w14:paraId="1A860FF3" w14:textId="77777777" w:rsidR="00CC0535" w:rsidRDefault="00CC0535" w:rsidP="00CC0535">
      <w:pPr>
        <w:pStyle w:val="Textoindependiente"/>
      </w:pPr>
    </w:p>
    <w:p w14:paraId="241E9D58" w14:textId="77777777" w:rsidR="00CC0535" w:rsidRDefault="00CC0535" w:rsidP="00CC0535">
      <w:pPr>
        <w:pStyle w:val="Textoindependiente"/>
      </w:pPr>
    </w:p>
    <w:p w14:paraId="4586F80F" w14:textId="77777777" w:rsidR="00CC0535" w:rsidRDefault="00CC0535" w:rsidP="00CC0535">
      <w:pPr>
        <w:pStyle w:val="Textoindependiente"/>
      </w:pPr>
    </w:p>
    <w:p w14:paraId="65E72F0A" w14:textId="77777777" w:rsidR="00CC0535" w:rsidRDefault="00CC0535" w:rsidP="00CC0535">
      <w:pPr>
        <w:pStyle w:val="Textoindependiente"/>
        <w:spacing w:before="21"/>
      </w:pPr>
    </w:p>
    <w:p w14:paraId="7104796F" w14:textId="77777777" w:rsidR="00CC0535" w:rsidRDefault="00CC0535" w:rsidP="00CC0535">
      <w:pPr>
        <w:pStyle w:val="Textoindependiente"/>
        <w:ind w:left="67" w:right="90"/>
        <w:jc w:val="both"/>
      </w:pPr>
      <w:r>
        <w:t>En mi calidad de Secretaria General de la Asamblea Nacional, me permito CERTIFICAR que el</w:t>
      </w:r>
      <w:r>
        <w:rPr>
          <w:spacing w:val="40"/>
        </w:rPr>
        <w:t xml:space="preserve"> </w:t>
      </w:r>
      <w:r>
        <w:t>Pleno de la Asamblea Nacional discutió y aprobó el "CÓDIGO ORGÁNICO INTEGRAL PENAL", en las siguientes fechas:</w:t>
      </w:r>
    </w:p>
    <w:p w14:paraId="53B37941" w14:textId="77777777" w:rsidR="00CC0535" w:rsidRDefault="00CC0535" w:rsidP="00CC0535">
      <w:pPr>
        <w:pStyle w:val="Textoindependiente"/>
      </w:pPr>
    </w:p>
    <w:p w14:paraId="273F9C0A" w14:textId="77777777" w:rsidR="00CC0535" w:rsidRDefault="00CC0535" w:rsidP="00CC0535">
      <w:pPr>
        <w:pStyle w:val="Textoindependiente"/>
        <w:spacing w:before="1"/>
        <w:ind w:left="67"/>
        <w:jc w:val="both"/>
      </w:pPr>
      <w:r>
        <w:t xml:space="preserve">PRIMER </w:t>
      </w:r>
      <w:r>
        <w:rPr>
          <w:spacing w:val="-2"/>
        </w:rPr>
        <w:t>DEBATE:</w:t>
      </w:r>
    </w:p>
    <w:p w14:paraId="4E51F4EA" w14:textId="77777777" w:rsidR="00CC0535" w:rsidRDefault="00CC0535" w:rsidP="00CC0535">
      <w:pPr>
        <w:pStyle w:val="Textoindependiente"/>
        <w:spacing w:before="253"/>
        <w:ind w:left="67"/>
      </w:pPr>
      <w:r>
        <w:t xml:space="preserve">28 de junio del </w:t>
      </w:r>
      <w:r>
        <w:rPr>
          <w:spacing w:val="-4"/>
        </w:rPr>
        <w:t>2012</w:t>
      </w:r>
    </w:p>
    <w:p w14:paraId="392D8136" w14:textId="77777777" w:rsidR="00CC0535" w:rsidRDefault="00CC0535" w:rsidP="00CC0535">
      <w:pPr>
        <w:pStyle w:val="Prrafodelista"/>
        <w:numPr>
          <w:ilvl w:val="0"/>
          <w:numId w:val="2"/>
        </w:numPr>
        <w:tabs>
          <w:tab w:val="left" w:pos="372"/>
        </w:tabs>
        <w:ind w:hanging="305"/>
        <w:contextualSpacing w:val="0"/>
      </w:pPr>
      <w:r>
        <w:t xml:space="preserve">de julio del </w:t>
      </w:r>
      <w:r>
        <w:rPr>
          <w:spacing w:val="-4"/>
        </w:rPr>
        <w:t>2012</w:t>
      </w:r>
    </w:p>
    <w:p w14:paraId="21C2C40B" w14:textId="77777777" w:rsidR="00CC0535" w:rsidRDefault="00CC0535" w:rsidP="00CC0535">
      <w:pPr>
        <w:pStyle w:val="Prrafodelista"/>
        <w:numPr>
          <w:ilvl w:val="0"/>
          <w:numId w:val="2"/>
        </w:numPr>
        <w:tabs>
          <w:tab w:val="left" w:pos="372"/>
        </w:tabs>
        <w:ind w:hanging="305"/>
        <w:contextualSpacing w:val="0"/>
      </w:pPr>
      <w:r>
        <w:t xml:space="preserve">de julio del </w:t>
      </w:r>
      <w:r>
        <w:rPr>
          <w:spacing w:val="-4"/>
        </w:rPr>
        <w:t>2012</w:t>
      </w:r>
    </w:p>
    <w:p w14:paraId="47E7A227" w14:textId="77777777" w:rsidR="00CC0535" w:rsidRDefault="00CC0535" w:rsidP="00CC0535">
      <w:pPr>
        <w:pStyle w:val="Prrafodelista"/>
        <w:numPr>
          <w:ilvl w:val="0"/>
          <w:numId w:val="2"/>
        </w:numPr>
        <w:tabs>
          <w:tab w:val="left" w:pos="372"/>
        </w:tabs>
        <w:ind w:hanging="305"/>
        <w:contextualSpacing w:val="0"/>
      </w:pPr>
      <w:r>
        <w:t xml:space="preserve">de julio del </w:t>
      </w:r>
      <w:r>
        <w:rPr>
          <w:spacing w:val="-4"/>
        </w:rPr>
        <w:t>2012</w:t>
      </w:r>
    </w:p>
    <w:p w14:paraId="1C4488F0" w14:textId="77777777" w:rsidR="00CC0535" w:rsidRDefault="00CC0535" w:rsidP="00CC0535">
      <w:pPr>
        <w:pStyle w:val="Textoindependiente"/>
        <w:ind w:left="67"/>
      </w:pPr>
      <w:r>
        <w:t xml:space="preserve">10 de julio del </w:t>
      </w:r>
      <w:r>
        <w:rPr>
          <w:spacing w:val="-4"/>
        </w:rPr>
        <w:t>2012</w:t>
      </w:r>
    </w:p>
    <w:p w14:paraId="0C461FB4" w14:textId="77777777" w:rsidR="00CC0535" w:rsidRDefault="00CC0535" w:rsidP="00CC0535">
      <w:pPr>
        <w:pStyle w:val="Textoindependiente"/>
        <w:ind w:left="67"/>
      </w:pPr>
      <w:r>
        <w:t xml:space="preserve">11 de julio del </w:t>
      </w:r>
      <w:r>
        <w:rPr>
          <w:spacing w:val="-4"/>
        </w:rPr>
        <w:t>2012</w:t>
      </w:r>
    </w:p>
    <w:p w14:paraId="793AFEEC" w14:textId="77777777" w:rsidR="00CC0535" w:rsidRDefault="00CC0535" w:rsidP="00CC0535">
      <w:pPr>
        <w:pStyle w:val="Textoindependiente"/>
        <w:ind w:left="67"/>
      </w:pPr>
      <w:r>
        <w:t xml:space="preserve">12 de julio del </w:t>
      </w:r>
      <w:r>
        <w:rPr>
          <w:spacing w:val="-4"/>
        </w:rPr>
        <w:t>2012</w:t>
      </w:r>
    </w:p>
    <w:p w14:paraId="6752AF53" w14:textId="77777777" w:rsidR="00CC0535" w:rsidRDefault="00CC0535" w:rsidP="00CC0535">
      <w:pPr>
        <w:pStyle w:val="Textoindependiente"/>
        <w:spacing w:line="480" w:lineRule="auto"/>
        <w:ind w:left="67" w:right="7873"/>
      </w:pPr>
      <w:r>
        <w:t>17 de julio del 2012 SEGUNDO</w:t>
      </w:r>
      <w:r>
        <w:rPr>
          <w:spacing w:val="-16"/>
        </w:rPr>
        <w:t xml:space="preserve"> </w:t>
      </w:r>
      <w:r>
        <w:t>DEBATE:</w:t>
      </w:r>
    </w:p>
    <w:p w14:paraId="6A1CEC46" w14:textId="77777777" w:rsidR="00CC0535" w:rsidRDefault="00CC0535" w:rsidP="00CC0535">
      <w:pPr>
        <w:pStyle w:val="Textoindependiente"/>
        <w:ind w:left="67"/>
      </w:pPr>
      <w:r>
        <w:t xml:space="preserve">09 de octubre del </w:t>
      </w:r>
      <w:r>
        <w:rPr>
          <w:spacing w:val="-4"/>
        </w:rPr>
        <w:t>2013</w:t>
      </w:r>
    </w:p>
    <w:p w14:paraId="72A1338F" w14:textId="77777777" w:rsidR="00CC0535" w:rsidRDefault="00CC0535" w:rsidP="00CC0535">
      <w:pPr>
        <w:pStyle w:val="Textoindependiente"/>
        <w:ind w:left="67"/>
      </w:pPr>
      <w:r>
        <w:t xml:space="preserve">10 de octubre del </w:t>
      </w:r>
      <w:r>
        <w:rPr>
          <w:spacing w:val="-4"/>
        </w:rPr>
        <w:t>2013</w:t>
      </w:r>
    </w:p>
    <w:p w14:paraId="2D43F800" w14:textId="77777777" w:rsidR="00CC0535" w:rsidRDefault="00CC0535" w:rsidP="00CC0535">
      <w:pPr>
        <w:pStyle w:val="Textoindependiente"/>
        <w:ind w:left="67"/>
      </w:pPr>
      <w:r>
        <w:t xml:space="preserve">11 de octubre del </w:t>
      </w:r>
      <w:r>
        <w:rPr>
          <w:spacing w:val="-4"/>
        </w:rPr>
        <w:t>2013</w:t>
      </w:r>
    </w:p>
    <w:p w14:paraId="238DE601" w14:textId="77777777" w:rsidR="00CC0535" w:rsidRDefault="00CC0535" w:rsidP="00CC0535">
      <w:pPr>
        <w:pStyle w:val="Textoindependiente"/>
        <w:ind w:left="67"/>
      </w:pPr>
      <w:r>
        <w:t xml:space="preserve">13 de octubre del </w:t>
      </w:r>
      <w:r>
        <w:rPr>
          <w:spacing w:val="-4"/>
        </w:rPr>
        <w:t>2013</w:t>
      </w:r>
    </w:p>
    <w:p w14:paraId="15BD6B37" w14:textId="77777777" w:rsidR="00CC0535" w:rsidRDefault="00CC0535" w:rsidP="00CC0535">
      <w:pPr>
        <w:pStyle w:val="Textoindependiente"/>
        <w:ind w:left="67"/>
      </w:pPr>
      <w:r>
        <w:t xml:space="preserve">05 de noviembre del </w:t>
      </w:r>
      <w:r>
        <w:rPr>
          <w:spacing w:val="-4"/>
        </w:rPr>
        <w:t>2013</w:t>
      </w:r>
    </w:p>
    <w:p w14:paraId="1EC6CEF6" w14:textId="77777777" w:rsidR="00CC0535" w:rsidRDefault="00CC0535" w:rsidP="00CC0535">
      <w:pPr>
        <w:pStyle w:val="Textoindependiente"/>
        <w:ind w:left="67"/>
      </w:pPr>
      <w:r>
        <w:t xml:space="preserve">11 de diciembre del </w:t>
      </w:r>
      <w:r>
        <w:rPr>
          <w:spacing w:val="-4"/>
        </w:rPr>
        <w:t>2013</w:t>
      </w:r>
    </w:p>
    <w:p w14:paraId="4BFE6CC3" w14:textId="77777777" w:rsidR="00CC0535" w:rsidRDefault="00CC0535" w:rsidP="00CC0535">
      <w:pPr>
        <w:pStyle w:val="Textoindependiente"/>
        <w:spacing w:line="480" w:lineRule="auto"/>
        <w:ind w:left="67" w:right="6577"/>
      </w:pPr>
      <w:r>
        <w:t>17</w:t>
      </w:r>
      <w:r>
        <w:rPr>
          <w:spacing w:val="-10"/>
        </w:rPr>
        <w:t xml:space="preserve"> </w:t>
      </w:r>
      <w:r>
        <w:t>de</w:t>
      </w:r>
      <w:r>
        <w:rPr>
          <w:spacing w:val="-10"/>
        </w:rPr>
        <w:t xml:space="preserve"> </w:t>
      </w:r>
      <w:r>
        <w:t>diciembre</w:t>
      </w:r>
      <w:r>
        <w:rPr>
          <w:spacing w:val="-10"/>
        </w:rPr>
        <w:t xml:space="preserve"> </w:t>
      </w:r>
      <w:r>
        <w:t>del</w:t>
      </w:r>
      <w:r>
        <w:rPr>
          <w:spacing w:val="-10"/>
        </w:rPr>
        <w:t xml:space="preserve"> </w:t>
      </w:r>
      <w:r>
        <w:t>2013 OBJECIÓN PARCIAL:</w:t>
      </w:r>
    </w:p>
    <w:p w14:paraId="7A9F53EC" w14:textId="77777777" w:rsidR="00CC0535" w:rsidRDefault="00CC0535" w:rsidP="00CC0535">
      <w:pPr>
        <w:pStyle w:val="Textoindependiente"/>
        <w:ind w:left="67"/>
      </w:pPr>
      <w:r>
        <w:t xml:space="preserve">28 de enero del </w:t>
      </w:r>
      <w:r>
        <w:rPr>
          <w:spacing w:val="-4"/>
        </w:rPr>
        <w:t>2014</w:t>
      </w:r>
    </w:p>
    <w:p w14:paraId="4D6371D4" w14:textId="77777777" w:rsidR="00CC0535" w:rsidRDefault="00CC0535" w:rsidP="00CC0535">
      <w:pPr>
        <w:pStyle w:val="Textoindependiente"/>
      </w:pPr>
    </w:p>
    <w:p w14:paraId="7B12BDD6" w14:textId="77777777" w:rsidR="00CC0535" w:rsidRDefault="00CC0535" w:rsidP="00CC0535">
      <w:pPr>
        <w:pStyle w:val="Textoindependiente"/>
        <w:ind w:left="67"/>
      </w:pPr>
      <w:r>
        <w:t xml:space="preserve">Quito, 3 de febrero de </w:t>
      </w:r>
      <w:r>
        <w:rPr>
          <w:spacing w:val="-4"/>
        </w:rPr>
        <w:t>2014</w:t>
      </w:r>
    </w:p>
    <w:p w14:paraId="1909A332" w14:textId="77777777" w:rsidR="00CC0535" w:rsidRDefault="00CC0535" w:rsidP="00CC0535">
      <w:pPr>
        <w:pStyle w:val="Textoindependiente"/>
      </w:pPr>
    </w:p>
    <w:p w14:paraId="21C670BC" w14:textId="77777777" w:rsidR="00CC0535" w:rsidRDefault="00CC0535" w:rsidP="00CC0535">
      <w:pPr>
        <w:pStyle w:val="Textoindependiente"/>
        <w:ind w:left="67"/>
      </w:pPr>
      <w:r>
        <w:t xml:space="preserve">f.) DRA. LIBIA RIVAS ORDÓÑEZ, Secretaria </w:t>
      </w:r>
      <w:r>
        <w:rPr>
          <w:spacing w:val="-2"/>
        </w:rPr>
        <w:t>General.</w:t>
      </w:r>
    </w:p>
    <w:p w14:paraId="54DF9F48" w14:textId="77777777" w:rsidR="00CC0535" w:rsidRDefault="00CC0535" w:rsidP="00CC0535">
      <w:pPr>
        <w:pStyle w:val="Textoindependiente"/>
      </w:pPr>
    </w:p>
    <w:p w14:paraId="21EE75D5" w14:textId="77777777" w:rsidR="00CC0535" w:rsidRDefault="00CC0535" w:rsidP="00CC0535">
      <w:pPr>
        <w:pStyle w:val="Textoindependiente"/>
        <w:ind w:left="67"/>
      </w:pPr>
      <w:r>
        <w:t>Nota: Incluida Fe de Erratas en fechas de segundo debate, publicada en Registro Oficial Suplemento 224 de 11 de Abril del 2014 .</w:t>
      </w:r>
    </w:p>
    <w:p w14:paraId="542B3CB3" w14:textId="77777777" w:rsidR="00CC0535" w:rsidRDefault="00CC0535" w:rsidP="00CC0535">
      <w:pPr>
        <w:pStyle w:val="Textoindependiente"/>
      </w:pPr>
    </w:p>
    <w:p w14:paraId="19C49471" w14:textId="77777777" w:rsidR="00CC0535" w:rsidRDefault="00CC0535" w:rsidP="00CC0535">
      <w:pPr>
        <w:pStyle w:val="Textoindependiente"/>
        <w:spacing w:line="480" w:lineRule="auto"/>
        <w:ind w:left="67" w:right="6577"/>
      </w:pPr>
      <w:r>
        <w:t>REPÚBLICA</w:t>
      </w:r>
      <w:r>
        <w:rPr>
          <w:spacing w:val="-16"/>
        </w:rPr>
        <w:t xml:space="preserve"> </w:t>
      </w:r>
      <w:r>
        <w:t>DEL</w:t>
      </w:r>
      <w:r>
        <w:rPr>
          <w:spacing w:val="-15"/>
        </w:rPr>
        <w:t xml:space="preserve"> </w:t>
      </w:r>
      <w:r>
        <w:t>ECUADOR ASAMBLEA NACIONAL EXPOSICIÓN DE MOTIVOS</w:t>
      </w:r>
    </w:p>
    <w:p w14:paraId="257F7EBB" w14:textId="77777777" w:rsidR="00CC0535" w:rsidRDefault="00CC0535" w:rsidP="00CC0535">
      <w:pPr>
        <w:pStyle w:val="Textoindependiente"/>
        <w:ind w:left="67" w:right="89"/>
        <w:jc w:val="both"/>
      </w:pPr>
      <w:r>
        <w:t>En las últimas décadas, el Ecuador ha sufrido profundas transformaciones económicas, sociales y políticas. La Constitución del 2008, aprobada en las urnas, impone obligaciones inaplazables y urgentes como la revisión del sistema jurídico para cumplir con el imperativo de justicia y</w:t>
      </w:r>
      <w:r>
        <w:rPr>
          <w:spacing w:val="40"/>
        </w:rPr>
        <w:t xml:space="preserve"> </w:t>
      </w:r>
      <w:r>
        <w:rPr>
          <w:spacing w:val="-2"/>
        </w:rPr>
        <w:t>certidumbre.</w:t>
      </w:r>
    </w:p>
    <w:p w14:paraId="272D90F2" w14:textId="77777777" w:rsidR="00CC0535" w:rsidRDefault="00CC0535" w:rsidP="00CC0535">
      <w:pPr>
        <w:pStyle w:val="Textoindependiente"/>
      </w:pPr>
    </w:p>
    <w:p w14:paraId="1A1E528F" w14:textId="77777777" w:rsidR="00CC0535" w:rsidRDefault="00CC0535" w:rsidP="00CC0535">
      <w:pPr>
        <w:pStyle w:val="Textoindependiente"/>
        <w:ind w:left="67" w:right="88"/>
        <w:jc w:val="both"/>
      </w:pPr>
      <w:r>
        <w:t>La heterogeneidad de los componentes del sistema penal ecuatoriano, incluida la coexistencia de varios cuerpos legales difíciles de acoplar en la práctica, ha generado una percepción de impunidad</w:t>
      </w:r>
      <w:r>
        <w:rPr>
          <w:spacing w:val="40"/>
        </w:rPr>
        <w:t xml:space="preserve"> </w:t>
      </w:r>
      <w:r>
        <w:t>y</w:t>
      </w:r>
      <w:r>
        <w:rPr>
          <w:spacing w:val="-1"/>
        </w:rPr>
        <w:t xml:space="preserve"> </w:t>
      </w:r>
      <w:r>
        <w:t>desconfianza.</w:t>
      </w:r>
      <w:r>
        <w:rPr>
          <w:spacing w:val="-1"/>
        </w:rPr>
        <w:t xml:space="preserve"> </w:t>
      </w:r>
      <w:r>
        <w:t>Para</w:t>
      </w:r>
      <w:r>
        <w:rPr>
          <w:spacing w:val="-1"/>
        </w:rPr>
        <w:t xml:space="preserve"> </w:t>
      </w:r>
      <w:r>
        <w:t>configurar</w:t>
      </w:r>
      <w:r>
        <w:rPr>
          <w:spacing w:val="-1"/>
        </w:rPr>
        <w:t xml:space="preserve"> </w:t>
      </w:r>
      <w:r>
        <w:t>un</w:t>
      </w:r>
      <w:r>
        <w:rPr>
          <w:spacing w:val="-1"/>
        </w:rPr>
        <w:t xml:space="preserve"> </w:t>
      </w:r>
      <w:r>
        <w:t>verdadero</w:t>
      </w:r>
      <w:r>
        <w:rPr>
          <w:spacing w:val="-1"/>
        </w:rPr>
        <w:t xml:space="preserve"> </w:t>
      </w:r>
      <w:r>
        <w:t>cuerpo</w:t>
      </w:r>
      <w:r>
        <w:rPr>
          <w:spacing w:val="-1"/>
        </w:rPr>
        <w:t xml:space="preserve"> </w:t>
      </w:r>
      <w:r>
        <w:t>legal</w:t>
      </w:r>
      <w:r>
        <w:rPr>
          <w:spacing w:val="-1"/>
        </w:rPr>
        <w:t xml:space="preserve"> </w:t>
      </w:r>
      <w:r>
        <w:t>integral</w:t>
      </w:r>
      <w:r>
        <w:rPr>
          <w:spacing w:val="-1"/>
        </w:rPr>
        <w:t xml:space="preserve"> </w:t>
      </w:r>
      <w:r>
        <w:t>se</w:t>
      </w:r>
      <w:r>
        <w:rPr>
          <w:spacing w:val="-1"/>
        </w:rPr>
        <w:t xml:space="preserve"> </w:t>
      </w:r>
      <w:r>
        <w:t>han</w:t>
      </w:r>
      <w:r>
        <w:rPr>
          <w:spacing w:val="-1"/>
        </w:rPr>
        <w:t xml:space="preserve"> </w:t>
      </w:r>
      <w:r>
        <w:t>considerado</w:t>
      </w:r>
      <w:r>
        <w:rPr>
          <w:spacing w:val="-1"/>
        </w:rPr>
        <w:t xml:space="preserve"> </w:t>
      </w:r>
      <w:r>
        <w:t>los</w:t>
      </w:r>
      <w:r>
        <w:rPr>
          <w:spacing w:val="-1"/>
        </w:rPr>
        <w:t xml:space="preserve"> </w:t>
      </w:r>
      <w:r>
        <w:t xml:space="preserve">siguientes </w:t>
      </w:r>
      <w:r>
        <w:rPr>
          <w:spacing w:val="-2"/>
        </w:rPr>
        <w:t>aspectos:</w:t>
      </w:r>
    </w:p>
    <w:p w14:paraId="1851E5BC" w14:textId="77777777" w:rsidR="00CC0535" w:rsidRDefault="00CC0535" w:rsidP="00CC0535">
      <w:pPr>
        <w:pStyle w:val="Textoindependiente"/>
      </w:pPr>
    </w:p>
    <w:p w14:paraId="18E7101A" w14:textId="77777777" w:rsidR="00CC0535" w:rsidRDefault="00CC0535" w:rsidP="00CC0535">
      <w:pPr>
        <w:pStyle w:val="Prrafodelista"/>
        <w:numPr>
          <w:ilvl w:val="0"/>
          <w:numId w:val="1"/>
        </w:numPr>
        <w:tabs>
          <w:tab w:val="left" w:pos="311"/>
        </w:tabs>
        <w:spacing w:before="1"/>
        <w:ind w:hanging="244"/>
        <w:contextualSpacing w:val="0"/>
      </w:pPr>
      <w:r>
        <w:t xml:space="preserve">Dimensión </w:t>
      </w:r>
      <w:r>
        <w:rPr>
          <w:spacing w:val="-2"/>
        </w:rPr>
        <w:t>histórica</w:t>
      </w:r>
    </w:p>
    <w:p w14:paraId="73616EC3" w14:textId="77777777" w:rsidR="00CC0535" w:rsidRDefault="00CC0535" w:rsidP="00CC0535">
      <w:pPr>
        <w:pStyle w:val="Textoindependiente"/>
        <w:spacing w:before="253"/>
        <w:ind w:left="67"/>
      </w:pPr>
      <w:r>
        <w:t>En</w:t>
      </w:r>
      <w:r>
        <w:rPr>
          <w:spacing w:val="1"/>
        </w:rPr>
        <w:t xml:space="preserve"> </w:t>
      </w:r>
      <w:r>
        <w:t>el</w:t>
      </w:r>
      <w:r>
        <w:rPr>
          <w:spacing w:val="1"/>
        </w:rPr>
        <w:t xml:space="preserve"> </w:t>
      </w:r>
      <w:r>
        <w:t>Ecuador</w:t>
      </w:r>
      <w:r>
        <w:rPr>
          <w:spacing w:val="1"/>
        </w:rPr>
        <w:t xml:space="preserve"> </w:t>
      </w:r>
      <w:r>
        <w:t>-desde</w:t>
      </w:r>
      <w:r>
        <w:rPr>
          <w:spacing w:val="1"/>
        </w:rPr>
        <w:t xml:space="preserve"> </w:t>
      </w:r>
      <w:r>
        <w:t>su</w:t>
      </w:r>
      <w:r>
        <w:rPr>
          <w:spacing w:val="1"/>
        </w:rPr>
        <w:t xml:space="preserve"> </w:t>
      </w:r>
      <w:r>
        <w:t>época</w:t>
      </w:r>
      <w:r>
        <w:rPr>
          <w:spacing w:val="1"/>
        </w:rPr>
        <w:t xml:space="preserve"> </w:t>
      </w:r>
      <w:r>
        <w:t>republicana-</w:t>
      </w:r>
      <w:r>
        <w:rPr>
          <w:spacing w:val="1"/>
        </w:rPr>
        <w:t xml:space="preserve"> </w:t>
      </w:r>
      <w:r>
        <w:t>se</w:t>
      </w:r>
      <w:r>
        <w:rPr>
          <w:spacing w:val="1"/>
        </w:rPr>
        <w:t xml:space="preserve"> </w:t>
      </w:r>
      <w:r>
        <w:t>han</w:t>
      </w:r>
      <w:r>
        <w:rPr>
          <w:spacing w:val="1"/>
        </w:rPr>
        <w:t xml:space="preserve"> </w:t>
      </w:r>
      <w:r>
        <w:t>promulgado</w:t>
      </w:r>
      <w:r>
        <w:rPr>
          <w:spacing w:val="1"/>
        </w:rPr>
        <w:t xml:space="preserve"> </w:t>
      </w:r>
      <w:r>
        <w:t>cinco</w:t>
      </w:r>
      <w:r>
        <w:rPr>
          <w:spacing w:val="1"/>
        </w:rPr>
        <w:t xml:space="preserve"> </w:t>
      </w:r>
      <w:r>
        <w:t>Códigos</w:t>
      </w:r>
      <w:r>
        <w:rPr>
          <w:spacing w:val="1"/>
        </w:rPr>
        <w:t xml:space="preserve"> </w:t>
      </w:r>
      <w:r>
        <w:t>Penales</w:t>
      </w:r>
      <w:r>
        <w:rPr>
          <w:spacing w:val="1"/>
        </w:rPr>
        <w:t xml:space="preserve"> </w:t>
      </w:r>
      <w:r>
        <w:t>(1837,</w:t>
      </w:r>
      <w:r>
        <w:rPr>
          <w:spacing w:val="1"/>
        </w:rPr>
        <w:t xml:space="preserve"> </w:t>
      </w:r>
      <w:r>
        <w:rPr>
          <w:spacing w:val="-2"/>
        </w:rPr>
        <w:t>1872,</w:t>
      </w:r>
    </w:p>
    <w:p w14:paraId="7BE32D51" w14:textId="77777777" w:rsidR="00CC0535" w:rsidRDefault="00CC0535" w:rsidP="00CC0535">
      <w:pPr>
        <w:pStyle w:val="Textoindependiente"/>
        <w:sectPr w:rsidR="00CC0535" w:rsidSect="00CC0535">
          <w:pgSz w:w="11900" w:h="16840"/>
          <w:pgMar w:top="600" w:right="708" w:bottom="640" w:left="1133" w:header="411" w:footer="441" w:gutter="0"/>
          <w:cols w:space="720"/>
        </w:sectPr>
      </w:pPr>
    </w:p>
    <w:p w14:paraId="554E6DA4" w14:textId="77777777" w:rsidR="00CC0535" w:rsidRDefault="00CC0535" w:rsidP="00CC0535">
      <w:pPr>
        <w:pStyle w:val="Textoindependiente"/>
      </w:pPr>
    </w:p>
    <w:p w14:paraId="3CD1181A" w14:textId="77777777" w:rsidR="00CC0535" w:rsidRDefault="00CC0535" w:rsidP="00CC0535">
      <w:pPr>
        <w:pStyle w:val="Textoindependiente"/>
      </w:pPr>
    </w:p>
    <w:p w14:paraId="3C966A06" w14:textId="77777777" w:rsidR="00CC0535" w:rsidRDefault="00CC0535" w:rsidP="00CC0535">
      <w:pPr>
        <w:pStyle w:val="Textoindependiente"/>
        <w:spacing w:before="21"/>
      </w:pPr>
    </w:p>
    <w:p w14:paraId="716E3414" w14:textId="77777777" w:rsidR="00CC0535" w:rsidRDefault="00CC0535" w:rsidP="00CC0535">
      <w:pPr>
        <w:pStyle w:val="Textoindependiente"/>
        <w:ind w:left="67" w:right="89"/>
        <w:jc w:val="both"/>
      </w:pPr>
      <w:r>
        <w:t>1889,</w:t>
      </w:r>
      <w:r>
        <w:rPr>
          <w:spacing w:val="-2"/>
        </w:rPr>
        <w:t xml:space="preserve"> </w:t>
      </w:r>
      <w:r>
        <w:t>1906</w:t>
      </w:r>
      <w:r>
        <w:rPr>
          <w:spacing w:val="-2"/>
        </w:rPr>
        <w:t xml:space="preserve"> </w:t>
      </w:r>
      <w:r>
        <w:t>y</w:t>
      </w:r>
      <w:r>
        <w:rPr>
          <w:spacing w:val="-2"/>
        </w:rPr>
        <w:t xml:space="preserve"> </w:t>
      </w:r>
      <w:r>
        <w:t>1938).</w:t>
      </w:r>
      <w:r>
        <w:rPr>
          <w:spacing w:val="-2"/>
        </w:rPr>
        <w:t xml:space="preserve"> </w:t>
      </w:r>
      <w:r>
        <w:t>La</w:t>
      </w:r>
      <w:r>
        <w:rPr>
          <w:spacing w:val="-2"/>
        </w:rPr>
        <w:t xml:space="preserve"> </w:t>
      </w:r>
      <w:r>
        <w:t>legislación</w:t>
      </w:r>
      <w:r>
        <w:rPr>
          <w:spacing w:val="-2"/>
        </w:rPr>
        <w:t xml:space="preserve"> </w:t>
      </w:r>
      <w:r>
        <w:t>penal</w:t>
      </w:r>
      <w:r>
        <w:rPr>
          <w:spacing w:val="-2"/>
        </w:rPr>
        <w:t xml:space="preserve"> </w:t>
      </w:r>
      <w:r>
        <w:t>vigente</w:t>
      </w:r>
      <w:r>
        <w:rPr>
          <w:spacing w:val="-2"/>
        </w:rPr>
        <w:t xml:space="preserve"> </w:t>
      </w:r>
      <w:r>
        <w:t>es</w:t>
      </w:r>
      <w:r>
        <w:rPr>
          <w:spacing w:val="-2"/>
        </w:rPr>
        <w:t xml:space="preserve"> </w:t>
      </w:r>
      <w:r>
        <w:t>una</w:t>
      </w:r>
      <w:r>
        <w:rPr>
          <w:spacing w:val="-2"/>
        </w:rPr>
        <w:t xml:space="preserve"> </w:t>
      </w:r>
      <w:r>
        <w:t>codificación</w:t>
      </w:r>
      <w:r>
        <w:rPr>
          <w:spacing w:val="-2"/>
        </w:rPr>
        <w:t xml:space="preserve"> </w:t>
      </w:r>
      <w:r>
        <w:t>más</w:t>
      </w:r>
      <w:r>
        <w:rPr>
          <w:spacing w:val="-2"/>
        </w:rPr>
        <w:t xml:space="preserve"> </w:t>
      </w:r>
      <w:r>
        <w:t>y</w:t>
      </w:r>
      <w:r>
        <w:rPr>
          <w:spacing w:val="-2"/>
        </w:rPr>
        <w:t xml:space="preserve"> </w:t>
      </w:r>
      <w:r>
        <w:t>tiene</w:t>
      </w:r>
      <w:r>
        <w:rPr>
          <w:spacing w:val="-2"/>
        </w:rPr>
        <w:t xml:space="preserve"> </w:t>
      </w:r>
      <w:r>
        <w:t>una</w:t>
      </w:r>
      <w:r>
        <w:rPr>
          <w:spacing w:val="-2"/>
        </w:rPr>
        <w:t xml:space="preserve"> </w:t>
      </w:r>
      <w:r>
        <w:t>fuerte</w:t>
      </w:r>
      <w:r>
        <w:rPr>
          <w:spacing w:val="-2"/>
        </w:rPr>
        <w:t xml:space="preserve"> </w:t>
      </w:r>
      <w:r>
        <w:t>influencia del</w:t>
      </w:r>
      <w:r>
        <w:rPr>
          <w:spacing w:val="24"/>
        </w:rPr>
        <w:t xml:space="preserve"> </w:t>
      </w:r>
      <w:r>
        <w:t>Código</w:t>
      </w:r>
      <w:r>
        <w:rPr>
          <w:spacing w:val="24"/>
        </w:rPr>
        <w:t xml:space="preserve"> </w:t>
      </w:r>
      <w:r>
        <w:t>italiano</w:t>
      </w:r>
      <w:r>
        <w:rPr>
          <w:spacing w:val="24"/>
        </w:rPr>
        <w:t xml:space="preserve"> </w:t>
      </w:r>
      <w:r>
        <w:t>de</w:t>
      </w:r>
      <w:r>
        <w:rPr>
          <w:spacing w:val="24"/>
        </w:rPr>
        <w:t xml:space="preserve"> </w:t>
      </w:r>
      <w:r>
        <w:t>1930</w:t>
      </w:r>
      <w:r>
        <w:rPr>
          <w:spacing w:val="24"/>
        </w:rPr>
        <w:t xml:space="preserve"> </w:t>
      </w:r>
      <w:r>
        <w:t>(conocido</w:t>
      </w:r>
      <w:r>
        <w:rPr>
          <w:spacing w:val="24"/>
        </w:rPr>
        <w:t xml:space="preserve"> </w:t>
      </w:r>
      <w:r>
        <w:t>como</w:t>
      </w:r>
      <w:r>
        <w:rPr>
          <w:spacing w:val="24"/>
        </w:rPr>
        <w:t xml:space="preserve"> </w:t>
      </w:r>
      <w:r>
        <w:t>"Código</w:t>
      </w:r>
      <w:r>
        <w:rPr>
          <w:spacing w:val="24"/>
        </w:rPr>
        <w:t xml:space="preserve"> </w:t>
      </w:r>
      <w:r>
        <w:t>Rocco"),</w:t>
      </w:r>
      <w:r>
        <w:rPr>
          <w:spacing w:val="24"/>
        </w:rPr>
        <w:t xml:space="preserve"> </w:t>
      </w:r>
      <w:r>
        <w:t>argentino</w:t>
      </w:r>
      <w:r>
        <w:rPr>
          <w:spacing w:val="24"/>
        </w:rPr>
        <w:t xml:space="preserve"> </w:t>
      </w:r>
      <w:r>
        <w:t>de</w:t>
      </w:r>
      <w:r>
        <w:rPr>
          <w:spacing w:val="24"/>
        </w:rPr>
        <w:t xml:space="preserve"> </w:t>
      </w:r>
      <w:r>
        <w:t>1922,</w:t>
      </w:r>
      <w:r>
        <w:rPr>
          <w:spacing w:val="24"/>
        </w:rPr>
        <w:t xml:space="preserve"> </w:t>
      </w:r>
      <w:r>
        <w:t>belga</w:t>
      </w:r>
      <w:r>
        <w:rPr>
          <w:spacing w:val="24"/>
        </w:rPr>
        <w:t xml:space="preserve"> </w:t>
      </w:r>
      <w:r>
        <w:t>de</w:t>
      </w:r>
      <w:r>
        <w:rPr>
          <w:spacing w:val="24"/>
        </w:rPr>
        <w:t xml:space="preserve"> </w:t>
      </w:r>
      <w:r>
        <w:t>1867</w:t>
      </w:r>
      <w:r>
        <w:rPr>
          <w:spacing w:val="24"/>
        </w:rPr>
        <w:t xml:space="preserve"> </w:t>
      </w:r>
      <w:r>
        <w:rPr>
          <w:spacing w:val="-10"/>
        </w:rPr>
        <w:t>y</w:t>
      </w:r>
    </w:p>
    <w:p w14:paraId="2BD0E38B" w14:textId="77777777" w:rsidR="00CC0535" w:rsidRDefault="00CC0535" w:rsidP="00CC0535">
      <w:pPr>
        <w:pStyle w:val="Textoindependiente"/>
        <w:ind w:left="67" w:right="90"/>
        <w:jc w:val="both"/>
      </w:pPr>
      <w:r>
        <w:t>-este a su vez- del francés de 1810 ("Código Napoleónico"). En suma, tenemos un Código de hace dos siglos con la influencia" trágica del siglo XX, que es la Ley penal del fascismo italiano.</w:t>
      </w:r>
    </w:p>
    <w:p w14:paraId="07B62424" w14:textId="77777777" w:rsidR="00CC0535" w:rsidRDefault="00CC0535" w:rsidP="00CC0535">
      <w:pPr>
        <w:pStyle w:val="Textoindependiente"/>
      </w:pPr>
    </w:p>
    <w:p w14:paraId="719527FB" w14:textId="77777777" w:rsidR="00CC0535" w:rsidRDefault="00CC0535" w:rsidP="00CC0535">
      <w:pPr>
        <w:pStyle w:val="Textoindependiente"/>
        <w:spacing w:before="1"/>
        <w:ind w:left="67" w:right="89"/>
        <w:jc w:val="both"/>
      </w:pPr>
      <w:r>
        <w:t>El Código Penal vigente, antiguo, incompleto, disperso y retocado, ha sido permanentemente modificado. La codificación de 1971 ha soportado, en casi cuarenta años -desde octubre de 1971 hasta la producida en mayo del 2010- cuarenta y seis reformas. A esto hay que sumar más de doscientas normas no penales que tipifican infracciones.</w:t>
      </w:r>
    </w:p>
    <w:p w14:paraId="022BBD27" w14:textId="77777777" w:rsidR="00CC0535" w:rsidRDefault="00CC0535" w:rsidP="00CC0535">
      <w:pPr>
        <w:pStyle w:val="Textoindependiente"/>
        <w:spacing w:before="253"/>
        <w:ind w:left="67" w:right="89"/>
        <w:jc w:val="both"/>
      </w:pPr>
      <w:r>
        <w:t>En materia de procedimiento penal Ecuador ha tenido más de cinco leyes. El Código de Procedimiento Penal vigente desde el año 2000, introdujo un cambio fundamental en relación con el procedimiento de 1983: el sistema acusatorio. Sin embargo, no fue de fácil aplicación y sufrió múltiples modificaciones. En total, el Código se ha reformado catorce veces. Estas reformas no tomaron en cuenta las normas penales sustantivas y pretendieron cambiar el sistema penal, modificando solamente una parte aislada.</w:t>
      </w:r>
    </w:p>
    <w:p w14:paraId="6304231C" w14:textId="77777777" w:rsidR="00CC0535" w:rsidRDefault="00CC0535" w:rsidP="00CC0535">
      <w:pPr>
        <w:pStyle w:val="Textoindependiente"/>
      </w:pPr>
    </w:p>
    <w:p w14:paraId="30C3CDE1" w14:textId="77777777" w:rsidR="00CC0535" w:rsidRDefault="00CC0535" w:rsidP="00CC0535">
      <w:pPr>
        <w:pStyle w:val="Textoindependiente"/>
        <w:ind w:left="67" w:right="88"/>
        <w:jc w:val="both"/>
      </w:pPr>
      <w:r>
        <w:t>En relación con el Código de Ejecución de Penas, este cuerpo legal se publicó por primera vez en 1982 y se ha reformado diez veces. Las normas penales de ejecución vigentes, elaboradas sin considerar las normas sustantivas y procesales, son inaplicables por su inconsistencia.</w:t>
      </w:r>
      <w:r>
        <w:rPr>
          <w:spacing w:val="40"/>
        </w:rPr>
        <w:t xml:space="preserve"> </w:t>
      </w:r>
      <w:r>
        <w:t>Técnicamente no se puede rehabilitar a una persona que nunca ha sido "habilitada", ni reinsertarla</w:t>
      </w:r>
      <w:r>
        <w:rPr>
          <w:spacing w:val="40"/>
        </w:rPr>
        <w:t xml:space="preserve"> </w:t>
      </w:r>
      <w:r>
        <w:t>en una sociedad que tampoco es ideal para la reinserción. Además, el sistema funciona solo si cuenta con la voluntad de las personas condenadas. Esto ha generado, en definitiva, espacios propicios para la violencia y la corrupción.</w:t>
      </w:r>
    </w:p>
    <w:p w14:paraId="62BE0003" w14:textId="77777777" w:rsidR="00CC0535" w:rsidRDefault="00CC0535" w:rsidP="00CC0535">
      <w:pPr>
        <w:pStyle w:val="Textoindependiente"/>
      </w:pPr>
    </w:p>
    <w:p w14:paraId="2E1353AD" w14:textId="77777777" w:rsidR="00CC0535" w:rsidRDefault="00CC0535" w:rsidP="00CC0535">
      <w:pPr>
        <w:pStyle w:val="Textoindependiente"/>
        <w:ind w:left="67" w:right="89"/>
        <w:jc w:val="both"/>
      </w:pPr>
      <w:r>
        <w:t>Es evidente que las normas sustantivas, procesales y ejecutivas penales vigentes no responden a una sola línea de pensamiento. Sus contextos históricos son muy diversos. Las finalidades y estructuras son distintas, sin coordinación alguna, inclusive contienen normas contradictorias. Esto</w:t>
      </w:r>
      <w:r>
        <w:rPr>
          <w:spacing w:val="40"/>
        </w:rPr>
        <w:t xml:space="preserve"> </w:t>
      </w:r>
      <w:r>
        <w:t>se traduce en un sistema penal incoherente, poco práctico y disperso.</w:t>
      </w:r>
    </w:p>
    <w:p w14:paraId="367DCC7F" w14:textId="77777777" w:rsidR="00CC0535" w:rsidRDefault="00CC0535" w:rsidP="00CC0535">
      <w:pPr>
        <w:pStyle w:val="Textoindependiente"/>
      </w:pPr>
    </w:p>
    <w:p w14:paraId="131AE3E7" w14:textId="77777777" w:rsidR="00CC0535" w:rsidRDefault="00CC0535" w:rsidP="00CC0535">
      <w:pPr>
        <w:pStyle w:val="Prrafodelista"/>
        <w:numPr>
          <w:ilvl w:val="0"/>
          <w:numId w:val="1"/>
        </w:numPr>
        <w:tabs>
          <w:tab w:val="left" w:pos="311"/>
        </w:tabs>
        <w:ind w:hanging="244"/>
        <w:contextualSpacing w:val="0"/>
      </w:pPr>
      <w:r>
        <w:t xml:space="preserve">Imperativo </w:t>
      </w:r>
      <w:r>
        <w:rPr>
          <w:spacing w:val="-2"/>
        </w:rPr>
        <w:t>constitucional</w:t>
      </w:r>
    </w:p>
    <w:p w14:paraId="09A5DE80" w14:textId="77777777" w:rsidR="00CC0535" w:rsidRDefault="00CC0535" w:rsidP="00CC0535">
      <w:pPr>
        <w:pStyle w:val="Textoindependiente"/>
      </w:pPr>
    </w:p>
    <w:p w14:paraId="3B559636" w14:textId="77777777" w:rsidR="00CC0535" w:rsidRDefault="00CC0535" w:rsidP="00CC0535">
      <w:pPr>
        <w:pStyle w:val="Textoindependiente"/>
        <w:ind w:left="67" w:right="89"/>
        <w:jc w:val="both"/>
      </w:pPr>
      <w:r>
        <w:t>La Constitución al declarar al Estado como constitucional de derechos y justicia, define un nuevo orden de funcionamiento jurídico, político y administrativo. La fuerza normativa directa, los principios y normas incluidos en su texto y en el Bloque de Constitucionalidad confieren mayor legitimidad al Código Orgánico Integral Penal, porque las disposiciones constitucionales no requieren la intermediación de la ley para que sean aplicables directamente por los jueces.</w:t>
      </w:r>
    </w:p>
    <w:p w14:paraId="5D707AEB" w14:textId="77777777" w:rsidR="00CC0535" w:rsidRDefault="00CC0535" w:rsidP="00CC0535">
      <w:pPr>
        <w:pStyle w:val="Textoindependiente"/>
      </w:pPr>
    </w:p>
    <w:p w14:paraId="3F287964" w14:textId="77777777" w:rsidR="00CC0535" w:rsidRDefault="00CC0535" w:rsidP="00CC0535">
      <w:pPr>
        <w:pStyle w:val="Textoindependiente"/>
        <w:ind w:left="67" w:right="89"/>
        <w:jc w:val="both"/>
      </w:pPr>
      <w:r>
        <w:t>Toda autoridad pública que posee competencia para normar tiene la obligación de adecuar, formal y materialmente,</w:t>
      </w:r>
      <w:r>
        <w:rPr>
          <w:spacing w:val="-2"/>
        </w:rPr>
        <w:t xml:space="preserve"> </w:t>
      </w:r>
      <w:r>
        <w:t>las</w:t>
      </w:r>
      <w:r>
        <w:rPr>
          <w:spacing w:val="-2"/>
        </w:rPr>
        <w:t xml:space="preserve"> </w:t>
      </w:r>
      <w:r>
        <w:t>leyes</w:t>
      </w:r>
      <w:r>
        <w:rPr>
          <w:spacing w:val="-2"/>
        </w:rPr>
        <w:t xml:space="preserve"> </w:t>
      </w:r>
      <w:r>
        <w:t>y</w:t>
      </w:r>
      <w:r>
        <w:rPr>
          <w:spacing w:val="-2"/>
        </w:rPr>
        <w:t xml:space="preserve"> </w:t>
      </w:r>
      <w:r>
        <w:t>demás</w:t>
      </w:r>
      <w:r>
        <w:rPr>
          <w:spacing w:val="-2"/>
        </w:rPr>
        <w:t xml:space="preserve"> </w:t>
      </w:r>
      <w:r>
        <w:t>normas</w:t>
      </w:r>
      <w:r>
        <w:rPr>
          <w:spacing w:val="-2"/>
        </w:rPr>
        <w:t xml:space="preserve"> </w:t>
      </w:r>
      <w:r>
        <w:t>jurídicas</w:t>
      </w:r>
      <w:r>
        <w:rPr>
          <w:spacing w:val="-2"/>
        </w:rPr>
        <w:t xml:space="preserve"> </w:t>
      </w:r>
      <w:r>
        <w:t>a</w:t>
      </w:r>
      <w:r>
        <w:rPr>
          <w:spacing w:val="-2"/>
        </w:rPr>
        <w:t xml:space="preserve"> </w:t>
      </w:r>
      <w:r>
        <w:t>los</w:t>
      </w:r>
      <w:r>
        <w:rPr>
          <w:spacing w:val="-2"/>
        </w:rPr>
        <w:t xml:space="preserve"> </w:t>
      </w:r>
      <w:r>
        <w:t>derechos</w:t>
      </w:r>
      <w:r>
        <w:rPr>
          <w:spacing w:val="-2"/>
        </w:rPr>
        <w:t xml:space="preserve"> </w:t>
      </w:r>
      <w:r>
        <w:t>previstos</w:t>
      </w:r>
      <w:r>
        <w:rPr>
          <w:spacing w:val="-2"/>
        </w:rPr>
        <w:t xml:space="preserve"> </w:t>
      </w:r>
      <w:r>
        <w:t>en</w:t>
      </w:r>
      <w:r>
        <w:rPr>
          <w:spacing w:val="-2"/>
        </w:rPr>
        <w:t xml:space="preserve"> </w:t>
      </w:r>
      <w:r>
        <w:t>la</w:t>
      </w:r>
      <w:r>
        <w:rPr>
          <w:spacing w:val="-2"/>
        </w:rPr>
        <w:t xml:space="preserve"> </w:t>
      </w:r>
      <w:r>
        <w:t>Constitución</w:t>
      </w:r>
      <w:r>
        <w:rPr>
          <w:spacing w:val="-2"/>
        </w:rPr>
        <w:t xml:space="preserve"> </w:t>
      </w:r>
      <w:r>
        <w:t>y</w:t>
      </w:r>
      <w:r>
        <w:rPr>
          <w:spacing w:val="-2"/>
        </w:rPr>
        <w:t xml:space="preserve"> </w:t>
      </w:r>
      <w:r>
        <w:t>a</w:t>
      </w:r>
      <w:r>
        <w:rPr>
          <w:spacing w:val="-2"/>
        </w:rPr>
        <w:t xml:space="preserve"> </w:t>
      </w:r>
      <w:r>
        <w:t>los tratados internacionales que sean necesarios para garantizar la dignidad del ser humano o de las comunidades, pueblos y nacionalidades. En ningún caso, las leyes, otras normas jurídicas, ni los actos del poder público atentarán contra los derechos que reconoce la Constitución (artículo 84).</w:t>
      </w:r>
    </w:p>
    <w:p w14:paraId="0EC5BA03" w14:textId="77777777" w:rsidR="00CC0535" w:rsidRDefault="00CC0535" w:rsidP="00CC0535">
      <w:pPr>
        <w:pStyle w:val="Textoindependiente"/>
      </w:pPr>
    </w:p>
    <w:p w14:paraId="527DBFE8" w14:textId="77777777" w:rsidR="00CC0535" w:rsidRDefault="00CC0535" w:rsidP="00CC0535">
      <w:pPr>
        <w:pStyle w:val="Textoindependiente"/>
        <w:ind w:left="67" w:right="89"/>
        <w:jc w:val="both"/>
      </w:pPr>
      <w:r>
        <w:t xml:space="preserve">Según el artículo 424 de la Constitución de la República del Ecuador, las normas y los actos del poder público deben mantener conformidad con las disposiciones constitucionales; caso contrario carecerán de eficacia jurídica. Desde este mandato, surge la necesidad de adecuar y actualizar el derecho penal, con todos sus componentes (sustantivo, adjetivo y ejecutivo), al nuevo estándar </w:t>
      </w:r>
      <w:r>
        <w:rPr>
          <w:spacing w:val="-2"/>
        </w:rPr>
        <w:t>constitucional.</w:t>
      </w:r>
    </w:p>
    <w:p w14:paraId="3D3817AD" w14:textId="77777777" w:rsidR="00CC0535" w:rsidRDefault="00CC0535" w:rsidP="00CC0535">
      <w:pPr>
        <w:pStyle w:val="Textoindependiente"/>
      </w:pPr>
    </w:p>
    <w:p w14:paraId="2BF10D02" w14:textId="77777777" w:rsidR="00CC0535" w:rsidRDefault="00CC0535" w:rsidP="00CC0535">
      <w:pPr>
        <w:pStyle w:val="Textoindependiente"/>
        <w:ind w:left="67" w:right="90"/>
        <w:jc w:val="both"/>
      </w:pPr>
      <w:r>
        <w:t>En consecuencia es indispensable determinar la correspondencia constitucional de los bienes jurídicos protegidos y las garantías de quienes se someten a un proceso penal en calidad de</w:t>
      </w:r>
      <w:r>
        <w:rPr>
          <w:spacing w:val="40"/>
        </w:rPr>
        <w:t xml:space="preserve"> </w:t>
      </w:r>
      <w:r>
        <w:t>víctimas o procesados para que estén adecuadamente regulados y protegidos.</w:t>
      </w:r>
    </w:p>
    <w:p w14:paraId="598CD24D" w14:textId="77777777" w:rsidR="00CC0535" w:rsidRDefault="00CC0535" w:rsidP="00CC0535">
      <w:pPr>
        <w:pStyle w:val="Textoindependiente"/>
      </w:pPr>
    </w:p>
    <w:p w14:paraId="0A6CC63E" w14:textId="77777777" w:rsidR="00CC0535" w:rsidRDefault="00CC0535" w:rsidP="00CC0535">
      <w:pPr>
        <w:pStyle w:val="Prrafodelista"/>
        <w:numPr>
          <w:ilvl w:val="0"/>
          <w:numId w:val="1"/>
        </w:numPr>
        <w:tabs>
          <w:tab w:val="left" w:pos="311"/>
        </w:tabs>
        <w:spacing w:before="1"/>
        <w:ind w:hanging="244"/>
        <w:contextualSpacing w:val="0"/>
      </w:pPr>
      <w:r>
        <w:t xml:space="preserve">Constitucionalización del derecho </w:t>
      </w:r>
      <w:r>
        <w:rPr>
          <w:spacing w:val="-2"/>
        </w:rPr>
        <w:t>penal</w:t>
      </w:r>
    </w:p>
    <w:p w14:paraId="09FDEC14" w14:textId="77777777" w:rsidR="00CC0535" w:rsidRDefault="00CC0535" w:rsidP="00CC0535">
      <w:pPr>
        <w:pStyle w:val="Prrafodelista"/>
        <w:sectPr w:rsidR="00CC0535" w:rsidSect="00CC0535">
          <w:pgSz w:w="11900" w:h="16840"/>
          <w:pgMar w:top="600" w:right="708" w:bottom="640" w:left="1133" w:header="411" w:footer="441" w:gutter="0"/>
          <w:cols w:space="720"/>
        </w:sectPr>
      </w:pPr>
    </w:p>
    <w:p w14:paraId="6D566D8A" w14:textId="77777777" w:rsidR="00CC0535" w:rsidRDefault="00CC0535" w:rsidP="00CC0535">
      <w:pPr>
        <w:pStyle w:val="Textoindependiente"/>
      </w:pPr>
    </w:p>
    <w:p w14:paraId="27B542C4" w14:textId="77777777" w:rsidR="00CC0535" w:rsidRDefault="00CC0535" w:rsidP="00CC0535">
      <w:pPr>
        <w:pStyle w:val="Textoindependiente"/>
      </w:pPr>
    </w:p>
    <w:p w14:paraId="6FCF27F3" w14:textId="77777777" w:rsidR="00CC0535" w:rsidRDefault="00CC0535" w:rsidP="00CC0535">
      <w:pPr>
        <w:pStyle w:val="Textoindependiente"/>
        <w:spacing w:before="21"/>
      </w:pPr>
    </w:p>
    <w:p w14:paraId="793C91CE" w14:textId="77777777" w:rsidR="00CC0535" w:rsidRDefault="00CC0535" w:rsidP="00CC0535">
      <w:pPr>
        <w:pStyle w:val="Textoindependiente"/>
        <w:ind w:left="67" w:right="88"/>
        <w:jc w:val="both"/>
      </w:pPr>
      <w:r>
        <w:t>El derecho penal tiene, aparentemente, una doble función contradictoria frente a los derechos de las personas. Por un lado, protege derechos y, por otro, los restringe. Desde la perspectiva de las víctimas, los protege cuando alguno ha sido gravemente lesionado. Desde la persona que se encuentra</w:t>
      </w:r>
      <w:r>
        <w:rPr>
          <w:spacing w:val="-1"/>
        </w:rPr>
        <w:t xml:space="preserve"> </w:t>
      </w:r>
      <w:r>
        <w:t>en</w:t>
      </w:r>
      <w:r>
        <w:rPr>
          <w:spacing w:val="-1"/>
        </w:rPr>
        <w:t xml:space="preserve"> </w:t>
      </w:r>
      <w:r>
        <w:t>conflicto</w:t>
      </w:r>
      <w:r>
        <w:rPr>
          <w:spacing w:val="-1"/>
        </w:rPr>
        <w:t xml:space="preserve"> </w:t>
      </w:r>
      <w:r>
        <w:t>con</w:t>
      </w:r>
      <w:r>
        <w:rPr>
          <w:spacing w:val="-1"/>
        </w:rPr>
        <w:t xml:space="preserve"> </w:t>
      </w:r>
      <w:r>
        <w:t>la</w:t>
      </w:r>
      <w:r>
        <w:rPr>
          <w:spacing w:val="-1"/>
        </w:rPr>
        <w:t xml:space="preserve"> </w:t>
      </w:r>
      <w:r>
        <w:t>ley</w:t>
      </w:r>
      <w:r>
        <w:rPr>
          <w:spacing w:val="-1"/>
        </w:rPr>
        <w:t xml:space="preserve"> </w:t>
      </w:r>
      <w:r>
        <w:t>penal,</w:t>
      </w:r>
      <w:r>
        <w:rPr>
          <w:spacing w:val="-1"/>
        </w:rPr>
        <w:t xml:space="preserve"> </w:t>
      </w:r>
      <w:r>
        <w:t>puede</w:t>
      </w:r>
      <w:r>
        <w:rPr>
          <w:spacing w:val="-1"/>
        </w:rPr>
        <w:t xml:space="preserve"> </w:t>
      </w:r>
      <w:r>
        <w:t>restringir</w:t>
      </w:r>
      <w:r>
        <w:rPr>
          <w:spacing w:val="-1"/>
        </w:rPr>
        <w:t xml:space="preserve"> </w:t>
      </w:r>
      <w:r>
        <w:t>excepcionalmente</w:t>
      </w:r>
      <w:r>
        <w:rPr>
          <w:spacing w:val="-1"/>
        </w:rPr>
        <w:t xml:space="preserve"> </w:t>
      </w:r>
      <w:r>
        <w:t>sus</w:t>
      </w:r>
      <w:r>
        <w:rPr>
          <w:spacing w:val="-1"/>
        </w:rPr>
        <w:t xml:space="preserve"> </w:t>
      </w:r>
      <w:r>
        <w:t>derechos,</w:t>
      </w:r>
      <w:r>
        <w:rPr>
          <w:spacing w:val="-1"/>
        </w:rPr>
        <w:t xml:space="preserve"> </w:t>
      </w:r>
      <w:r>
        <w:t>cuando</w:t>
      </w:r>
      <w:r>
        <w:rPr>
          <w:spacing w:val="-1"/>
        </w:rPr>
        <w:t xml:space="preserve"> </w:t>
      </w:r>
      <w:r>
        <w:t>una persona vulnera los derechos de otras y justifica la aplicación de una sanción. Por ello, el derecho penal debe determinar los límites para no caer en la venganza privada, ni en la impunidad.</w:t>
      </w:r>
    </w:p>
    <w:p w14:paraId="23B287D8" w14:textId="77777777" w:rsidR="00CC0535" w:rsidRDefault="00CC0535" w:rsidP="00CC0535">
      <w:pPr>
        <w:pStyle w:val="Textoindependiente"/>
      </w:pPr>
    </w:p>
    <w:p w14:paraId="131234A0" w14:textId="77777777" w:rsidR="00CC0535" w:rsidRDefault="00CC0535" w:rsidP="00CC0535">
      <w:pPr>
        <w:pStyle w:val="Textoindependiente"/>
        <w:ind w:left="67" w:right="89"/>
        <w:jc w:val="both"/>
      </w:pPr>
      <w:r>
        <w:t>El artículo 76 de la Constitución ordena que las penas estén acorde con el principio de proporcionalidad, es decir, debe existir cierta relación coherente entre el grado de vulneración de un derecho y la gravedad de la pena.</w:t>
      </w:r>
    </w:p>
    <w:p w14:paraId="3C7998B8" w14:textId="77777777" w:rsidR="00CC0535" w:rsidRDefault="00CC0535" w:rsidP="00CC0535">
      <w:pPr>
        <w:pStyle w:val="Textoindependiente"/>
      </w:pPr>
    </w:p>
    <w:p w14:paraId="1FE4A655" w14:textId="77777777" w:rsidR="00CC0535" w:rsidRDefault="00CC0535" w:rsidP="00CC0535">
      <w:pPr>
        <w:pStyle w:val="Textoindependiente"/>
        <w:ind w:left="67" w:right="89"/>
        <w:jc w:val="both"/>
      </w:pPr>
      <w:r>
        <w:t>Además, la Constitución en su artículo 78 incorpora la figura de la reparación integral. Para ello se integran algunas instituciones, con el fin de evitar la severidad del derecho penal y procurar que las soluciones sean más eficaces.</w:t>
      </w:r>
    </w:p>
    <w:p w14:paraId="21CDDC67" w14:textId="77777777" w:rsidR="00CC0535" w:rsidRDefault="00CC0535" w:rsidP="00CC0535">
      <w:pPr>
        <w:pStyle w:val="Textoindependiente"/>
      </w:pPr>
    </w:p>
    <w:p w14:paraId="718D26DE" w14:textId="77777777" w:rsidR="00CC0535" w:rsidRDefault="00CC0535" w:rsidP="00CC0535">
      <w:pPr>
        <w:pStyle w:val="Prrafodelista"/>
        <w:numPr>
          <w:ilvl w:val="0"/>
          <w:numId w:val="1"/>
        </w:numPr>
        <w:tabs>
          <w:tab w:val="left" w:pos="311"/>
        </w:tabs>
        <w:spacing w:before="1"/>
        <w:ind w:hanging="244"/>
        <w:contextualSpacing w:val="0"/>
      </w:pPr>
      <w:r>
        <w:t xml:space="preserve">Actualización doctrinaria de la legislación </w:t>
      </w:r>
      <w:r>
        <w:rPr>
          <w:spacing w:val="-2"/>
        </w:rPr>
        <w:t>penal</w:t>
      </w:r>
    </w:p>
    <w:p w14:paraId="4F190F7A" w14:textId="77777777" w:rsidR="00CC0535" w:rsidRDefault="00CC0535" w:rsidP="00CC0535">
      <w:pPr>
        <w:pStyle w:val="Textoindependiente"/>
        <w:spacing w:before="253"/>
        <w:ind w:left="67" w:right="88"/>
        <w:jc w:val="both"/>
      </w:pPr>
      <w:r>
        <w:t>El auge del constitucionalismo en las democracias contemporáneas ha sido precedido de una renovación teórica y conceptual. Parte del nuevo instrumental jurídico, producido no solo por la doctrina sino también por la jurisprudencia de tribunales constitucionales y penales, nacionales e internacionales, son: la imprescriptibilidad de ciertos delitos que tienen particular gravedad en el mundo entero; el estado de necesidad en sociedades en las que hay extrema pobreza y exclusión, como es la nuestra; las penas prohibidas, para evitar arbitrariedades; la revisión extraordinaria de la condena; la suspensión condicional de la pena; supresión de delitos que pueden merecer mejor respuesta desde el ámbito civil o administrativo; la proscripción de un derecho penal de autor; la supresión de la presunción de derecho del conocimiento de la ley, entre otros.</w:t>
      </w:r>
    </w:p>
    <w:p w14:paraId="0F73ACD7" w14:textId="77777777" w:rsidR="00CC0535" w:rsidRDefault="00CC0535" w:rsidP="00CC0535">
      <w:pPr>
        <w:pStyle w:val="Textoindependiente"/>
      </w:pPr>
    </w:p>
    <w:p w14:paraId="63BA6EB3" w14:textId="77777777" w:rsidR="00CC0535" w:rsidRDefault="00CC0535" w:rsidP="00CC0535">
      <w:pPr>
        <w:pStyle w:val="Textoindependiente"/>
        <w:ind w:left="67" w:right="89"/>
        <w:jc w:val="both"/>
      </w:pPr>
      <w:r>
        <w:t>En este contexto, se adecua la legislación ecuatoriana a los nuevos desarrollos conceptuales que se han producido en el mundo y en la región, como mecanismo para asegurar un correcto funcionamiento de la justicia penal. Si bien es cierto, en otros países se ha dejado en manos de la doctrina y la jurisprudencia este desarrollo conceptual, en el caso ecuatoriano, este proceso ha resultado fallido.</w:t>
      </w:r>
    </w:p>
    <w:p w14:paraId="0235A485" w14:textId="77777777" w:rsidR="00CC0535" w:rsidRDefault="00CC0535" w:rsidP="00CC0535">
      <w:pPr>
        <w:pStyle w:val="Textoindependiente"/>
      </w:pPr>
    </w:p>
    <w:p w14:paraId="5EF52D79" w14:textId="77777777" w:rsidR="00CC0535" w:rsidRDefault="00CC0535" w:rsidP="00CC0535">
      <w:pPr>
        <w:pStyle w:val="Textoindependiente"/>
        <w:ind w:left="67" w:right="90"/>
        <w:jc w:val="both"/>
      </w:pPr>
      <w:r>
        <w:t>Las y los jueces penales han estado sometidos a una concepción excesivamente legalista. A esto hay que sumar la crisis del sistema de educación superior y la carencia de investigaciones en todas las áreas del derecho penal y criminología. Todo esto ha dado como resultado un limitado desarrollo conceptual, teórico y técnico.</w:t>
      </w:r>
    </w:p>
    <w:p w14:paraId="7EDE6CC6" w14:textId="77777777" w:rsidR="00CC0535" w:rsidRDefault="00CC0535" w:rsidP="00CC0535">
      <w:pPr>
        <w:pStyle w:val="Textoindependiente"/>
      </w:pPr>
    </w:p>
    <w:p w14:paraId="35FFD567" w14:textId="77777777" w:rsidR="00CC0535" w:rsidRDefault="00CC0535" w:rsidP="00CC0535">
      <w:pPr>
        <w:pStyle w:val="Textoindependiente"/>
        <w:ind w:left="67" w:right="89"/>
        <w:jc w:val="both"/>
      </w:pPr>
      <w:r>
        <w:t>Por esta razón se incorporan los desarrollos normativos, doctrinales y jurisprudenciales modernos y se los adapta a la realidad ecuatoriana, como mecanismos estratégicos para promover una nueva cultura penal y el fortalecimiento de la justicia penal existente.</w:t>
      </w:r>
    </w:p>
    <w:p w14:paraId="32AA926E" w14:textId="77777777" w:rsidR="00CC0535" w:rsidRDefault="00CC0535" w:rsidP="00CC0535">
      <w:pPr>
        <w:pStyle w:val="Textoindependiente"/>
      </w:pPr>
    </w:p>
    <w:p w14:paraId="54C060C6" w14:textId="77777777" w:rsidR="00CC0535" w:rsidRDefault="00CC0535" w:rsidP="00CC0535">
      <w:pPr>
        <w:pStyle w:val="Prrafodelista"/>
        <w:numPr>
          <w:ilvl w:val="0"/>
          <w:numId w:val="1"/>
        </w:numPr>
        <w:tabs>
          <w:tab w:val="left" w:pos="311"/>
        </w:tabs>
        <w:ind w:hanging="244"/>
        <w:contextualSpacing w:val="0"/>
      </w:pPr>
      <w:r>
        <w:t xml:space="preserve">Adecuación de la normativa nacional a los compromisos </w:t>
      </w:r>
      <w:r>
        <w:rPr>
          <w:spacing w:val="-2"/>
        </w:rPr>
        <w:t>internacionales</w:t>
      </w:r>
    </w:p>
    <w:p w14:paraId="734D6B76" w14:textId="77777777" w:rsidR="00CC0535" w:rsidRDefault="00CC0535" w:rsidP="00CC0535">
      <w:pPr>
        <w:pStyle w:val="Textoindependiente"/>
      </w:pPr>
    </w:p>
    <w:p w14:paraId="7C207E68" w14:textId="77777777" w:rsidR="00CC0535" w:rsidRDefault="00CC0535" w:rsidP="00CC0535">
      <w:pPr>
        <w:pStyle w:val="Textoindependiente"/>
        <w:ind w:left="67" w:right="89"/>
        <w:jc w:val="both"/>
      </w:pPr>
      <w:r>
        <w:t>Se tipifican nuevas conductas penalmente relevantes adaptadas a las normas internacionales. Se introducen nuevos capítulos como por ejemplo, el que se refiere a los delitos contra la humanidad y las graves violaciones a los derechos humanos. En otros casos, cuando en instrumentos internacionales</w:t>
      </w:r>
      <w:r>
        <w:rPr>
          <w:spacing w:val="-3"/>
        </w:rPr>
        <w:t xml:space="preserve"> </w:t>
      </w:r>
      <w:r>
        <w:t>suscritos</w:t>
      </w:r>
      <w:r>
        <w:rPr>
          <w:spacing w:val="-3"/>
        </w:rPr>
        <w:t xml:space="preserve"> </w:t>
      </w:r>
      <w:r>
        <w:t>por</w:t>
      </w:r>
      <w:r>
        <w:rPr>
          <w:spacing w:val="-3"/>
        </w:rPr>
        <w:t xml:space="preserve"> </w:t>
      </w:r>
      <w:r>
        <w:t>el</w:t>
      </w:r>
      <w:r>
        <w:rPr>
          <w:spacing w:val="-3"/>
        </w:rPr>
        <w:t xml:space="preserve"> </w:t>
      </w:r>
      <w:r>
        <w:t>Ecuador</w:t>
      </w:r>
      <w:r>
        <w:rPr>
          <w:spacing w:val="-3"/>
        </w:rPr>
        <w:t xml:space="preserve"> </w:t>
      </w:r>
      <w:r>
        <w:t>se</w:t>
      </w:r>
      <w:r>
        <w:rPr>
          <w:spacing w:val="-3"/>
        </w:rPr>
        <w:t xml:space="preserve"> </w:t>
      </w:r>
      <w:r>
        <w:t>establecen</w:t>
      </w:r>
      <w:r>
        <w:rPr>
          <w:spacing w:val="-3"/>
        </w:rPr>
        <w:t xml:space="preserve"> </w:t>
      </w:r>
      <w:r>
        <w:t>tipos</w:t>
      </w:r>
      <w:r>
        <w:rPr>
          <w:spacing w:val="-3"/>
        </w:rPr>
        <w:t xml:space="preserve"> </w:t>
      </w:r>
      <w:r>
        <w:t>penales</w:t>
      </w:r>
      <w:r>
        <w:rPr>
          <w:spacing w:val="-3"/>
        </w:rPr>
        <w:t xml:space="preserve"> </w:t>
      </w:r>
      <w:r>
        <w:t>abiertos</w:t>
      </w:r>
      <w:r>
        <w:rPr>
          <w:spacing w:val="-3"/>
        </w:rPr>
        <w:t xml:space="preserve"> </w:t>
      </w:r>
      <w:r>
        <w:t>y</w:t>
      </w:r>
      <w:r>
        <w:rPr>
          <w:spacing w:val="-3"/>
        </w:rPr>
        <w:t xml:space="preserve"> </w:t>
      </w:r>
      <w:r>
        <w:t>poco</w:t>
      </w:r>
      <w:r>
        <w:rPr>
          <w:spacing w:val="-3"/>
        </w:rPr>
        <w:t xml:space="preserve"> </w:t>
      </w:r>
      <w:r>
        <w:t>precisos,</w:t>
      </w:r>
      <w:r>
        <w:rPr>
          <w:spacing w:val="-3"/>
        </w:rPr>
        <w:t xml:space="preserve"> </w:t>
      </w:r>
      <w:r>
        <w:t>se</w:t>
      </w:r>
      <w:r>
        <w:rPr>
          <w:spacing w:val="-3"/>
        </w:rPr>
        <w:t xml:space="preserve"> </w:t>
      </w:r>
      <w:r>
        <w:t>han diseñado los tipos penales considerando las garantías constitucionales, la efectividad del combate</w:t>
      </w:r>
      <w:r>
        <w:rPr>
          <w:spacing w:val="40"/>
        </w:rPr>
        <w:t xml:space="preserve"> </w:t>
      </w:r>
      <w:r>
        <w:t>del delito y la precisión en elementos de la tipicidad.</w:t>
      </w:r>
    </w:p>
    <w:p w14:paraId="059E5565" w14:textId="77777777" w:rsidR="00CC0535" w:rsidRDefault="00CC0535" w:rsidP="00CC0535">
      <w:pPr>
        <w:pStyle w:val="Textoindependiente"/>
      </w:pPr>
    </w:p>
    <w:p w14:paraId="263EAFAD" w14:textId="77777777" w:rsidR="00CC0535" w:rsidRDefault="00CC0535" w:rsidP="00CC0535">
      <w:pPr>
        <w:pStyle w:val="Textoindependiente"/>
        <w:ind w:left="67" w:right="90"/>
        <w:jc w:val="both"/>
      </w:pPr>
      <w:r>
        <w:t>Por primera vez se tipifican infracciones como la omisión de denuncia de tortura, la desaparición forzada y la violencia sexual en conflicto armado.</w:t>
      </w:r>
    </w:p>
    <w:p w14:paraId="4DE64B3A" w14:textId="77777777" w:rsidR="00CC0535" w:rsidRDefault="00CC0535" w:rsidP="00CC0535">
      <w:pPr>
        <w:pStyle w:val="Textoindependiente"/>
      </w:pPr>
    </w:p>
    <w:p w14:paraId="16E0BF92" w14:textId="77777777" w:rsidR="00CC0535" w:rsidRDefault="00CC0535" w:rsidP="00CC0535">
      <w:pPr>
        <w:pStyle w:val="Textoindependiente"/>
        <w:ind w:left="67" w:right="89"/>
        <w:jc w:val="both"/>
      </w:pPr>
      <w:r>
        <w:t>Desde esta perspectiva, se honran compromisos internacionales y además se cumple con el postulado</w:t>
      </w:r>
      <w:r>
        <w:rPr>
          <w:spacing w:val="14"/>
        </w:rPr>
        <w:t xml:space="preserve"> </w:t>
      </w:r>
      <w:r>
        <w:t>que,</w:t>
      </w:r>
      <w:r>
        <w:rPr>
          <w:spacing w:val="14"/>
        </w:rPr>
        <w:t xml:space="preserve"> </w:t>
      </w:r>
      <w:r>
        <w:t>en</w:t>
      </w:r>
      <w:r>
        <w:rPr>
          <w:spacing w:val="14"/>
        </w:rPr>
        <w:t xml:space="preserve"> </w:t>
      </w:r>
      <w:r>
        <w:t>materia</w:t>
      </w:r>
      <w:r>
        <w:rPr>
          <w:spacing w:val="14"/>
        </w:rPr>
        <w:t xml:space="preserve"> </w:t>
      </w:r>
      <w:r>
        <w:t>de</w:t>
      </w:r>
      <w:r>
        <w:rPr>
          <w:spacing w:val="14"/>
        </w:rPr>
        <w:t xml:space="preserve"> </w:t>
      </w:r>
      <w:r>
        <w:t>derechos</w:t>
      </w:r>
      <w:r>
        <w:rPr>
          <w:spacing w:val="14"/>
        </w:rPr>
        <w:t xml:space="preserve"> </w:t>
      </w:r>
      <w:r>
        <w:t>humanos,</w:t>
      </w:r>
      <w:r>
        <w:rPr>
          <w:spacing w:val="14"/>
        </w:rPr>
        <w:t xml:space="preserve"> </w:t>
      </w:r>
      <w:r>
        <w:t>la</w:t>
      </w:r>
      <w:r>
        <w:rPr>
          <w:spacing w:val="14"/>
        </w:rPr>
        <w:t xml:space="preserve"> </w:t>
      </w:r>
      <w:r>
        <w:t>Constitución</w:t>
      </w:r>
      <w:r>
        <w:rPr>
          <w:spacing w:val="14"/>
        </w:rPr>
        <w:t xml:space="preserve"> </w:t>
      </w:r>
      <w:r>
        <w:t>y</w:t>
      </w:r>
      <w:r>
        <w:rPr>
          <w:spacing w:val="14"/>
        </w:rPr>
        <w:t xml:space="preserve"> </w:t>
      </w:r>
      <w:r>
        <w:t>los</w:t>
      </w:r>
      <w:r>
        <w:rPr>
          <w:spacing w:val="14"/>
        </w:rPr>
        <w:t xml:space="preserve"> </w:t>
      </w:r>
      <w:r>
        <w:t>instrumentos</w:t>
      </w:r>
      <w:r>
        <w:rPr>
          <w:spacing w:val="14"/>
        </w:rPr>
        <w:t xml:space="preserve"> </w:t>
      </w:r>
      <w:r>
        <w:rPr>
          <w:spacing w:val="-2"/>
        </w:rPr>
        <w:t>internacionales</w:t>
      </w:r>
    </w:p>
    <w:p w14:paraId="4722132A" w14:textId="77777777" w:rsidR="00CC0535" w:rsidRDefault="00CC0535" w:rsidP="00CC0535">
      <w:pPr>
        <w:pStyle w:val="Textoindependiente"/>
        <w:jc w:val="both"/>
        <w:sectPr w:rsidR="00CC0535" w:rsidSect="00CC0535">
          <w:pgSz w:w="11900" w:h="16840"/>
          <w:pgMar w:top="600" w:right="708" w:bottom="640" w:left="1133" w:header="411" w:footer="441" w:gutter="0"/>
          <w:cols w:space="720"/>
        </w:sectPr>
      </w:pPr>
    </w:p>
    <w:p w14:paraId="014604E8" w14:textId="77777777" w:rsidR="00CC0535" w:rsidRDefault="00CC0535" w:rsidP="00CC0535">
      <w:pPr>
        <w:pStyle w:val="Textoindependiente"/>
      </w:pPr>
    </w:p>
    <w:p w14:paraId="7636F92B" w14:textId="77777777" w:rsidR="00CC0535" w:rsidRDefault="00CC0535" w:rsidP="00CC0535">
      <w:pPr>
        <w:pStyle w:val="Textoindependiente"/>
      </w:pPr>
    </w:p>
    <w:p w14:paraId="3601CC00" w14:textId="77777777" w:rsidR="00CC0535" w:rsidRDefault="00CC0535" w:rsidP="00CC0535">
      <w:pPr>
        <w:pStyle w:val="Textoindependiente"/>
        <w:spacing w:before="21"/>
      </w:pPr>
    </w:p>
    <w:p w14:paraId="7DFBF83C" w14:textId="77777777" w:rsidR="00CC0535" w:rsidRDefault="00CC0535" w:rsidP="00CC0535">
      <w:pPr>
        <w:pStyle w:val="Textoindependiente"/>
        <w:ind w:left="67"/>
        <w:jc w:val="both"/>
      </w:pPr>
      <w:r>
        <w:t xml:space="preserve">de derechos humanos tienen vigencia en el sistema jurídico </w:t>
      </w:r>
      <w:r>
        <w:rPr>
          <w:spacing w:val="-2"/>
        </w:rPr>
        <w:t>infraconstitucional.</w:t>
      </w:r>
    </w:p>
    <w:p w14:paraId="466F06A4" w14:textId="77777777" w:rsidR="00CC0535" w:rsidRDefault="00CC0535" w:rsidP="00CC0535">
      <w:pPr>
        <w:pStyle w:val="Textoindependiente"/>
      </w:pPr>
    </w:p>
    <w:p w14:paraId="2C5E8A56" w14:textId="77777777" w:rsidR="00CC0535" w:rsidRDefault="00CC0535" w:rsidP="00CC0535">
      <w:pPr>
        <w:pStyle w:val="Prrafodelista"/>
        <w:numPr>
          <w:ilvl w:val="0"/>
          <w:numId w:val="1"/>
        </w:numPr>
        <w:tabs>
          <w:tab w:val="left" w:pos="311"/>
        </w:tabs>
        <w:ind w:hanging="244"/>
        <w:contextualSpacing w:val="0"/>
      </w:pPr>
      <w:r>
        <w:t xml:space="preserve">Balance entre garantías y eficiencia de la justicia </w:t>
      </w:r>
      <w:r>
        <w:rPr>
          <w:spacing w:val="-2"/>
        </w:rPr>
        <w:t>penal</w:t>
      </w:r>
    </w:p>
    <w:p w14:paraId="41EDC708" w14:textId="77777777" w:rsidR="00CC0535" w:rsidRDefault="00CC0535" w:rsidP="00CC0535">
      <w:pPr>
        <w:pStyle w:val="Textoindependiente"/>
      </w:pPr>
    </w:p>
    <w:p w14:paraId="59F943D0" w14:textId="77777777" w:rsidR="00CC0535" w:rsidRDefault="00CC0535" w:rsidP="00CC0535">
      <w:pPr>
        <w:pStyle w:val="Textoindependiente"/>
        <w:ind w:left="67" w:right="89"/>
        <w:jc w:val="both"/>
      </w:pPr>
      <w:r>
        <w:t>Todo sistema penal se encuentra en el dilema entre combatir la impunidad y garantizar los derechos de las personas sospechosas de haber cometido una infracción penal. Si las garantías se extreman, se crearía un sistema que nunca sanciona; si las garantías se flexibilizan, se acabaría condenando a la persona inocente.</w:t>
      </w:r>
    </w:p>
    <w:p w14:paraId="4AAB6E75" w14:textId="77777777" w:rsidR="00CC0535" w:rsidRDefault="00CC0535" w:rsidP="00CC0535">
      <w:pPr>
        <w:pStyle w:val="Textoindependiente"/>
      </w:pPr>
    </w:p>
    <w:p w14:paraId="2DB96DEC" w14:textId="77777777" w:rsidR="00CC0535" w:rsidRDefault="00CC0535" w:rsidP="00CC0535">
      <w:pPr>
        <w:pStyle w:val="Textoindependiente"/>
        <w:ind w:left="67" w:right="90"/>
        <w:jc w:val="both"/>
      </w:pPr>
      <w:r>
        <w:t>El sistema penal tiene que llegar al término medio para evitar que en la sociedad se toleren</w:t>
      </w:r>
      <w:r>
        <w:rPr>
          <w:spacing w:val="40"/>
        </w:rPr>
        <w:t xml:space="preserve"> </w:t>
      </w:r>
      <w:r>
        <w:t>injusticias y procurar que exista algo parecido a la paz social en el combate a la delincuencia.</w:t>
      </w:r>
    </w:p>
    <w:p w14:paraId="3DBAD465" w14:textId="77777777" w:rsidR="00CC0535" w:rsidRDefault="00CC0535" w:rsidP="00CC0535">
      <w:pPr>
        <w:pStyle w:val="Textoindependiente"/>
      </w:pPr>
    </w:p>
    <w:p w14:paraId="4373027B" w14:textId="77777777" w:rsidR="00CC0535" w:rsidRDefault="00CC0535" w:rsidP="00CC0535">
      <w:pPr>
        <w:pStyle w:val="Textoindependiente"/>
        <w:ind w:left="67" w:right="90"/>
        <w:jc w:val="both"/>
      </w:pPr>
      <w:r>
        <w:t xml:space="preserve">Se limita la actuación del aparato punitivo del Estado. La o el juez es garante de los derechos de las partes en conflicto. El proceso se adecua a los grados de complejidad de los casos. Las personas sometidas al poder penal -como víctimas o procesados- tienen, en todas sus etapas, derechos y </w:t>
      </w:r>
      <w:r>
        <w:rPr>
          <w:spacing w:val="-2"/>
        </w:rPr>
        <w:t>garantías.</w:t>
      </w:r>
    </w:p>
    <w:p w14:paraId="2E32EFB8" w14:textId="77777777" w:rsidR="00CC0535" w:rsidRDefault="00CC0535" w:rsidP="00CC0535">
      <w:pPr>
        <w:pStyle w:val="Textoindependiente"/>
      </w:pPr>
    </w:p>
    <w:p w14:paraId="732320CF" w14:textId="77777777" w:rsidR="00CC0535" w:rsidRDefault="00CC0535" w:rsidP="00CC0535">
      <w:pPr>
        <w:pStyle w:val="Prrafodelista"/>
        <w:numPr>
          <w:ilvl w:val="0"/>
          <w:numId w:val="1"/>
        </w:numPr>
        <w:tabs>
          <w:tab w:val="left" w:pos="311"/>
        </w:tabs>
        <w:spacing w:before="1"/>
        <w:ind w:hanging="244"/>
        <w:contextualSpacing w:val="0"/>
      </w:pPr>
      <w:r>
        <w:t xml:space="preserve">La ejecución de las </w:t>
      </w:r>
      <w:r>
        <w:rPr>
          <w:spacing w:val="-2"/>
        </w:rPr>
        <w:t>penas</w:t>
      </w:r>
    </w:p>
    <w:p w14:paraId="25AEA388" w14:textId="77777777" w:rsidR="00CC0535" w:rsidRDefault="00CC0535" w:rsidP="00CC0535">
      <w:pPr>
        <w:pStyle w:val="Textoindependiente"/>
        <w:spacing w:before="253"/>
        <w:ind w:left="67" w:right="91"/>
        <w:jc w:val="both"/>
      </w:pPr>
      <w:r>
        <w:t>El derecho de ejecución de penas ha estado doctrinaria y jurídicamente divorciado del derecho procesal y del derecho penal sustantivo, en todas sus dimensiones.</w:t>
      </w:r>
    </w:p>
    <w:p w14:paraId="37C45579" w14:textId="77777777" w:rsidR="00CC0535" w:rsidRDefault="00CC0535" w:rsidP="00CC0535">
      <w:pPr>
        <w:pStyle w:val="Textoindependiente"/>
        <w:spacing w:before="253"/>
        <w:ind w:left="67" w:right="91"/>
        <w:jc w:val="both"/>
      </w:pPr>
      <w:r>
        <w:t>Una</w:t>
      </w:r>
      <w:r>
        <w:rPr>
          <w:spacing w:val="-2"/>
        </w:rPr>
        <w:t xml:space="preserve"> </w:t>
      </w:r>
      <w:r>
        <w:t>vez</w:t>
      </w:r>
      <w:r>
        <w:rPr>
          <w:spacing w:val="-2"/>
        </w:rPr>
        <w:t xml:space="preserve"> </w:t>
      </w:r>
      <w:r>
        <w:t>dictada</w:t>
      </w:r>
      <w:r>
        <w:rPr>
          <w:spacing w:val="-2"/>
        </w:rPr>
        <w:t xml:space="preserve"> </w:t>
      </w:r>
      <w:r>
        <w:t>la</w:t>
      </w:r>
      <w:r>
        <w:rPr>
          <w:spacing w:val="-2"/>
        </w:rPr>
        <w:t xml:space="preserve"> </w:t>
      </w:r>
      <w:r>
        <w:t>sentencia,</w:t>
      </w:r>
      <w:r>
        <w:rPr>
          <w:spacing w:val="-2"/>
        </w:rPr>
        <w:t xml:space="preserve"> </w:t>
      </w:r>
      <w:r>
        <w:t>sin</w:t>
      </w:r>
      <w:r>
        <w:rPr>
          <w:spacing w:val="-2"/>
        </w:rPr>
        <w:t xml:space="preserve"> </w:t>
      </w:r>
      <w:r>
        <w:t>que</w:t>
      </w:r>
      <w:r>
        <w:rPr>
          <w:spacing w:val="-2"/>
        </w:rPr>
        <w:t xml:space="preserve"> </w:t>
      </w:r>
      <w:r>
        <w:t>se</w:t>
      </w:r>
      <w:r>
        <w:rPr>
          <w:spacing w:val="-2"/>
        </w:rPr>
        <w:t xml:space="preserve"> </w:t>
      </w:r>
      <w:r>
        <w:t>debata</w:t>
      </w:r>
      <w:r>
        <w:rPr>
          <w:spacing w:val="-2"/>
        </w:rPr>
        <w:t xml:space="preserve"> </w:t>
      </w:r>
      <w:r>
        <w:t>la</w:t>
      </w:r>
      <w:r>
        <w:rPr>
          <w:spacing w:val="-2"/>
        </w:rPr>
        <w:t xml:space="preserve"> </w:t>
      </w:r>
      <w:r>
        <w:t>prolongación</w:t>
      </w:r>
      <w:r>
        <w:rPr>
          <w:spacing w:val="-2"/>
        </w:rPr>
        <w:t xml:space="preserve"> </w:t>
      </w:r>
      <w:r>
        <w:t>de</w:t>
      </w:r>
      <w:r>
        <w:rPr>
          <w:spacing w:val="-2"/>
        </w:rPr>
        <w:t xml:space="preserve"> </w:t>
      </w:r>
      <w:r>
        <w:t>la</w:t>
      </w:r>
      <w:r>
        <w:rPr>
          <w:spacing w:val="-2"/>
        </w:rPr>
        <w:t xml:space="preserve"> </w:t>
      </w:r>
      <w:r>
        <w:t>pena,</w:t>
      </w:r>
      <w:r>
        <w:rPr>
          <w:spacing w:val="-2"/>
        </w:rPr>
        <w:t xml:space="preserve"> </w:t>
      </w:r>
      <w:r>
        <w:t>las</w:t>
      </w:r>
      <w:r>
        <w:rPr>
          <w:spacing w:val="-2"/>
        </w:rPr>
        <w:t xml:space="preserve"> </w:t>
      </w:r>
      <w:r>
        <w:t>y</w:t>
      </w:r>
      <w:r>
        <w:rPr>
          <w:spacing w:val="-2"/>
        </w:rPr>
        <w:t xml:space="preserve"> </w:t>
      </w:r>
      <w:r>
        <w:t>los</w:t>
      </w:r>
      <w:r>
        <w:rPr>
          <w:spacing w:val="-2"/>
        </w:rPr>
        <w:t xml:space="preserve"> </w:t>
      </w:r>
      <w:r>
        <w:t>jueces</w:t>
      </w:r>
      <w:r>
        <w:rPr>
          <w:spacing w:val="-2"/>
        </w:rPr>
        <w:t xml:space="preserve"> </w:t>
      </w:r>
      <w:r>
        <w:t>no</w:t>
      </w:r>
      <w:r>
        <w:rPr>
          <w:spacing w:val="-2"/>
        </w:rPr>
        <w:t xml:space="preserve"> </w:t>
      </w:r>
      <w:r>
        <w:t>tienen relación alguna con el efectivo cumplimiento de la sentencia.</w:t>
      </w:r>
    </w:p>
    <w:p w14:paraId="020FDE39" w14:textId="77777777" w:rsidR="00CC0535" w:rsidRDefault="00CC0535" w:rsidP="00CC0535">
      <w:pPr>
        <w:pStyle w:val="Textoindependiente"/>
      </w:pPr>
    </w:p>
    <w:p w14:paraId="35CCED53" w14:textId="77777777" w:rsidR="00CC0535" w:rsidRDefault="00CC0535" w:rsidP="00CC0535">
      <w:pPr>
        <w:pStyle w:val="Textoindependiente"/>
        <w:ind w:left="67" w:right="90"/>
        <w:jc w:val="both"/>
      </w:pPr>
      <w:r>
        <w:t>No existe control judicial sobre las condiciones carcelarias, las sentencias no se cumplen efectivamente y la administración ha estado a cargo de un órgano poco técnico y con inmensas facultades discrecionales. Si a esto se suman las condiciones carcelarias, que son deplorables, la falta de estadísticas confiables, la ausencia de registros y la forma arbitraria de establecer sanciones al interior de los centros, se concluye que es urgente realizar una reforma creativa, integral y coherente en el resto del sistema penal.</w:t>
      </w:r>
    </w:p>
    <w:p w14:paraId="11B960F9" w14:textId="77777777" w:rsidR="00CC0535" w:rsidRDefault="00CC0535" w:rsidP="00CC0535">
      <w:pPr>
        <w:pStyle w:val="Textoindependiente"/>
      </w:pPr>
    </w:p>
    <w:p w14:paraId="0FC9F671" w14:textId="77777777" w:rsidR="00CC0535" w:rsidRDefault="00CC0535" w:rsidP="00CC0535">
      <w:pPr>
        <w:pStyle w:val="Textoindependiente"/>
        <w:ind w:left="67" w:right="89"/>
        <w:jc w:val="both"/>
      </w:pPr>
      <w:r>
        <w:t>El trabajo, la educación, la cultura, el deporte, la atención a la salud y el fortalecimiento de las relaciones familiares de las personas privadas de la libertad, deben ser los puntales que orienten el desarrollo de las capacidades de las personas privadas de libertad y viabilicen su reinserción progresiva en la sociedad.</w:t>
      </w:r>
    </w:p>
    <w:p w14:paraId="5200198D" w14:textId="77777777" w:rsidR="00CC0535" w:rsidRDefault="00CC0535" w:rsidP="00CC0535">
      <w:pPr>
        <w:pStyle w:val="Textoindependiente"/>
      </w:pPr>
    </w:p>
    <w:p w14:paraId="68E12185" w14:textId="77777777" w:rsidR="00CC0535" w:rsidRDefault="00CC0535" w:rsidP="00CC0535">
      <w:pPr>
        <w:pStyle w:val="Textoindependiente"/>
        <w:ind w:left="67" w:right="89"/>
        <w:jc w:val="both"/>
      </w:pPr>
      <w:r>
        <w:t>En aplicación de la norma constitucional, especial énfasis merece el trabajo de la persona privada de libertad que, además de constituir un elemento fundamental del tratamiento, es considerado un derecho y un deber social de la persona privada de libertad.</w:t>
      </w:r>
    </w:p>
    <w:p w14:paraId="1FCFC95B" w14:textId="77777777" w:rsidR="00CC0535" w:rsidRDefault="00CC0535" w:rsidP="00CC0535">
      <w:pPr>
        <w:pStyle w:val="Textoindependiente"/>
      </w:pPr>
    </w:p>
    <w:p w14:paraId="016C59F7" w14:textId="77777777" w:rsidR="00CC0535" w:rsidRDefault="00CC0535" w:rsidP="00CC0535">
      <w:pPr>
        <w:pStyle w:val="Textoindependiente"/>
        <w:ind w:left="67" w:right="89"/>
        <w:jc w:val="both"/>
      </w:pPr>
      <w:r>
        <w:t>También se regula el régimen disciplinario para evitar la discrecionalidad de la autoridad competente o personal de seguridad penitenciaria.</w:t>
      </w:r>
    </w:p>
    <w:p w14:paraId="34C40B29" w14:textId="77777777" w:rsidR="00CC0535" w:rsidRDefault="00CC0535" w:rsidP="00CC0535">
      <w:pPr>
        <w:pStyle w:val="Textoindependiente"/>
      </w:pPr>
    </w:p>
    <w:p w14:paraId="5FECE0BC" w14:textId="77777777" w:rsidR="00CC0535" w:rsidRDefault="00CC0535" w:rsidP="00CC0535">
      <w:pPr>
        <w:pStyle w:val="Textoindependiente"/>
        <w:ind w:left="67" w:right="89"/>
        <w:jc w:val="both"/>
      </w:pPr>
      <w:r>
        <w:t>Es prioritario partir de una reforma integral destinada a que los mandatos constitucionales se hagan realmente</w:t>
      </w:r>
      <w:r>
        <w:rPr>
          <w:spacing w:val="-3"/>
        </w:rPr>
        <w:t xml:space="preserve"> </w:t>
      </w:r>
      <w:r>
        <w:t>efectivos,</w:t>
      </w:r>
      <w:r>
        <w:rPr>
          <w:spacing w:val="-3"/>
        </w:rPr>
        <w:t xml:space="preserve"> </w:t>
      </w:r>
      <w:r>
        <w:t>que</w:t>
      </w:r>
      <w:r>
        <w:rPr>
          <w:spacing w:val="-3"/>
        </w:rPr>
        <w:t xml:space="preserve"> </w:t>
      </w:r>
      <w:r>
        <w:t>implique</w:t>
      </w:r>
      <w:r>
        <w:rPr>
          <w:spacing w:val="-3"/>
        </w:rPr>
        <w:t xml:space="preserve"> </w:t>
      </w:r>
      <w:r>
        <w:t>una</w:t>
      </w:r>
      <w:r>
        <w:rPr>
          <w:spacing w:val="-3"/>
        </w:rPr>
        <w:t xml:space="preserve"> </w:t>
      </w:r>
      <w:r>
        <w:t>construcción</w:t>
      </w:r>
      <w:r>
        <w:rPr>
          <w:spacing w:val="-3"/>
        </w:rPr>
        <w:t xml:space="preserve"> </w:t>
      </w:r>
      <w:r>
        <w:t>normativa</w:t>
      </w:r>
      <w:r>
        <w:rPr>
          <w:spacing w:val="-3"/>
        </w:rPr>
        <w:t xml:space="preserve"> </w:t>
      </w:r>
      <w:r>
        <w:t>conjunta,</w:t>
      </w:r>
      <w:r>
        <w:rPr>
          <w:spacing w:val="-3"/>
        </w:rPr>
        <w:t xml:space="preserve"> </w:t>
      </w:r>
      <w:r>
        <w:t>con</w:t>
      </w:r>
      <w:r>
        <w:rPr>
          <w:spacing w:val="-3"/>
        </w:rPr>
        <w:t xml:space="preserve"> </w:t>
      </w:r>
      <w:r>
        <w:t>una</w:t>
      </w:r>
      <w:r>
        <w:rPr>
          <w:spacing w:val="-3"/>
        </w:rPr>
        <w:t xml:space="preserve"> </w:t>
      </w:r>
      <w:r>
        <w:t>misma</w:t>
      </w:r>
      <w:r>
        <w:rPr>
          <w:spacing w:val="-3"/>
        </w:rPr>
        <w:t xml:space="preserve"> </w:t>
      </w:r>
      <w:r>
        <w:t>perspectiva</w:t>
      </w:r>
      <w:r>
        <w:rPr>
          <w:spacing w:val="-3"/>
        </w:rPr>
        <w:t xml:space="preserve"> </w:t>
      </w:r>
      <w:r>
        <w:t>y un mismo eje articulador: garantizar los derechos de las personas.</w:t>
      </w:r>
    </w:p>
    <w:p w14:paraId="1D768486" w14:textId="77777777" w:rsidR="00CC0535" w:rsidRDefault="00CC0535" w:rsidP="00CC0535">
      <w:pPr>
        <w:pStyle w:val="Textoindependiente"/>
      </w:pPr>
    </w:p>
    <w:p w14:paraId="66C6B9FB" w14:textId="77777777" w:rsidR="00CC0535" w:rsidRDefault="00CC0535" w:rsidP="00CC0535">
      <w:pPr>
        <w:pStyle w:val="Textoindependiente"/>
        <w:spacing w:line="480" w:lineRule="auto"/>
        <w:ind w:left="67" w:right="6577"/>
      </w:pPr>
      <w:r>
        <w:t>REPÚBLICA</w:t>
      </w:r>
      <w:r>
        <w:rPr>
          <w:spacing w:val="-16"/>
        </w:rPr>
        <w:t xml:space="preserve"> </w:t>
      </w:r>
      <w:r>
        <w:t>DEL</w:t>
      </w:r>
      <w:r>
        <w:rPr>
          <w:spacing w:val="-15"/>
        </w:rPr>
        <w:t xml:space="preserve"> </w:t>
      </w:r>
      <w:r>
        <w:t>ECUADOR ASAMBLEA NACIONAL</w:t>
      </w:r>
    </w:p>
    <w:p w14:paraId="70D9BFF3" w14:textId="77777777" w:rsidR="00CC0535" w:rsidRDefault="00CC0535" w:rsidP="00CC0535">
      <w:pPr>
        <w:pStyle w:val="Textoindependiente"/>
        <w:spacing w:line="480" w:lineRule="auto"/>
        <w:ind w:left="67" w:right="7616"/>
      </w:pPr>
      <w:r>
        <w:t xml:space="preserve">EL PLENO </w:t>
      </w:r>
      <w:r>
        <w:rPr>
          <w:spacing w:val="-2"/>
        </w:rPr>
        <w:t>CONSIDERANDO:</w:t>
      </w:r>
    </w:p>
    <w:p w14:paraId="6CA5D173" w14:textId="77777777" w:rsidR="00CC0535" w:rsidRDefault="00CC0535" w:rsidP="00CC0535">
      <w:pPr>
        <w:pStyle w:val="Textoindependiente"/>
        <w:spacing w:line="480" w:lineRule="auto"/>
        <w:sectPr w:rsidR="00CC0535" w:rsidSect="00CC0535">
          <w:pgSz w:w="11900" w:h="16840"/>
          <w:pgMar w:top="600" w:right="708" w:bottom="640" w:left="1133" w:header="411" w:footer="441" w:gutter="0"/>
          <w:cols w:space="720"/>
        </w:sectPr>
      </w:pPr>
    </w:p>
    <w:p w14:paraId="30611281" w14:textId="77777777" w:rsidR="00CC0535" w:rsidRDefault="00CC0535" w:rsidP="00CC0535">
      <w:pPr>
        <w:pStyle w:val="Textoindependiente"/>
      </w:pPr>
    </w:p>
    <w:p w14:paraId="170F9DBB" w14:textId="77777777" w:rsidR="00CC0535" w:rsidRDefault="00CC0535" w:rsidP="00CC0535">
      <w:pPr>
        <w:pStyle w:val="Textoindependiente"/>
      </w:pPr>
    </w:p>
    <w:p w14:paraId="4D22D19F" w14:textId="77777777" w:rsidR="00CC0535" w:rsidRDefault="00CC0535" w:rsidP="00CC0535">
      <w:pPr>
        <w:pStyle w:val="Textoindependiente"/>
        <w:spacing w:before="21"/>
      </w:pPr>
    </w:p>
    <w:p w14:paraId="4BD08D90" w14:textId="77777777" w:rsidR="00CC0535" w:rsidRDefault="00CC0535" w:rsidP="00CC0535">
      <w:pPr>
        <w:pStyle w:val="Textoindependiente"/>
        <w:ind w:left="67" w:right="89"/>
        <w:jc w:val="both"/>
      </w:pPr>
      <w:r>
        <w:t>Que el artículo 1 de la Constitución de la República del Ecuador enmarca al ordenamiento jurídico nacional dentro de los lineamientos de un Estado constitucional de derechos y justicia y que es necesario realizar cambios normativos que respondan coherentemente al espíritu de la Constitución;</w:t>
      </w:r>
    </w:p>
    <w:p w14:paraId="1AD3AE1F" w14:textId="77777777" w:rsidR="00CC0535" w:rsidRDefault="00CC0535" w:rsidP="00CC0535">
      <w:pPr>
        <w:pStyle w:val="Textoindependiente"/>
      </w:pPr>
    </w:p>
    <w:p w14:paraId="45CBA8D0" w14:textId="77777777" w:rsidR="00CC0535" w:rsidRDefault="00CC0535" w:rsidP="00CC0535">
      <w:pPr>
        <w:pStyle w:val="Textoindependiente"/>
        <w:ind w:left="67" w:right="92"/>
        <w:jc w:val="both"/>
      </w:pPr>
      <w:r>
        <w:t>Que en el inciso primero del artículo 424, se ordena que la Constitución es la Norma Suprema del Estado y prevalece sobre cualquier otra del ordenamiento jurídico y, por lo tanto, las normas y los actos del poder público deben mantener conformidad con las disposiciones constitucionales;</w:t>
      </w:r>
    </w:p>
    <w:p w14:paraId="31180D54" w14:textId="77777777" w:rsidR="00CC0535" w:rsidRDefault="00CC0535" w:rsidP="00CC0535">
      <w:pPr>
        <w:pStyle w:val="Textoindependiente"/>
      </w:pPr>
    </w:p>
    <w:p w14:paraId="02C41A39" w14:textId="77777777" w:rsidR="00CC0535" w:rsidRDefault="00CC0535" w:rsidP="00CC0535">
      <w:pPr>
        <w:pStyle w:val="Textoindependiente"/>
        <w:ind w:left="67" w:right="89"/>
        <w:jc w:val="both"/>
      </w:pPr>
      <w:r>
        <w:t>Que el literal b), numeral 3, del artículo 66 de la Constitución de la República del Ecuador reconoce y garantiza a las personas una vida libre de violencia en el ámbito público y privado y ordena la adopción de medidas para prevenir, eliminar y sancionar toda forma de violencia; en especial la ejercida contra las mujeres, niñas, niños y adolescentes, personas adultas mayores, personas con discapacidad y contra toda persona en situación de desventaja o vulnerabilidad; idénticas medidas</w:t>
      </w:r>
      <w:r>
        <w:rPr>
          <w:spacing w:val="40"/>
        </w:rPr>
        <w:t xml:space="preserve"> </w:t>
      </w:r>
      <w:r>
        <w:t>se tomarán contra la violencia, la esclavitud y la explotación sexual;</w:t>
      </w:r>
    </w:p>
    <w:p w14:paraId="382EB3DB" w14:textId="77777777" w:rsidR="00CC0535" w:rsidRDefault="00CC0535" w:rsidP="00CC0535">
      <w:pPr>
        <w:pStyle w:val="Textoindependiente"/>
      </w:pPr>
    </w:p>
    <w:p w14:paraId="72B6A669" w14:textId="77777777" w:rsidR="00CC0535" w:rsidRDefault="00CC0535" w:rsidP="00CC0535">
      <w:pPr>
        <w:pStyle w:val="Textoindependiente"/>
        <w:spacing w:before="1"/>
        <w:ind w:left="67" w:right="89"/>
        <w:jc w:val="both"/>
      </w:pPr>
      <w:r>
        <w:t>Que</w:t>
      </w:r>
      <w:r>
        <w:rPr>
          <w:spacing w:val="-2"/>
        </w:rPr>
        <w:t xml:space="preserve"> </w:t>
      </w:r>
      <w:r>
        <w:t>la</w:t>
      </w:r>
      <w:r>
        <w:rPr>
          <w:spacing w:val="-2"/>
        </w:rPr>
        <w:t xml:space="preserve"> </w:t>
      </w:r>
      <w:r>
        <w:t>Constitución,</w:t>
      </w:r>
      <w:r>
        <w:rPr>
          <w:spacing w:val="-2"/>
        </w:rPr>
        <w:t xml:space="preserve"> </w:t>
      </w:r>
      <w:r>
        <w:t>de</w:t>
      </w:r>
      <w:r>
        <w:rPr>
          <w:spacing w:val="-2"/>
        </w:rPr>
        <w:t xml:space="preserve"> </w:t>
      </w:r>
      <w:r>
        <w:t>conformidad</w:t>
      </w:r>
      <w:r>
        <w:rPr>
          <w:spacing w:val="-2"/>
        </w:rPr>
        <w:t xml:space="preserve"> </w:t>
      </w:r>
      <w:r>
        <w:t>con</w:t>
      </w:r>
      <w:r>
        <w:rPr>
          <w:spacing w:val="-2"/>
        </w:rPr>
        <w:t xml:space="preserve"> </w:t>
      </w:r>
      <w:r>
        <w:t>el</w:t>
      </w:r>
      <w:r>
        <w:rPr>
          <w:spacing w:val="-2"/>
        </w:rPr>
        <w:t xml:space="preserve"> </w:t>
      </w:r>
      <w:r>
        <w:t>artículo</w:t>
      </w:r>
      <w:r>
        <w:rPr>
          <w:spacing w:val="-2"/>
        </w:rPr>
        <w:t xml:space="preserve"> </w:t>
      </w:r>
      <w:r>
        <w:t>75,</w:t>
      </w:r>
      <w:r>
        <w:rPr>
          <w:spacing w:val="-2"/>
        </w:rPr>
        <w:t xml:space="preserve"> </w:t>
      </w:r>
      <w:r>
        <w:t>reconoce</w:t>
      </w:r>
      <w:r>
        <w:rPr>
          <w:spacing w:val="-2"/>
        </w:rPr>
        <w:t xml:space="preserve"> </w:t>
      </w:r>
      <w:r>
        <w:t>a</w:t>
      </w:r>
      <w:r>
        <w:rPr>
          <w:spacing w:val="-2"/>
        </w:rPr>
        <w:t xml:space="preserve"> </w:t>
      </w:r>
      <w:r>
        <w:t>las</w:t>
      </w:r>
      <w:r>
        <w:rPr>
          <w:spacing w:val="-2"/>
        </w:rPr>
        <w:t xml:space="preserve"> </w:t>
      </w:r>
      <w:r>
        <w:t>personas</w:t>
      </w:r>
      <w:r>
        <w:rPr>
          <w:spacing w:val="-2"/>
        </w:rPr>
        <w:t xml:space="preserve"> </w:t>
      </w:r>
      <w:r>
        <w:t>el</w:t>
      </w:r>
      <w:r>
        <w:rPr>
          <w:spacing w:val="-2"/>
        </w:rPr>
        <w:t xml:space="preserve"> </w:t>
      </w:r>
      <w:r>
        <w:t>derecho</w:t>
      </w:r>
      <w:r>
        <w:rPr>
          <w:spacing w:val="-2"/>
        </w:rPr>
        <w:t xml:space="preserve"> </w:t>
      </w:r>
      <w:r>
        <w:t>al</w:t>
      </w:r>
      <w:r>
        <w:rPr>
          <w:spacing w:val="-2"/>
        </w:rPr>
        <w:t xml:space="preserve"> </w:t>
      </w:r>
      <w:r>
        <w:t>acceso gratuito a la justicia y a la tutela efectiva, imparcial y expedita de sus derechos e intereses, con sujeción a los principios de inmediación y celeridad, y que en ningún caso quedarán en indefensión;</w:t>
      </w:r>
    </w:p>
    <w:p w14:paraId="641AF06B" w14:textId="77777777" w:rsidR="00CC0535" w:rsidRDefault="00CC0535" w:rsidP="00CC0535">
      <w:pPr>
        <w:pStyle w:val="Textoindependiente"/>
        <w:spacing w:before="253"/>
        <w:ind w:left="67" w:right="89"/>
        <w:jc w:val="both"/>
      </w:pPr>
      <w:r>
        <w:t>Que el artículo 76 de la Constitución ordena que en todo proceso en el que se determinen derechos</w:t>
      </w:r>
      <w:r>
        <w:rPr>
          <w:spacing w:val="40"/>
        </w:rPr>
        <w:t xml:space="preserve"> </w:t>
      </w:r>
      <w:r>
        <w:t>y obligaciones de cualquier orden, como en el caso de los penales, se asegurará las garantías que integran el debido proceso, garantías de la defensa para la persona procesada y garantías para las víctimas, que deben ser canalizadas a través de la ley penal;</w:t>
      </w:r>
    </w:p>
    <w:p w14:paraId="788636D3" w14:textId="77777777" w:rsidR="00CC0535" w:rsidRDefault="00CC0535" w:rsidP="00CC0535">
      <w:pPr>
        <w:pStyle w:val="Textoindependiente"/>
      </w:pPr>
    </w:p>
    <w:p w14:paraId="4FF22374" w14:textId="77777777" w:rsidR="00CC0535" w:rsidRDefault="00CC0535" w:rsidP="00CC0535">
      <w:pPr>
        <w:pStyle w:val="Textoindependiente"/>
        <w:ind w:left="67" w:right="89"/>
        <w:jc w:val="both"/>
      </w:pPr>
      <w:r>
        <w:t>Que la Constitución reconoce a las personas privadas de libertad, de conformidad con el artículo 51, el derecho a no ser aisladas, a comunicarse, a recibir visitas, a declarar sobre el trato recibido, a contar con recursos humanos y necesarios para gozar de salud integral, a la atención de sus necesidades educativas, laborales, productivas, culturales, alimenticias y recreativas, y a recibir atención preferente y especializada en el caso de personas adultas mayores, mujeres embarazadas o en período de lactancia, con capacidades especiales, enfermas o adolescentes;</w:t>
      </w:r>
    </w:p>
    <w:p w14:paraId="1746FB13" w14:textId="77777777" w:rsidR="00CC0535" w:rsidRDefault="00CC0535" w:rsidP="00CC0535">
      <w:pPr>
        <w:pStyle w:val="Textoindependiente"/>
      </w:pPr>
    </w:p>
    <w:p w14:paraId="191ACAE4" w14:textId="77777777" w:rsidR="00CC0535" w:rsidRDefault="00CC0535" w:rsidP="00CC0535">
      <w:pPr>
        <w:pStyle w:val="Textoindependiente"/>
        <w:ind w:left="67" w:right="89"/>
        <w:jc w:val="both"/>
      </w:pPr>
      <w:r>
        <w:t>Que la Constitución prescribe en el artículo 78 que las víctimas de infracciones penales tendrán derecho a protección especial, a no ser revictimizadas y a que se adopten mecanismos para una reparación integral que incluya el conocimiento de la verdad, restitución, indemnizaciones, rehabilitación, garantía de no repetición y satisfacción del derecho violado;</w:t>
      </w:r>
    </w:p>
    <w:p w14:paraId="33E64F24" w14:textId="77777777" w:rsidR="00CC0535" w:rsidRDefault="00CC0535" w:rsidP="00CC0535">
      <w:pPr>
        <w:pStyle w:val="Textoindependiente"/>
      </w:pPr>
    </w:p>
    <w:p w14:paraId="2576E867" w14:textId="77777777" w:rsidR="00CC0535" w:rsidRDefault="00CC0535" w:rsidP="00CC0535">
      <w:pPr>
        <w:pStyle w:val="Textoindependiente"/>
        <w:ind w:left="67" w:right="91"/>
        <w:jc w:val="both"/>
      </w:pPr>
      <w:r>
        <w:t xml:space="preserve">Que de acuerdo con el artículo 80 de la Constitución las acciones por infracciones de genocidio, lesa humanidad, crímenes de guerra, desaparición forzada de personas y agresión a un Estado serán </w:t>
      </w:r>
      <w:r>
        <w:rPr>
          <w:spacing w:val="-2"/>
        </w:rPr>
        <w:t>imprescriptibles;</w:t>
      </w:r>
    </w:p>
    <w:p w14:paraId="5DBE8677" w14:textId="77777777" w:rsidR="00CC0535" w:rsidRDefault="00CC0535" w:rsidP="00CC0535">
      <w:pPr>
        <w:pStyle w:val="Textoindependiente"/>
      </w:pPr>
    </w:p>
    <w:p w14:paraId="71397545" w14:textId="77777777" w:rsidR="00CC0535" w:rsidRDefault="00CC0535" w:rsidP="00CC0535">
      <w:pPr>
        <w:pStyle w:val="Textoindependiente"/>
        <w:ind w:left="67" w:right="89"/>
        <w:jc w:val="both"/>
      </w:pPr>
      <w:r>
        <w:t>Que de acuerdo con el artículo 233 de la Constitución, las acciones y las penas por las infracciones de peculado, cohecho, concusión y enriquecimiento ilícito son imprescriptibles;</w:t>
      </w:r>
    </w:p>
    <w:p w14:paraId="4454C370" w14:textId="77777777" w:rsidR="00CC0535" w:rsidRDefault="00CC0535" w:rsidP="00CC0535">
      <w:pPr>
        <w:pStyle w:val="Textoindependiente"/>
      </w:pPr>
    </w:p>
    <w:p w14:paraId="02DA84C5" w14:textId="77777777" w:rsidR="00CC0535" w:rsidRDefault="00CC0535" w:rsidP="00CC0535">
      <w:pPr>
        <w:pStyle w:val="Textoindependiente"/>
        <w:ind w:left="67" w:right="91"/>
        <w:jc w:val="both"/>
      </w:pPr>
      <w:r>
        <w:t xml:space="preserve">Que de acuerdo con el inciso cuarto del artículo 396 de la Constitución, las acciones </w:t>
      </w:r>
      <w:r>
        <w:lastRenderedPageBreak/>
        <w:t>legales para perseguir y sancionar los daños ambientales son imprescriptibles;</w:t>
      </w:r>
    </w:p>
    <w:p w14:paraId="14242E52" w14:textId="77777777" w:rsidR="00CC0535" w:rsidRDefault="00CC0535" w:rsidP="00CC0535">
      <w:pPr>
        <w:pStyle w:val="Textoindependiente"/>
      </w:pPr>
    </w:p>
    <w:p w14:paraId="4B11AE79" w14:textId="77777777" w:rsidR="00CC0535" w:rsidRDefault="00CC0535" w:rsidP="00CC0535">
      <w:pPr>
        <w:pStyle w:val="Textoindependiente"/>
        <w:ind w:left="67" w:right="90"/>
        <w:jc w:val="both"/>
      </w:pPr>
      <w:r>
        <w:t>Que de conformidad con el artículo 76 de la Constitución se debe establecer la debida proporcionalidad</w:t>
      </w:r>
      <w:r>
        <w:rPr>
          <w:spacing w:val="-2"/>
        </w:rPr>
        <w:t xml:space="preserve"> </w:t>
      </w:r>
      <w:r>
        <w:t>entre</w:t>
      </w:r>
      <w:r>
        <w:rPr>
          <w:spacing w:val="-2"/>
        </w:rPr>
        <w:t xml:space="preserve"> </w:t>
      </w:r>
      <w:r>
        <w:t>las</w:t>
      </w:r>
      <w:r>
        <w:rPr>
          <w:spacing w:val="-2"/>
        </w:rPr>
        <w:t xml:space="preserve"> </w:t>
      </w:r>
      <w:r>
        <w:t>infracciones</w:t>
      </w:r>
      <w:r>
        <w:rPr>
          <w:spacing w:val="-2"/>
        </w:rPr>
        <w:t xml:space="preserve"> </w:t>
      </w:r>
      <w:r>
        <w:t>y</w:t>
      </w:r>
      <w:r>
        <w:rPr>
          <w:spacing w:val="-2"/>
        </w:rPr>
        <w:t xml:space="preserve"> </w:t>
      </w:r>
      <w:r>
        <w:t>las</w:t>
      </w:r>
      <w:r>
        <w:rPr>
          <w:spacing w:val="-2"/>
        </w:rPr>
        <w:t xml:space="preserve"> </w:t>
      </w:r>
      <w:r>
        <w:t>sanciones</w:t>
      </w:r>
      <w:r>
        <w:rPr>
          <w:spacing w:val="-2"/>
        </w:rPr>
        <w:t xml:space="preserve"> </w:t>
      </w:r>
      <w:r>
        <w:t>penales,</w:t>
      </w:r>
      <w:r>
        <w:rPr>
          <w:spacing w:val="-2"/>
        </w:rPr>
        <w:t xml:space="preserve"> </w:t>
      </w:r>
      <w:r>
        <w:t>deben</w:t>
      </w:r>
      <w:r>
        <w:rPr>
          <w:spacing w:val="-2"/>
        </w:rPr>
        <w:t xml:space="preserve"> </w:t>
      </w:r>
      <w:r>
        <w:t>existir</w:t>
      </w:r>
      <w:r>
        <w:rPr>
          <w:spacing w:val="-2"/>
        </w:rPr>
        <w:t xml:space="preserve"> </w:t>
      </w:r>
      <w:r>
        <w:t>sanciones</w:t>
      </w:r>
      <w:r>
        <w:rPr>
          <w:spacing w:val="-2"/>
        </w:rPr>
        <w:t xml:space="preserve"> </w:t>
      </w:r>
      <w:r>
        <w:t>no</w:t>
      </w:r>
      <w:r>
        <w:rPr>
          <w:spacing w:val="-2"/>
        </w:rPr>
        <w:t xml:space="preserve"> </w:t>
      </w:r>
      <w:r>
        <w:t>privativas de la libertad, las que tienen que respetar los derechos de las personas y ser impuestas mediante procedimientos adversariales, transparentes y justos;</w:t>
      </w:r>
    </w:p>
    <w:p w14:paraId="005F28A9" w14:textId="77777777" w:rsidR="00CC0535" w:rsidRDefault="00CC0535" w:rsidP="00CC0535">
      <w:pPr>
        <w:pStyle w:val="Textoindependiente"/>
      </w:pPr>
    </w:p>
    <w:p w14:paraId="5DA7808F" w14:textId="77777777" w:rsidR="00CC0535" w:rsidRDefault="00CC0535" w:rsidP="00CC0535">
      <w:pPr>
        <w:pStyle w:val="Textoindependiente"/>
        <w:ind w:left="67" w:right="89"/>
        <w:jc w:val="both"/>
      </w:pPr>
      <w:r>
        <w:t>Que el Código Penal, Código de Procedimiento Penal y Código de Ejecución de Penas y Rehabilitación Social fueron promulgados antes de la entrada en vigencia de la actual Constitución y que sus normas, deben ser actualizadas y adecuadas a las nuevas exigencias del Estado constitucional de derechos y de justicia;</w:t>
      </w:r>
    </w:p>
    <w:bookmarkEnd w:id="0"/>
    <w:p w14:paraId="2B2384BD" w14:textId="77777777" w:rsidR="00AC771E" w:rsidRPr="00CC0535" w:rsidRDefault="00AC771E" w:rsidP="00CC0535"/>
    <w:sectPr w:rsidR="00AC771E" w:rsidRPr="00CC05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64E8C" w14:textId="77777777" w:rsidR="00000000" w:rsidRDefault="00000000">
    <w:pPr>
      <w:pStyle w:val="Textoindependiente"/>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BCB62" w14:textId="77777777" w:rsidR="00000000" w:rsidRDefault="0000000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21DE8"/>
    <w:multiLevelType w:val="hybridMultilevel"/>
    <w:tmpl w:val="F9F018F2"/>
    <w:lvl w:ilvl="0" w:tplc="75EEBB32">
      <w:start w:val="1"/>
      <w:numFmt w:val="decimal"/>
      <w:lvlText w:val="%1."/>
      <w:lvlJc w:val="left"/>
      <w:pPr>
        <w:ind w:left="311" w:hanging="245"/>
        <w:jc w:val="left"/>
      </w:pPr>
      <w:rPr>
        <w:rFonts w:ascii="Arial MT" w:eastAsia="Arial MT" w:hAnsi="Arial MT" w:cs="Arial MT" w:hint="default"/>
        <w:b w:val="0"/>
        <w:bCs w:val="0"/>
        <w:i w:val="0"/>
        <w:iCs w:val="0"/>
        <w:spacing w:val="0"/>
        <w:w w:val="100"/>
        <w:sz w:val="22"/>
        <w:szCs w:val="22"/>
        <w:lang w:val="es-ES" w:eastAsia="en-US" w:bidi="ar-SA"/>
      </w:rPr>
    </w:lvl>
    <w:lvl w:ilvl="1" w:tplc="17D0D182">
      <w:numFmt w:val="bullet"/>
      <w:lvlText w:val="•"/>
      <w:lvlJc w:val="left"/>
      <w:pPr>
        <w:ind w:left="1293" w:hanging="245"/>
      </w:pPr>
      <w:rPr>
        <w:rFonts w:hint="default"/>
        <w:lang w:val="es-ES" w:eastAsia="en-US" w:bidi="ar-SA"/>
      </w:rPr>
    </w:lvl>
    <w:lvl w:ilvl="2" w:tplc="111484F6">
      <w:numFmt w:val="bullet"/>
      <w:lvlText w:val="•"/>
      <w:lvlJc w:val="left"/>
      <w:pPr>
        <w:ind w:left="2267" w:hanging="245"/>
      </w:pPr>
      <w:rPr>
        <w:rFonts w:hint="default"/>
        <w:lang w:val="es-ES" w:eastAsia="en-US" w:bidi="ar-SA"/>
      </w:rPr>
    </w:lvl>
    <w:lvl w:ilvl="3" w:tplc="4DB2FE58">
      <w:numFmt w:val="bullet"/>
      <w:lvlText w:val="•"/>
      <w:lvlJc w:val="left"/>
      <w:pPr>
        <w:ind w:left="3241" w:hanging="245"/>
      </w:pPr>
      <w:rPr>
        <w:rFonts w:hint="default"/>
        <w:lang w:val="es-ES" w:eastAsia="en-US" w:bidi="ar-SA"/>
      </w:rPr>
    </w:lvl>
    <w:lvl w:ilvl="4" w:tplc="017659E0">
      <w:numFmt w:val="bullet"/>
      <w:lvlText w:val="•"/>
      <w:lvlJc w:val="left"/>
      <w:pPr>
        <w:ind w:left="4215" w:hanging="245"/>
      </w:pPr>
      <w:rPr>
        <w:rFonts w:hint="default"/>
        <w:lang w:val="es-ES" w:eastAsia="en-US" w:bidi="ar-SA"/>
      </w:rPr>
    </w:lvl>
    <w:lvl w:ilvl="5" w:tplc="65167ABA">
      <w:numFmt w:val="bullet"/>
      <w:lvlText w:val="•"/>
      <w:lvlJc w:val="left"/>
      <w:pPr>
        <w:ind w:left="5189" w:hanging="245"/>
      </w:pPr>
      <w:rPr>
        <w:rFonts w:hint="default"/>
        <w:lang w:val="es-ES" w:eastAsia="en-US" w:bidi="ar-SA"/>
      </w:rPr>
    </w:lvl>
    <w:lvl w:ilvl="6" w:tplc="A2CE4A8A">
      <w:numFmt w:val="bullet"/>
      <w:lvlText w:val="•"/>
      <w:lvlJc w:val="left"/>
      <w:pPr>
        <w:ind w:left="6163" w:hanging="245"/>
      </w:pPr>
      <w:rPr>
        <w:rFonts w:hint="default"/>
        <w:lang w:val="es-ES" w:eastAsia="en-US" w:bidi="ar-SA"/>
      </w:rPr>
    </w:lvl>
    <w:lvl w:ilvl="7" w:tplc="E74CCD82">
      <w:numFmt w:val="bullet"/>
      <w:lvlText w:val="•"/>
      <w:lvlJc w:val="left"/>
      <w:pPr>
        <w:ind w:left="7137" w:hanging="245"/>
      </w:pPr>
      <w:rPr>
        <w:rFonts w:hint="default"/>
        <w:lang w:val="es-ES" w:eastAsia="en-US" w:bidi="ar-SA"/>
      </w:rPr>
    </w:lvl>
    <w:lvl w:ilvl="8" w:tplc="7BE0C94C">
      <w:numFmt w:val="bullet"/>
      <w:lvlText w:val="•"/>
      <w:lvlJc w:val="left"/>
      <w:pPr>
        <w:ind w:left="8111" w:hanging="245"/>
      </w:pPr>
      <w:rPr>
        <w:rFonts w:hint="default"/>
        <w:lang w:val="es-ES" w:eastAsia="en-US" w:bidi="ar-SA"/>
      </w:rPr>
    </w:lvl>
  </w:abstractNum>
  <w:abstractNum w:abstractNumId="1" w15:restartNumberingAfterBreak="0">
    <w:nsid w:val="5CD51058"/>
    <w:multiLevelType w:val="hybridMultilevel"/>
    <w:tmpl w:val="533C7A44"/>
    <w:lvl w:ilvl="0" w:tplc="0E2ACCC8">
      <w:start w:val="3"/>
      <w:numFmt w:val="decimalZero"/>
      <w:lvlText w:val="%1"/>
      <w:lvlJc w:val="left"/>
      <w:pPr>
        <w:ind w:left="372" w:hanging="306"/>
        <w:jc w:val="left"/>
      </w:pPr>
      <w:rPr>
        <w:rFonts w:ascii="Arial MT" w:eastAsia="Arial MT" w:hAnsi="Arial MT" w:cs="Arial MT" w:hint="default"/>
        <w:b w:val="0"/>
        <w:bCs w:val="0"/>
        <w:i w:val="0"/>
        <w:iCs w:val="0"/>
        <w:spacing w:val="0"/>
        <w:w w:val="100"/>
        <w:sz w:val="22"/>
        <w:szCs w:val="22"/>
        <w:lang w:val="es-ES" w:eastAsia="en-US" w:bidi="ar-SA"/>
      </w:rPr>
    </w:lvl>
    <w:lvl w:ilvl="1" w:tplc="A5C2799E">
      <w:numFmt w:val="bullet"/>
      <w:lvlText w:val="•"/>
      <w:lvlJc w:val="left"/>
      <w:pPr>
        <w:ind w:left="1347" w:hanging="306"/>
      </w:pPr>
      <w:rPr>
        <w:rFonts w:hint="default"/>
        <w:lang w:val="es-ES" w:eastAsia="en-US" w:bidi="ar-SA"/>
      </w:rPr>
    </w:lvl>
    <w:lvl w:ilvl="2" w:tplc="01124CAA">
      <w:numFmt w:val="bullet"/>
      <w:lvlText w:val="•"/>
      <w:lvlJc w:val="left"/>
      <w:pPr>
        <w:ind w:left="2315" w:hanging="306"/>
      </w:pPr>
      <w:rPr>
        <w:rFonts w:hint="default"/>
        <w:lang w:val="es-ES" w:eastAsia="en-US" w:bidi="ar-SA"/>
      </w:rPr>
    </w:lvl>
    <w:lvl w:ilvl="3" w:tplc="8DECF978">
      <w:numFmt w:val="bullet"/>
      <w:lvlText w:val="•"/>
      <w:lvlJc w:val="left"/>
      <w:pPr>
        <w:ind w:left="3283" w:hanging="306"/>
      </w:pPr>
      <w:rPr>
        <w:rFonts w:hint="default"/>
        <w:lang w:val="es-ES" w:eastAsia="en-US" w:bidi="ar-SA"/>
      </w:rPr>
    </w:lvl>
    <w:lvl w:ilvl="4" w:tplc="377AC0EA">
      <w:numFmt w:val="bullet"/>
      <w:lvlText w:val="•"/>
      <w:lvlJc w:val="left"/>
      <w:pPr>
        <w:ind w:left="4251" w:hanging="306"/>
      </w:pPr>
      <w:rPr>
        <w:rFonts w:hint="default"/>
        <w:lang w:val="es-ES" w:eastAsia="en-US" w:bidi="ar-SA"/>
      </w:rPr>
    </w:lvl>
    <w:lvl w:ilvl="5" w:tplc="79065B78">
      <w:numFmt w:val="bullet"/>
      <w:lvlText w:val="•"/>
      <w:lvlJc w:val="left"/>
      <w:pPr>
        <w:ind w:left="5219" w:hanging="306"/>
      </w:pPr>
      <w:rPr>
        <w:rFonts w:hint="default"/>
        <w:lang w:val="es-ES" w:eastAsia="en-US" w:bidi="ar-SA"/>
      </w:rPr>
    </w:lvl>
    <w:lvl w:ilvl="6" w:tplc="A6D023D2">
      <w:numFmt w:val="bullet"/>
      <w:lvlText w:val="•"/>
      <w:lvlJc w:val="left"/>
      <w:pPr>
        <w:ind w:left="6187" w:hanging="306"/>
      </w:pPr>
      <w:rPr>
        <w:rFonts w:hint="default"/>
        <w:lang w:val="es-ES" w:eastAsia="en-US" w:bidi="ar-SA"/>
      </w:rPr>
    </w:lvl>
    <w:lvl w:ilvl="7" w:tplc="83500AB6">
      <w:numFmt w:val="bullet"/>
      <w:lvlText w:val="•"/>
      <w:lvlJc w:val="left"/>
      <w:pPr>
        <w:ind w:left="7155" w:hanging="306"/>
      </w:pPr>
      <w:rPr>
        <w:rFonts w:hint="default"/>
        <w:lang w:val="es-ES" w:eastAsia="en-US" w:bidi="ar-SA"/>
      </w:rPr>
    </w:lvl>
    <w:lvl w:ilvl="8" w:tplc="2F623656">
      <w:numFmt w:val="bullet"/>
      <w:lvlText w:val="•"/>
      <w:lvlJc w:val="left"/>
      <w:pPr>
        <w:ind w:left="8123" w:hanging="306"/>
      </w:pPr>
      <w:rPr>
        <w:rFonts w:hint="default"/>
        <w:lang w:val="es-ES" w:eastAsia="en-US" w:bidi="ar-SA"/>
      </w:rPr>
    </w:lvl>
  </w:abstractNum>
  <w:num w:numId="1" w16cid:durableId="610818842">
    <w:abstractNumId w:val="0"/>
  </w:num>
  <w:num w:numId="2" w16cid:durableId="202231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35"/>
    <w:rsid w:val="005D0663"/>
    <w:rsid w:val="007665A3"/>
    <w:rsid w:val="008613C2"/>
    <w:rsid w:val="008F5141"/>
    <w:rsid w:val="009F7E77"/>
    <w:rsid w:val="00AC771E"/>
    <w:rsid w:val="00CC05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3CCB"/>
  <w15:chartTrackingRefBased/>
  <w15:docId w15:val="{664D3613-4E49-4E81-A909-01953919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35"/>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CC0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0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05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05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05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053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053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053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053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05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05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05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05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05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05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05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05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0535"/>
    <w:rPr>
      <w:rFonts w:eastAsiaTheme="majorEastAsia" w:cstheme="majorBidi"/>
      <w:color w:val="272727" w:themeColor="text1" w:themeTint="D8"/>
    </w:rPr>
  </w:style>
  <w:style w:type="paragraph" w:styleId="Ttulo">
    <w:name w:val="Title"/>
    <w:basedOn w:val="Normal"/>
    <w:next w:val="Normal"/>
    <w:link w:val="TtuloCar"/>
    <w:uiPriority w:val="10"/>
    <w:qFormat/>
    <w:rsid w:val="00CC053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5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05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05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0535"/>
    <w:pPr>
      <w:spacing w:before="160"/>
      <w:jc w:val="center"/>
    </w:pPr>
    <w:rPr>
      <w:i/>
      <w:iCs/>
      <w:color w:val="404040" w:themeColor="text1" w:themeTint="BF"/>
    </w:rPr>
  </w:style>
  <w:style w:type="character" w:customStyle="1" w:styleId="CitaCar">
    <w:name w:val="Cita Car"/>
    <w:basedOn w:val="Fuentedeprrafopredeter"/>
    <w:link w:val="Cita"/>
    <w:uiPriority w:val="29"/>
    <w:rsid w:val="00CC0535"/>
    <w:rPr>
      <w:i/>
      <w:iCs/>
      <w:color w:val="404040" w:themeColor="text1" w:themeTint="BF"/>
    </w:rPr>
  </w:style>
  <w:style w:type="paragraph" w:styleId="Prrafodelista">
    <w:name w:val="List Paragraph"/>
    <w:basedOn w:val="Normal"/>
    <w:uiPriority w:val="1"/>
    <w:qFormat/>
    <w:rsid w:val="00CC0535"/>
    <w:pPr>
      <w:ind w:left="720"/>
      <w:contextualSpacing/>
    </w:pPr>
  </w:style>
  <w:style w:type="character" w:styleId="nfasisintenso">
    <w:name w:val="Intense Emphasis"/>
    <w:basedOn w:val="Fuentedeprrafopredeter"/>
    <w:uiPriority w:val="21"/>
    <w:qFormat/>
    <w:rsid w:val="00CC0535"/>
    <w:rPr>
      <w:i/>
      <w:iCs/>
      <w:color w:val="0F4761" w:themeColor="accent1" w:themeShade="BF"/>
    </w:rPr>
  </w:style>
  <w:style w:type="paragraph" w:styleId="Citadestacada">
    <w:name w:val="Intense Quote"/>
    <w:basedOn w:val="Normal"/>
    <w:next w:val="Normal"/>
    <w:link w:val="CitadestacadaCar"/>
    <w:uiPriority w:val="30"/>
    <w:qFormat/>
    <w:rsid w:val="00CC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0535"/>
    <w:rPr>
      <w:i/>
      <w:iCs/>
      <w:color w:val="0F4761" w:themeColor="accent1" w:themeShade="BF"/>
    </w:rPr>
  </w:style>
  <w:style w:type="character" w:styleId="Referenciaintensa">
    <w:name w:val="Intense Reference"/>
    <w:basedOn w:val="Fuentedeprrafopredeter"/>
    <w:uiPriority w:val="32"/>
    <w:qFormat/>
    <w:rsid w:val="00CC0535"/>
    <w:rPr>
      <w:b/>
      <w:bCs/>
      <w:smallCaps/>
      <w:color w:val="0F4761" w:themeColor="accent1" w:themeShade="BF"/>
      <w:spacing w:val="5"/>
    </w:rPr>
  </w:style>
  <w:style w:type="paragraph" w:styleId="Textoindependiente">
    <w:name w:val="Body Text"/>
    <w:basedOn w:val="Normal"/>
    <w:link w:val="TextoindependienteCar"/>
    <w:uiPriority w:val="1"/>
    <w:qFormat/>
    <w:rsid w:val="00CC0535"/>
  </w:style>
  <w:style w:type="character" w:customStyle="1" w:styleId="TextoindependienteCar">
    <w:name w:val="Texto independiente Car"/>
    <w:basedOn w:val="Fuentedeprrafopredeter"/>
    <w:link w:val="Textoindependiente"/>
    <w:uiPriority w:val="1"/>
    <w:rsid w:val="00CC0535"/>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2792</Words>
  <Characters>15362</Characters>
  <Application>Microsoft Office Word</Application>
  <DocSecurity>0</DocSecurity>
  <Lines>128</Lines>
  <Paragraphs>36</Paragraphs>
  <ScaleCrop>false</ScaleCrop>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JANNETH SIMBANA CANAR</dc:creator>
  <cp:keywords/>
  <dc:description/>
  <cp:lastModifiedBy>KARINA JANNETH SIMBANA CANAR</cp:lastModifiedBy>
  <cp:revision>1</cp:revision>
  <dcterms:created xsi:type="dcterms:W3CDTF">2025-07-01T16:04:00Z</dcterms:created>
  <dcterms:modified xsi:type="dcterms:W3CDTF">2025-07-01T16:05:00Z</dcterms:modified>
</cp:coreProperties>
</file>