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 CIENCIA Y LA VERDAD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TEMAS A TRABAJAR:</w:t>
      </w:r>
    </w:p>
    <w:p w:rsidR="00000000" w:rsidDel="00000000" w:rsidP="00000000" w:rsidRDefault="00000000" w:rsidRPr="00000000" w14:paraId="00000004">
      <w:pPr>
        <w:rPr/>
      </w:pPr>
      <w:r w:rsidDel="00000000" w:rsidR="00000000" w:rsidRPr="00000000">
        <w:rPr>
          <w:rtl w:val="0"/>
        </w:rPr>
        <w:t xml:space="preserve">Epistemología: La ciencia en la vida cotidiana. ¿Qué es la ciencia y cuál es la actitud científica en nuestras vidas? La función de la ciencia. El mundo actual como problema. La época actual se halla determinada por la actividad científico-técnica.</w:t>
      </w:r>
    </w:p>
    <w:p w:rsidR="00000000" w:rsidDel="00000000" w:rsidP="00000000" w:rsidRDefault="00000000" w:rsidRPr="00000000" w14:paraId="00000005">
      <w:pPr>
        <w:rPr/>
      </w:pPr>
      <w:r w:rsidDel="00000000" w:rsidR="00000000" w:rsidRPr="00000000">
        <w:rPr>
          <w:rtl w:val="0"/>
        </w:rPr>
        <w:t xml:space="preserve">EVALUACIÓN:</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Presentación de trabajo en tiempo y forma</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Manejo, selección e interpretación de fuente de información digital. </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Expresión y argumentación de sus ideas.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 ciencia ha adquirido una relevancia indiscutible, tornándose omnipresente en la vida del hombre contemporáneo, sea como fuente de las mayores esperanzas o como amenaza de los más grandes peligros. Quizá hoy, ante tanta incertidumbre que nos depara ésta nueva pandemia, sea propicio detenernos a pensar desde la filosofía, que lxs alumnxs puedan contar con elementos de juicio para reflexionar críticamente sobre la concepción corriente de esta actividad. Si esta presencia de la ciencia en la vida cotidiana dota de sentido a nuestras vidas, así como sus consecuencias sociales e implicaciones éticas.</w:t>
      </w:r>
    </w:p>
    <w:p w:rsidR="00000000" w:rsidDel="00000000" w:rsidP="00000000" w:rsidRDefault="00000000" w:rsidRPr="00000000" w14:paraId="0000000B">
      <w:pPr>
        <w:rPr/>
      </w:pPr>
      <w:r w:rsidDel="00000000" w:rsidR="00000000" w:rsidRPr="00000000">
        <w:rPr>
          <w:rtl w:val="0"/>
        </w:rPr>
        <w:t xml:space="preserve">En las clases pasadas vimos como, según Jaspers, al enfrentarnos a diferentes situaciones nuevas o contradictorias se produce en nosotros una duda que nos lleva a cuestionar nuestras ideas anteriores (etc.), o cuando enfrentamos situaciones límites, como por ejemplo  esta pandemia, en esas situaciones surge la pregunta del por qué o el para qué, que dan origen a la filosofía.</w:t>
      </w:r>
    </w:p>
    <w:p w:rsidR="00000000" w:rsidDel="00000000" w:rsidP="00000000" w:rsidRDefault="00000000" w:rsidRPr="00000000" w14:paraId="0000000C">
      <w:pPr>
        <w:rPr/>
      </w:pPr>
      <w:r w:rsidDel="00000000" w:rsidR="00000000" w:rsidRPr="00000000">
        <w:rPr>
          <w:rtl w:val="0"/>
        </w:rPr>
        <w:t xml:space="preserve">Otro autor del siglo pasado, el alemán Martin Heidegger, decía que la filosofía era algo natural de todo ser humano. El hombre es el único ser que se enfrenta anticipadamente a su nada. Todos nosotros sabemos que vamos a morir. Y esa certeza que vamos hacia la nada, nos hace preguntarnos por el sentido de nuestra vida, el por qué o el para qué vivimos. Cada uno de nosotros tiene que encontrar el sentido de la propia vida.</w:t>
      </w:r>
    </w:p>
    <w:p w:rsidR="00000000" w:rsidDel="00000000" w:rsidP="00000000" w:rsidRDefault="00000000" w:rsidRPr="00000000" w14:paraId="0000000D">
      <w:pPr>
        <w:rPr/>
      </w:pPr>
      <w:r w:rsidDel="00000000" w:rsidR="00000000" w:rsidRPr="00000000">
        <w:rPr>
          <w:rtl w:val="0"/>
        </w:rPr>
        <w:t xml:space="preserve">Heidegger, además, desde ese enfrentamiento del hombre a su nada, reflexiona criticando la cultura consumista que en la segunda mitad del siglo XX se había apoderado  de occidente. La cultura consumista distraía al hombre de su caducidad. Y al hacerlo, el hombre dejaba de centrarse en su ser para centrarse en otras cosas como el tener o poseer propios del consumismo. También expresa Heidegger, en un texto llamado Serenidad, que “el hombre actual huye del pensar”, pero no del pensar propio del conocimiento científico, pensar calculador, matemático, implementado en función de metas determinadas, sino que huye de un pensar reflexivo, meditativo, que “reflexione sobre el sentido que impera en todo lo que es”, como lo hace el pensamiento filosófico.</w:t>
      </w:r>
    </w:p>
    <w:p w:rsidR="00000000" w:rsidDel="00000000" w:rsidP="00000000" w:rsidRDefault="00000000" w:rsidRPr="00000000" w14:paraId="0000000E">
      <w:pPr>
        <w:rPr/>
      </w:pPr>
      <w:r w:rsidDel="00000000" w:rsidR="00000000" w:rsidRPr="00000000">
        <w:rPr>
          <w:rtl w:val="0"/>
        </w:rPr>
        <w:t xml:space="preserve">Estas ideas son más claras en momentos en que, con motivo del COVID 19, muchos se cuestionan la vida que tenían antes de la pandemia, y qué tipo de vida desearían tener cuando sobrevivamos a la misma. Esto es todo un tema.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partir de la lectura que abordaremos en clase y del  posterior diálogo y exposición de ideas e interpretaciones, en referencia a los mismos, de Serenidad de Martin Heidegger y de “El nuevo fetichismo” y “Hacia la ignorancia por la ciencia” de Ernesto Sábato reflexiona y responde el siguiente cuestionario:</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para estos pensadores, el conocimiento aplicado sobre la naturaleza condujo al hombre moderno a una situación de dependencia con respecto a la ciencia y a la técnica?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según Heidegger, el hombre moderno perdió “el sentido que impera en todo lo que es”? ¿Qué lo alejó de lo propiamente humano, de toda experiencia  profunda con su propia existencia?</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se interpuso entre el hombre y la naturaleza?</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sería aquella pregunta que nos haría reflexionar sobre nuestra existencia actual y nos conduzca a una nueva pregunta sobre el verdadero sentido de nuestra existencia?</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nuestro habitual querer, según las perspectivas expuestas, es un querer la objetivación del mundo?</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 los dos tipos de pensamiento expuestos  por Heidegger en Serenidad  para dar ejemplos contemporáneos y actuales reflexionando a su vez   sobre la problemática de los mismos.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sería, en los tiempos que imperan, las reflexiones que surgirían en ustedes, si su  pensar es un pensar reflexivo, meditativo, más humano?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TEXTOS DE ESTUDIO:</w:t>
      </w:r>
    </w:p>
    <w:p w:rsidR="00000000" w:rsidDel="00000000" w:rsidP="00000000" w:rsidRDefault="00000000" w:rsidRPr="00000000" w14:paraId="0000001B">
      <w:pPr>
        <w:rPr/>
      </w:pPr>
      <w:r w:rsidDel="00000000" w:rsidR="00000000" w:rsidRPr="00000000">
        <w:rPr>
          <w:rtl w:val="0"/>
        </w:rPr>
        <w:t xml:space="preserve"> Heidegger, M; Serenidad. https://apuntesfilosoficos.cl/textos/Heidegger%20-%20Serenidad.pdf</w:t>
      </w:r>
    </w:p>
    <w:p w:rsidR="00000000" w:rsidDel="00000000" w:rsidP="00000000" w:rsidRDefault="00000000" w:rsidRPr="00000000" w14:paraId="0000001C">
      <w:pPr>
        <w:rPr/>
      </w:pPr>
      <w:r w:rsidDel="00000000" w:rsidR="00000000" w:rsidRPr="00000000">
        <w:rPr>
          <w:rtl w:val="0"/>
        </w:rPr>
        <w:t xml:space="preserve">Sábato, E, Hombre y engranajes: “El nuevo fetichismo”, “Hacia la ignorancia por la ciencia” http://biblio3.url.edu.gt/Libros/2012/LYM/homb_engSaba.pdf</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3F1C"/>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997783"/>
    <w:rPr>
      <w:rFonts w:ascii="Times New Roman" w:cs="Times New Roman" w:hAnsi="Times New Roman"/>
      <w:sz w:val="24"/>
      <w:szCs w:val="24"/>
    </w:rPr>
  </w:style>
  <w:style w:type="paragraph" w:styleId="Prrafodelista">
    <w:name w:val="List Paragraph"/>
    <w:basedOn w:val="Normal"/>
    <w:uiPriority w:val="34"/>
    <w:qFormat w:val="1"/>
    <w:rsid w:val="00C43EC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IyHX0SelEeytZM0nKfcGDvA5Zw==">AMUW2mU0wWAg60Nn7+I8AaczVmKGFqnPtzhUzJcavPhZsevAls2iEIUifysQe5oyeOBtEUxSoXZ2+v9WXQditQ9d1wlgzoz68QK6C02+on7JzA1gTY6G6Uw=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2021-05-06T01:15:00Z</dcterms:created>
  <dc:creator>carolina</dc:creator>
</cp:coreProperties>
</file>