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A38" w:rsidRPr="000C1A38" w:rsidRDefault="000C1A38" w:rsidP="0096252F">
      <w:pPr>
        <w:rPr>
          <w:b/>
          <w:sz w:val="24"/>
          <w:szCs w:val="24"/>
        </w:rPr>
      </w:pPr>
      <w:r w:rsidRPr="000C1A38">
        <w:rPr>
          <w:b/>
          <w:sz w:val="24"/>
          <w:szCs w:val="24"/>
        </w:rPr>
        <w:t>ÉTICA</w:t>
      </w:r>
    </w:p>
    <w:p w:rsidR="000C1A38" w:rsidRDefault="000C1A38" w:rsidP="0096252F">
      <w:pPr>
        <w:rPr>
          <w:b/>
          <w:sz w:val="24"/>
          <w:szCs w:val="24"/>
          <w:u w:val="single"/>
        </w:rPr>
      </w:pPr>
      <w:r w:rsidRPr="000C1A38">
        <w:rPr>
          <w:b/>
          <w:sz w:val="24"/>
          <w:szCs w:val="24"/>
          <w:u w:val="single"/>
        </w:rPr>
        <w:t xml:space="preserve">Trabajo individual o grupal </w:t>
      </w:r>
      <w:proofErr w:type="gramStart"/>
      <w:r w:rsidRPr="000C1A38">
        <w:rPr>
          <w:b/>
          <w:sz w:val="24"/>
          <w:szCs w:val="24"/>
          <w:u w:val="single"/>
        </w:rPr>
        <w:t>( grupo</w:t>
      </w:r>
      <w:proofErr w:type="gramEnd"/>
      <w:r w:rsidRPr="000C1A38">
        <w:rPr>
          <w:b/>
          <w:sz w:val="24"/>
          <w:szCs w:val="24"/>
          <w:u w:val="single"/>
        </w:rPr>
        <w:t xml:space="preserve"> de dos personas).</w:t>
      </w:r>
    </w:p>
    <w:p w:rsidR="000B134B" w:rsidRDefault="000B134B" w:rsidP="0096252F">
      <w:pPr>
        <w:rPr>
          <w:b/>
          <w:sz w:val="24"/>
          <w:szCs w:val="24"/>
          <w:u w:val="single"/>
        </w:rPr>
      </w:pPr>
    </w:p>
    <w:p w:rsidR="000B134B" w:rsidRDefault="000B134B" w:rsidP="000B134B">
      <w:pPr>
        <w:pStyle w:val="NormalWeb"/>
        <w:spacing w:before="0" w:beforeAutospacing="0" w:after="160" w:afterAutospacing="0"/>
        <w:jc w:val="both"/>
      </w:pPr>
      <w:r>
        <w:rPr>
          <w:rFonts w:ascii="Calibri" w:hAnsi="Calibri"/>
          <w:b/>
          <w:bCs/>
          <w:color w:val="000000"/>
          <w:sz w:val="22"/>
          <w:szCs w:val="22"/>
          <w:u w:val="single"/>
        </w:rPr>
        <w:t>Preguntas para orientar tu reflexión</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¿Qué es la felicidad? </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¿Es la felicidad algo alcanzable? </w:t>
      </w:r>
    </w:p>
    <w:p w:rsidR="000B134B" w:rsidRDefault="000B134B" w:rsidP="000B134B">
      <w:pPr>
        <w:pStyle w:val="NormalWeb"/>
        <w:numPr>
          <w:ilvl w:val="0"/>
          <w:numId w:val="11"/>
        </w:numPr>
        <w:spacing w:before="0" w:beforeAutospacing="0" w:after="160" w:afterAutospacing="0"/>
        <w:jc w:val="both"/>
        <w:textAlignment w:val="baseline"/>
        <w:rPr>
          <w:rFonts w:ascii="Arial" w:hAnsi="Arial" w:cs="Arial"/>
          <w:color w:val="000000"/>
          <w:sz w:val="22"/>
          <w:szCs w:val="22"/>
        </w:rPr>
      </w:pPr>
      <w:r>
        <w:rPr>
          <w:rFonts w:ascii="Calibri" w:hAnsi="Calibri" w:cs="Arial"/>
          <w:color w:val="000000"/>
          <w:sz w:val="22"/>
          <w:szCs w:val="22"/>
        </w:rPr>
        <w:t xml:space="preserve">Si tu respuesta es afirmativa, ¿qué condiciones se tienen que dar para que una persona sea feliz? </w:t>
      </w:r>
    </w:p>
    <w:p w:rsidR="000C1A38" w:rsidRDefault="000C1A38" w:rsidP="0096252F">
      <w:pPr>
        <w:rPr>
          <w:b/>
          <w:sz w:val="24"/>
          <w:szCs w:val="24"/>
          <w:u w:val="single"/>
        </w:rPr>
      </w:pPr>
    </w:p>
    <w:p w:rsidR="0096252F" w:rsidRPr="0096252F" w:rsidRDefault="0096252F" w:rsidP="0096252F">
      <w:pPr>
        <w:rPr>
          <w:b/>
          <w:sz w:val="24"/>
          <w:szCs w:val="24"/>
          <w:u w:val="single"/>
        </w:rPr>
      </w:pPr>
      <w:r w:rsidRPr="0096252F">
        <w:rPr>
          <w:b/>
          <w:sz w:val="24"/>
          <w:szCs w:val="24"/>
          <w:u w:val="single"/>
        </w:rPr>
        <w:t xml:space="preserve">. Ética aristotélica. </w:t>
      </w:r>
      <w:r w:rsidRPr="0096252F">
        <w:rPr>
          <w:rFonts w:ascii="Calibri" w:hAnsi="Calibri"/>
          <w:b/>
          <w:bCs/>
          <w:color w:val="000000"/>
          <w:sz w:val="24"/>
          <w:szCs w:val="24"/>
          <w:u w:val="single"/>
        </w:rPr>
        <w:t>Aristóteles: lo bueno es la felicidad.</w:t>
      </w:r>
    </w:p>
    <w:p w:rsidR="0096252F" w:rsidRPr="0096252F" w:rsidRDefault="0096252F" w:rsidP="0096252F">
      <w:r w:rsidRPr="0096252F">
        <w:t xml:space="preserve">La ética tiene como función preparar al individuo para la incorporación consciente y responsable en una sociedad democrática y moderna. Por este motivo es de suma importancia adquirir de manera significativa, concepciones éticas necesarias que promuevan el pensamiento y la reflexión sobre nuestro accionar y el de los otros.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Consideran, al igual que Aristóteles, que todos los seres humanos desean ser felices</w:t>
      </w:r>
      <w:proofErr w:type="gramStart"/>
      <w:r>
        <w:rPr>
          <w:rFonts w:ascii="Calibri" w:hAnsi="Calibri"/>
          <w:color w:val="000000"/>
          <w:sz w:val="22"/>
          <w:szCs w:val="22"/>
        </w:rPr>
        <w:t>?</w:t>
      </w:r>
      <w:proofErr w:type="gramEnd"/>
      <w:r>
        <w:rPr>
          <w:rFonts w:ascii="Calibri" w:hAnsi="Calibri"/>
          <w:color w:val="000000"/>
          <w:sz w:val="22"/>
          <w:szCs w:val="22"/>
        </w:rPr>
        <w:t>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Según tu opinión, ¿Existe diferencia entre la felicidad y la alegría?</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Elegir el término medio, ¿significa ser mediocre?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¿Siempre es recomendable elegir el término medio entre los extremos? Si contestan que no, den algún ejemplo en el que no sea recomendable esa elección.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¿Piensan que siempre debemos guiarnos por nuestra razón y dominar nuestras pasiones? ¿Por qué? </w:t>
      </w:r>
    </w:p>
    <w:p w:rsidR="0096252F" w:rsidRDefault="0096252F" w:rsidP="0096252F">
      <w:pPr>
        <w:pStyle w:val="NormalWeb"/>
        <w:spacing w:before="0" w:beforeAutospacing="0" w:after="0" w:afterAutospacing="0"/>
        <w:ind w:left="720"/>
        <w:jc w:val="both"/>
        <w:textAlignment w:val="baseline"/>
        <w:rPr>
          <w:rFonts w:ascii="Calibri" w:hAnsi="Calibri"/>
          <w:color w:val="000000"/>
          <w:sz w:val="22"/>
          <w:szCs w:val="22"/>
        </w:rPr>
      </w:pPr>
    </w:p>
    <w:p w:rsidR="0096252F" w:rsidRPr="0096252F" w:rsidRDefault="0096252F" w:rsidP="0096252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u w:val="single"/>
          <w:lang w:eastAsia="es-ES"/>
        </w:rPr>
        <w:t>.</w:t>
      </w:r>
      <w:r w:rsidRPr="0096252F">
        <w:rPr>
          <w:rFonts w:ascii="Times New Roman" w:eastAsia="Times New Roman" w:hAnsi="Times New Roman" w:cs="Times New Roman"/>
          <w:b/>
          <w:bCs/>
          <w:color w:val="000000"/>
          <w:sz w:val="24"/>
          <w:szCs w:val="24"/>
          <w:u w:val="single"/>
          <w:lang w:eastAsia="es-ES"/>
        </w:rPr>
        <w:t>Las éticas helenísticas: El epicureísmo y el estoicismo</w:t>
      </w:r>
    </w:p>
    <w:p w:rsidR="0096252F" w:rsidRPr="0096252F" w:rsidRDefault="0096252F" w:rsidP="0096252F">
      <w:pPr>
        <w:pStyle w:val="Prrafodelista"/>
        <w:spacing w:after="0" w:line="240" w:lineRule="auto"/>
        <w:ind w:left="786"/>
        <w:jc w:val="both"/>
        <w:rPr>
          <w:rFonts w:ascii="Times New Roman" w:eastAsia="Times New Roman" w:hAnsi="Times New Roman" w:cs="Times New Roman"/>
          <w:sz w:val="24"/>
          <w:szCs w:val="24"/>
          <w:lang w:eastAsia="es-ES"/>
        </w:rPr>
      </w:pPr>
    </w:p>
    <w:p w:rsidR="0096252F" w:rsidRPr="0096252F" w:rsidRDefault="0096252F" w:rsidP="0096252F">
      <w:pPr>
        <w:pStyle w:val="NormalWeb"/>
        <w:spacing w:before="0" w:beforeAutospacing="0" w:after="0" w:afterAutospacing="0"/>
        <w:jc w:val="both"/>
        <w:rPr>
          <w:sz w:val="22"/>
          <w:szCs w:val="22"/>
        </w:rPr>
      </w:pPr>
      <w:r w:rsidRPr="0096252F">
        <w:rPr>
          <w:color w:val="000000"/>
          <w:sz w:val="22"/>
          <w:szCs w:val="22"/>
        </w:rPr>
        <w:t xml:space="preserve">En los comienzos del siglo III </w:t>
      </w:r>
      <w:proofErr w:type="spellStart"/>
      <w:r w:rsidRPr="0096252F">
        <w:rPr>
          <w:color w:val="000000"/>
          <w:sz w:val="22"/>
          <w:szCs w:val="22"/>
        </w:rPr>
        <w:t>a.c.</w:t>
      </w:r>
      <w:proofErr w:type="spellEnd"/>
      <w:r w:rsidRPr="0096252F">
        <w:rPr>
          <w:color w:val="000000"/>
          <w:sz w:val="22"/>
          <w:szCs w:val="22"/>
        </w:rPr>
        <w:t xml:space="preserve"> se produjo un vuelco importante en la filosofía, que paso a tener, desde ese momento, un carácter eminentemente práctico. Este giro se debió fundamentalmente a la conmoción en el nivel sociopolítico que se estaba viviendo entonces. Es en este contexto donde debemos ubicar las escuelas que veremos a continuación: el epicureísmo y el estoicismo. </w:t>
      </w:r>
    </w:p>
    <w:p w:rsidR="0096252F" w:rsidRDefault="0096252F" w:rsidP="0096252F">
      <w:pPr>
        <w:pStyle w:val="NormalWeb"/>
        <w:spacing w:before="0" w:beforeAutospacing="0" w:after="0" w:afterAutospacing="0"/>
        <w:jc w:val="both"/>
        <w:rPr>
          <w:color w:val="000000"/>
          <w:sz w:val="22"/>
          <w:szCs w:val="22"/>
        </w:rPr>
      </w:pPr>
      <w:r w:rsidRPr="0096252F">
        <w:rPr>
          <w:color w:val="000000"/>
          <w:sz w:val="22"/>
          <w:szCs w:val="22"/>
        </w:rPr>
        <w:t xml:space="preserve">Ambas procuraban brindar al hombre concreto un modelo de vida que le permitirá la salvación y esta residía fundamentalmente en la riqueza y la tranquilidad del espíritu. </w:t>
      </w:r>
    </w:p>
    <w:p w:rsidR="000C1A38" w:rsidRDefault="000C1A38" w:rsidP="0096252F">
      <w:pPr>
        <w:pStyle w:val="NormalWeb"/>
        <w:spacing w:before="0" w:beforeAutospacing="0" w:after="0" w:afterAutospacing="0"/>
        <w:jc w:val="both"/>
        <w:rPr>
          <w:color w:val="000000"/>
          <w:sz w:val="22"/>
          <w:szCs w:val="22"/>
        </w:rPr>
      </w:pPr>
    </w:p>
    <w:p w:rsidR="0096252F" w:rsidRPr="0096252F" w:rsidRDefault="0096252F" w:rsidP="0096252F">
      <w:pPr>
        <w:pStyle w:val="NormalWeb"/>
        <w:spacing w:before="0" w:beforeAutospacing="0" w:after="0" w:afterAutospacing="0"/>
        <w:jc w:val="both"/>
        <w:rPr>
          <w:sz w:val="22"/>
          <w:szCs w:val="22"/>
        </w:rPr>
      </w:pPr>
      <w:r>
        <w:rPr>
          <w:color w:val="000000"/>
          <w:sz w:val="22"/>
          <w:szCs w:val="22"/>
        </w:rPr>
        <w:t xml:space="preserve">  </w:t>
      </w:r>
    </w:p>
    <w:p w:rsid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r w:rsidRPr="0096252F">
        <w:rPr>
          <w:rFonts w:ascii="Times New Roman" w:eastAsia="Times New Roman" w:hAnsi="Times New Roman" w:cs="Times New Roman"/>
          <w:b/>
          <w:sz w:val="20"/>
          <w:szCs w:val="20"/>
          <w:lang w:eastAsia="es-ES"/>
        </w:rPr>
        <w:t>EPICUREISMO:</w:t>
      </w:r>
    </w:p>
    <w:p w:rsidR="0096252F" w:rsidRP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Según Epicuro ¿Cómo se llega a la felicidad?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 podría decir entonces, que la ética epicúrea, hace referencia al dominio sobre nosotros mismos?, ¿Por qué?</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Da un ejemplo de cada uno de los tipos de deseos que plantea Epicuro.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 xml:space="preserve">Imaginen que Epicuro está hablando con </w:t>
      </w:r>
      <w:proofErr w:type="spellStart"/>
      <w:r w:rsidRPr="0096252F">
        <w:rPr>
          <w:color w:val="000000"/>
          <w:sz w:val="22"/>
          <w:szCs w:val="22"/>
        </w:rPr>
        <w:t>Filebo</w:t>
      </w:r>
      <w:proofErr w:type="spellEnd"/>
      <w:r w:rsidRPr="0096252F">
        <w:rPr>
          <w:color w:val="000000"/>
          <w:sz w:val="22"/>
          <w:szCs w:val="22"/>
        </w:rPr>
        <w:t xml:space="preserve"> (personaje ficticio) y este dice “Tengo miedo a la muerte porque implica dolor y por qué después de ella los dioses me castigaran ¡oh Epicuro! Los viejos no tenemos que filosofar, solo tenemos que prepararnos para una horrible muerte” propongan una posible respuesta de Epicuro</w:t>
      </w:r>
    </w:p>
    <w:p w:rsid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lastRenderedPageBreak/>
        <w:t xml:space="preserve">Consideren el ideal de vida que propone Epicuro y señalen si, en opinión de ustedes, es posible realizarlo en el mundo actual y en qué medida. Fundamenten la respuesta. </w:t>
      </w:r>
    </w:p>
    <w:p w:rsidR="0096252F" w:rsidRPr="0096252F" w:rsidRDefault="0096252F" w:rsidP="0096252F">
      <w:pPr>
        <w:pStyle w:val="NormalWeb"/>
        <w:spacing w:before="0" w:beforeAutospacing="0" w:after="0" w:afterAutospacing="0"/>
        <w:ind w:left="360"/>
        <w:jc w:val="both"/>
        <w:textAlignment w:val="baseline"/>
        <w:rPr>
          <w:color w:val="000000"/>
          <w:sz w:val="22"/>
          <w:szCs w:val="22"/>
        </w:rPr>
      </w:pPr>
    </w:p>
    <w:p w:rsidR="000C1A38" w:rsidRDefault="0096252F">
      <w:r>
        <w:t xml:space="preserve">           </w:t>
      </w:r>
    </w:p>
    <w:p w:rsidR="000C1A38" w:rsidRDefault="000C1A38"/>
    <w:p w:rsidR="000C1A38" w:rsidRDefault="000C1A38"/>
    <w:p w:rsidR="008F3D97" w:rsidRDefault="0096252F">
      <w:pPr>
        <w:rPr>
          <w:b/>
        </w:rPr>
      </w:pPr>
      <w:r w:rsidRPr="0096252F">
        <w:rPr>
          <w:b/>
        </w:rPr>
        <w:t>ESTOISCISMO:</w:t>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Completen el siguiente cuadro comparativo. </w:t>
      </w:r>
    </w:p>
    <w:p w:rsidR="0096252F" w:rsidRPr="0096252F" w:rsidRDefault="0096252F" w:rsidP="0096252F">
      <w:pPr>
        <w:spacing w:after="240" w:line="240" w:lineRule="auto"/>
        <w:rPr>
          <w:rFonts w:ascii="Times New Roman" w:eastAsia="Times New Roman" w:hAnsi="Times New Roman" w:cs="Times New Roman"/>
          <w:lang w:eastAsia="es-ES"/>
        </w:rPr>
      </w:pPr>
    </w:p>
    <w:tbl>
      <w:tblPr>
        <w:tblW w:w="0" w:type="auto"/>
        <w:tblCellMar>
          <w:top w:w="15" w:type="dxa"/>
          <w:left w:w="15" w:type="dxa"/>
          <w:bottom w:w="15" w:type="dxa"/>
          <w:right w:w="15" w:type="dxa"/>
        </w:tblCellMar>
        <w:tblLook w:val="04A0"/>
      </w:tblPr>
      <w:tblGrid>
        <w:gridCol w:w="2916"/>
        <w:gridCol w:w="1683"/>
        <w:gridCol w:w="1592"/>
      </w:tblGrid>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EPICUREISMO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ESTOICISMO </w:t>
            </w: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destino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¿Cómo se llega a la felicidad?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bl>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Pedro acaba de perder todo su patrimonio después de una estafa cometida en perjuicio suyo. ¿Cuál debería ser su actitud según el estoicismo? Justifiquen la respuesta que proponen. </w:t>
      </w:r>
    </w:p>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¿Qué opinión tendrían los estoicos sobre las siguientes situaciones?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médico que dedicara su tiempo a intentar salvar la vida de enfermos terminales.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Una persona que cometiera eutanasia con un familiar desahuciado. </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jefe que se enoja a menudo con sus empleados porque llegan tarde. </w:t>
      </w:r>
    </w:p>
    <w:p w:rsidR="0096252F" w:rsidRPr="0096252F" w:rsidRDefault="0096252F" w:rsidP="0096252F">
      <w:pPr>
        <w:spacing w:after="0" w:line="240" w:lineRule="auto"/>
        <w:ind w:left="150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Justifiquen la respuesta que proponen.</w:t>
      </w:r>
    </w:p>
    <w:p w:rsidR="0096252F" w:rsidRPr="0096252F" w:rsidRDefault="0096252F" w:rsidP="0096252F">
      <w:pPr>
        <w:spacing w:after="0" w:line="240" w:lineRule="auto"/>
        <w:rPr>
          <w:rFonts w:ascii="Times New Roman" w:eastAsia="Times New Roman" w:hAnsi="Times New Roman" w:cs="Times New Roman"/>
          <w:lang w:eastAsia="es-ES"/>
        </w:rPr>
      </w:pPr>
    </w:p>
    <w:p w:rsidR="0096252F" w:rsidRPr="0096252F" w:rsidRDefault="000C1A38" w:rsidP="0096252F">
      <w:pPr>
        <w:spacing w:after="0" w:line="240" w:lineRule="auto"/>
        <w:ind w:left="360"/>
        <w:jc w:val="both"/>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4)</w:t>
      </w:r>
      <w:r w:rsidR="0096252F" w:rsidRPr="0096252F">
        <w:rPr>
          <w:rFonts w:ascii="Times New Roman" w:eastAsia="Times New Roman" w:hAnsi="Times New Roman" w:cs="Times New Roman"/>
          <w:b/>
          <w:bCs/>
          <w:color w:val="000000"/>
          <w:lang w:eastAsia="es-ES"/>
        </w:rPr>
        <w:t xml:space="preserve"> </w:t>
      </w:r>
      <w:r w:rsidR="0096252F" w:rsidRPr="0096252F">
        <w:rPr>
          <w:rFonts w:ascii="Times New Roman" w:eastAsia="Times New Roman" w:hAnsi="Times New Roman" w:cs="Times New Roman"/>
          <w:color w:val="000000"/>
          <w:lang w:eastAsia="es-ES"/>
        </w:rPr>
        <w:t>Digan si el texto siguiente corresponde o no a un representante del estoicismo. Justifiquen su respuesta. “Gemir, llorar, rezar, es igualmente cobarde.   Realiza con energía tu larga y pesada tarea, siguiendo el camino por el que la suerte te ha llamado”</w:t>
      </w:r>
    </w:p>
    <w:p w:rsidR="0096252F" w:rsidRPr="0096252F" w:rsidRDefault="0096252F" w:rsidP="0096252F">
      <w:pPr>
        <w:spacing w:after="0" w:line="240" w:lineRule="auto"/>
        <w:ind w:left="72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Después, como yo, sufre y muere sin hablar.” </w:t>
      </w:r>
    </w:p>
    <w:p w:rsidR="0096252F" w:rsidRPr="0096252F" w:rsidRDefault="0096252F" w:rsidP="0096252F">
      <w:pPr>
        <w:spacing w:after="0" w:line="240" w:lineRule="auto"/>
        <w:ind w:left="720"/>
        <w:jc w:val="right"/>
        <w:rPr>
          <w:rFonts w:ascii="Times New Roman" w:eastAsia="Times New Roman" w:hAnsi="Times New Roman" w:cs="Times New Roman"/>
          <w:lang w:eastAsia="es-ES"/>
        </w:rPr>
      </w:pPr>
      <w:r w:rsidRPr="0096252F">
        <w:rPr>
          <w:rFonts w:ascii="Times New Roman" w:eastAsia="Times New Roman" w:hAnsi="Times New Roman" w:cs="Times New Roman"/>
          <w:b/>
          <w:bCs/>
          <w:i/>
          <w:iCs/>
          <w:color w:val="000000"/>
          <w:lang w:eastAsia="es-ES"/>
        </w:rPr>
        <w:t xml:space="preserve">Alfred de </w:t>
      </w:r>
      <w:proofErr w:type="spellStart"/>
      <w:r w:rsidRPr="0096252F">
        <w:rPr>
          <w:rFonts w:ascii="Times New Roman" w:eastAsia="Times New Roman" w:hAnsi="Times New Roman" w:cs="Times New Roman"/>
          <w:b/>
          <w:bCs/>
          <w:i/>
          <w:iCs/>
          <w:color w:val="000000"/>
          <w:lang w:eastAsia="es-ES"/>
        </w:rPr>
        <w:t>Vigny</w:t>
      </w:r>
      <w:proofErr w:type="spellEnd"/>
      <w:r w:rsidRPr="0096252F">
        <w:rPr>
          <w:rFonts w:ascii="Times New Roman" w:eastAsia="Times New Roman" w:hAnsi="Times New Roman" w:cs="Times New Roman"/>
          <w:b/>
          <w:bCs/>
          <w:i/>
          <w:iCs/>
          <w:color w:val="000000"/>
          <w:lang w:eastAsia="es-ES"/>
        </w:rPr>
        <w:t xml:space="preserve">, la muerte del lobo. </w:t>
      </w:r>
    </w:p>
    <w:p w:rsidR="0096252F" w:rsidRPr="0096252F" w:rsidRDefault="0096252F">
      <w:pPr>
        <w:rPr>
          <w:b/>
        </w:rPr>
      </w:pPr>
    </w:p>
    <w:sectPr w:rsidR="0096252F" w:rsidRPr="0096252F" w:rsidSect="00973F1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2E7E"/>
    <w:multiLevelType w:val="hybridMultilevel"/>
    <w:tmpl w:val="7F30DB1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382589"/>
    <w:multiLevelType w:val="multilevel"/>
    <w:tmpl w:val="C192B046"/>
    <w:lvl w:ilvl="0">
      <w:start w:val="1"/>
      <w:numFmt w:val="bullet"/>
      <w:lvlText w:val=""/>
      <w:lvlJc w:val="left"/>
      <w:pPr>
        <w:tabs>
          <w:tab w:val="num" w:pos="786"/>
        </w:tabs>
        <w:ind w:left="786"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86D28"/>
    <w:multiLevelType w:val="multilevel"/>
    <w:tmpl w:val="B63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27EF3"/>
    <w:multiLevelType w:val="multilevel"/>
    <w:tmpl w:val="1E9A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DE102E"/>
    <w:multiLevelType w:val="multilevel"/>
    <w:tmpl w:val="D56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3573B"/>
    <w:multiLevelType w:val="multilevel"/>
    <w:tmpl w:val="6D00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B81509"/>
    <w:multiLevelType w:val="hybridMultilevel"/>
    <w:tmpl w:val="535A24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2692C19"/>
    <w:multiLevelType w:val="hybridMultilevel"/>
    <w:tmpl w:val="E3BADFA8"/>
    <w:lvl w:ilvl="0" w:tplc="DB8635D8">
      <w:start w:val="3"/>
      <w:numFmt w:val="lowerLetter"/>
      <w:lvlText w:val="%1."/>
      <w:lvlJc w:val="left"/>
      <w:pPr>
        <w:tabs>
          <w:tab w:val="num" w:pos="720"/>
        </w:tabs>
        <w:ind w:left="720" w:hanging="360"/>
      </w:pPr>
    </w:lvl>
    <w:lvl w:ilvl="1" w:tplc="2140F326" w:tentative="1">
      <w:start w:val="1"/>
      <w:numFmt w:val="decimal"/>
      <w:lvlText w:val="%2."/>
      <w:lvlJc w:val="left"/>
      <w:pPr>
        <w:tabs>
          <w:tab w:val="num" w:pos="1440"/>
        </w:tabs>
        <w:ind w:left="1440" w:hanging="360"/>
      </w:pPr>
    </w:lvl>
    <w:lvl w:ilvl="2" w:tplc="8D2431CE" w:tentative="1">
      <w:start w:val="1"/>
      <w:numFmt w:val="decimal"/>
      <w:lvlText w:val="%3."/>
      <w:lvlJc w:val="left"/>
      <w:pPr>
        <w:tabs>
          <w:tab w:val="num" w:pos="2160"/>
        </w:tabs>
        <w:ind w:left="2160" w:hanging="360"/>
      </w:pPr>
    </w:lvl>
    <w:lvl w:ilvl="3" w:tplc="0C3E1C8C" w:tentative="1">
      <w:start w:val="1"/>
      <w:numFmt w:val="decimal"/>
      <w:lvlText w:val="%4."/>
      <w:lvlJc w:val="left"/>
      <w:pPr>
        <w:tabs>
          <w:tab w:val="num" w:pos="2880"/>
        </w:tabs>
        <w:ind w:left="2880" w:hanging="360"/>
      </w:pPr>
    </w:lvl>
    <w:lvl w:ilvl="4" w:tplc="AC60605C" w:tentative="1">
      <w:start w:val="1"/>
      <w:numFmt w:val="decimal"/>
      <w:lvlText w:val="%5."/>
      <w:lvlJc w:val="left"/>
      <w:pPr>
        <w:tabs>
          <w:tab w:val="num" w:pos="3600"/>
        </w:tabs>
        <w:ind w:left="3600" w:hanging="360"/>
      </w:pPr>
    </w:lvl>
    <w:lvl w:ilvl="5" w:tplc="300CA60E" w:tentative="1">
      <w:start w:val="1"/>
      <w:numFmt w:val="decimal"/>
      <w:lvlText w:val="%6."/>
      <w:lvlJc w:val="left"/>
      <w:pPr>
        <w:tabs>
          <w:tab w:val="num" w:pos="4320"/>
        </w:tabs>
        <w:ind w:left="4320" w:hanging="360"/>
      </w:pPr>
    </w:lvl>
    <w:lvl w:ilvl="6" w:tplc="FC9228F0" w:tentative="1">
      <w:start w:val="1"/>
      <w:numFmt w:val="decimal"/>
      <w:lvlText w:val="%7."/>
      <w:lvlJc w:val="left"/>
      <w:pPr>
        <w:tabs>
          <w:tab w:val="num" w:pos="5040"/>
        </w:tabs>
        <w:ind w:left="5040" w:hanging="360"/>
      </w:pPr>
    </w:lvl>
    <w:lvl w:ilvl="7" w:tplc="CC64AA4E" w:tentative="1">
      <w:start w:val="1"/>
      <w:numFmt w:val="decimal"/>
      <w:lvlText w:val="%8."/>
      <w:lvlJc w:val="left"/>
      <w:pPr>
        <w:tabs>
          <w:tab w:val="num" w:pos="5760"/>
        </w:tabs>
        <w:ind w:left="5760" w:hanging="360"/>
      </w:pPr>
    </w:lvl>
    <w:lvl w:ilvl="8" w:tplc="E41C979A" w:tentative="1">
      <w:start w:val="1"/>
      <w:numFmt w:val="decimal"/>
      <w:lvlText w:val="%9."/>
      <w:lvlJc w:val="left"/>
      <w:pPr>
        <w:tabs>
          <w:tab w:val="num" w:pos="6480"/>
        </w:tabs>
        <w:ind w:left="6480" w:hanging="360"/>
      </w:pPr>
    </w:lvl>
  </w:abstractNum>
  <w:abstractNum w:abstractNumId="8">
    <w:nsid w:val="68F4353E"/>
    <w:multiLevelType w:val="multilevel"/>
    <w:tmpl w:val="C192B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96D0D8B"/>
    <w:multiLevelType w:val="multilevel"/>
    <w:tmpl w:val="7FBC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042E97"/>
    <w:multiLevelType w:val="hybridMultilevel"/>
    <w:tmpl w:val="1CF0790E"/>
    <w:lvl w:ilvl="0" w:tplc="9DFA0816">
      <w:start w:val="2"/>
      <w:numFmt w:val="lowerLetter"/>
      <w:lvlText w:val="%1."/>
      <w:lvlJc w:val="left"/>
      <w:pPr>
        <w:tabs>
          <w:tab w:val="num" w:pos="720"/>
        </w:tabs>
        <w:ind w:left="720" w:hanging="360"/>
      </w:pPr>
    </w:lvl>
    <w:lvl w:ilvl="1" w:tplc="88CEB6CA" w:tentative="1">
      <w:start w:val="1"/>
      <w:numFmt w:val="decimal"/>
      <w:lvlText w:val="%2."/>
      <w:lvlJc w:val="left"/>
      <w:pPr>
        <w:tabs>
          <w:tab w:val="num" w:pos="1440"/>
        </w:tabs>
        <w:ind w:left="1440" w:hanging="360"/>
      </w:pPr>
    </w:lvl>
    <w:lvl w:ilvl="2" w:tplc="19E4A442" w:tentative="1">
      <w:start w:val="1"/>
      <w:numFmt w:val="decimal"/>
      <w:lvlText w:val="%3."/>
      <w:lvlJc w:val="left"/>
      <w:pPr>
        <w:tabs>
          <w:tab w:val="num" w:pos="2160"/>
        </w:tabs>
        <w:ind w:left="2160" w:hanging="360"/>
      </w:pPr>
    </w:lvl>
    <w:lvl w:ilvl="3" w:tplc="035C2358" w:tentative="1">
      <w:start w:val="1"/>
      <w:numFmt w:val="decimal"/>
      <w:lvlText w:val="%4."/>
      <w:lvlJc w:val="left"/>
      <w:pPr>
        <w:tabs>
          <w:tab w:val="num" w:pos="2880"/>
        </w:tabs>
        <w:ind w:left="2880" w:hanging="360"/>
      </w:pPr>
    </w:lvl>
    <w:lvl w:ilvl="4" w:tplc="72300860" w:tentative="1">
      <w:start w:val="1"/>
      <w:numFmt w:val="decimal"/>
      <w:lvlText w:val="%5."/>
      <w:lvlJc w:val="left"/>
      <w:pPr>
        <w:tabs>
          <w:tab w:val="num" w:pos="3600"/>
        </w:tabs>
        <w:ind w:left="3600" w:hanging="360"/>
      </w:pPr>
    </w:lvl>
    <w:lvl w:ilvl="5" w:tplc="942A9F1E" w:tentative="1">
      <w:start w:val="1"/>
      <w:numFmt w:val="decimal"/>
      <w:lvlText w:val="%6."/>
      <w:lvlJc w:val="left"/>
      <w:pPr>
        <w:tabs>
          <w:tab w:val="num" w:pos="4320"/>
        </w:tabs>
        <w:ind w:left="4320" w:hanging="360"/>
      </w:pPr>
    </w:lvl>
    <w:lvl w:ilvl="6" w:tplc="BEE4DE70" w:tentative="1">
      <w:start w:val="1"/>
      <w:numFmt w:val="decimal"/>
      <w:lvlText w:val="%7."/>
      <w:lvlJc w:val="left"/>
      <w:pPr>
        <w:tabs>
          <w:tab w:val="num" w:pos="5040"/>
        </w:tabs>
        <w:ind w:left="5040" w:hanging="360"/>
      </w:pPr>
    </w:lvl>
    <w:lvl w:ilvl="7" w:tplc="0DBA17B2" w:tentative="1">
      <w:start w:val="1"/>
      <w:numFmt w:val="decimal"/>
      <w:lvlText w:val="%8."/>
      <w:lvlJc w:val="left"/>
      <w:pPr>
        <w:tabs>
          <w:tab w:val="num" w:pos="5760"/>
        </w:tabs>
        <w:ind w:left="5760" w:hanging="360"/>
      </w:pPr>
    </w:lvl>
    <w:lvl w:ilvl="8" w:tplc="52F057D2"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9"/>
    <w:lvlOverride w:ilvl="0">
      <w:lvl w:ilvl="0">
        <w:numFmt w:val="lowerLetter"/>
        <w:lvlText w:val="%1."/>
        <w:lvlJc w:val="left"/>
      </w:lvl>
    </w:lvlOverride>
  </w:num>
  <w:num w:numId="5">
    <w:abstractNumId w:val="0"/>
  </w:num>
  <w:num w:numId="6">
    <w:abstractNumId w:val="5"/>
    <w:lvlOverride w:ilvl="0">
      <w:lvl w:ilvl="0">
        <w:numFmt w:val="lowerLetter"/>
        <w:lvlText w:val="%1."/>
        <w:lvlJc w:val="left"/>
      </w:lvl>
    </w:lvlOverride>
  </w:num>
  <w:num w:numId="7">
    <w:abstractNumId w:val="10"/>
  </w:num>
  <w:num w:numId="8">
    <w:abstractNumId w:val="7"/>
  </w:num>
  <w:num w:numId="9">
    <w:abstractNumId w:val="4"/>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96252F"/>
    <w:rsid w:val="000B134B"/>
    <w:rsid w:val="000B1A35"/>
    <w:rsid w:val="000C1A38"/>
    <w:rsid w:val="002C1BF5"/>
    <w:rsid w:val="00522747"/>
    <w:rsid w:val="0052634F"/>
    <w:rsid w:val="0096252F"/>
    <w:rsid w:val="00973F1C"/>
    <w:rsid w:val="00DD2F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625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6252F"/>
    <w:pPr>
      <w:ind w:left="720"/>
      <w:contextualSpacing/>
    </w:pPr>
  </w:style>
</w:styles>
</file>

<file path=word/webSettings.xml><?xml version="1.0" encoding="utf-8"?>
<w:webSettings xmlns:r="http://schemas.openxmlformats.org/officeDocument/2006/relationships" xmlns:w="http://schemas.openxmlformats.org/wordprocessingml/2006/main">
  <w:divs>
    <w:div w:id="60910371">
      <w:bodyDiv w:val="1"/>
      <w:marLeft w:val="0"/>
      <w:marRight w:val="0"/>
      <w:marTop w:val="0"/>
      <w:marBottom w:val="0"/>
      <w:divBdr>
        <w:top w:val="none" w:sz="0" w:space="0" w:color="auto"/>
        <w:left w:val="none" w:sz="0" w:space="0" w:color="auto"/>
        <w:bottom w:val="none" w:sz="0" w:space="0" w:color="auto"/>
        <w:right w:val="none" w:sz="0" w:space="0" w:color="auto"/>
      </w:divBdr>
    </w:div>
    <w:div w:id="787431195">
      <w:bodyDiv w:val="1"/>
      <w:marLeft w:val="0"/>
      <w:marRight w:val="0"/>
      <w:marTop w:val="0"/>
      <w:marBottom w:val="0"/>
      <w:divBdr>
        <w:top w:val="none" w:sz="0" w:space="0" w:color="auto"/>
        <w:left w:val="none" w:sz="0" w:space="0" w:color="auto"/>
        <w:bottom w:val="none" w:sz="0" w:space="0" w:color="auto"/>
        <w:right w:val="none" w:sz="0" w:space="0" w:color="auto"/>
      </w:divBdr>
    </w:div>
    <w:div w:id="820344361">
      <w:bodyDiv w:val="1"/>
      <w:marLeft w:val="0"/>
      <w:marRight w:val="0"/>
      <w:marTop w:val="0"/>
      <w:marBottom w:val="0"/>
      <w:divBdr>
        <w:top w:val="none" w:sz="0" w:space="0" w:color="auto"/>
        <w:left w:val="none" w:sz="0" w:space="0" w:color="auto"/>
        <w:bottom w:val="none" w:sz="0" w:space="0" w:color="auto"/>
        <w:right w:val="none" w:sz="0" w:space="0" w:color="auto"/>
      </w:divBdr>
    </w:div>
    <w:div w:id="939994728">
      <w:bodyDiv w:val="1"/>
      <w:marLeft w:val="0"/>
      <w:marRight w:val="0"/>
      <w:marTop w:val="0"/>
      <w:marBottom w:val="0"/>
      <w:divBdr>
        <w:top w:val="none" w:sz="0" w:space="0" w:color="auto"/>
        <w:left w:val="none" w:sz="0" w:space="0" w:color="auto"/>
        <w:bottom w:val="none" w:sz="0" w:space="0" w:color="auto"/>
        <w:right w:val="none" w:sz="0" w:space="0" w:color="auto"/>
      </w:divBdr>
      <w:divsChild>
        <w:div w:id="863135361">
          <w:marLeft w:val="612"/>
          <w:marRight w:val="0"/>
          <w:marTop w:val="0"/>
          <w:marBottom w:val="0"/>
          <w:divBdr>
            <w:top w:val="none" w:sz="0" w:space="0" w:color="auto"/>
            <w:left w:val="none" w:sz="0" w:space="0" w:color="auto"/>
            <w:bottom w:val="none" w:sz="0" w:space="0" w:color="auto"/>
            <w:right w:val="none" w:sz="0" w:space="0" w:color="auto"/>
          </w:divBdr>
        </w:div>
      </w:divsChild>
    </w:div>
    <w:div w:id="972253000">
      <w:bodyDiv w:val="1"/>
      <w:marLeft w:val="0"/>
      <w:marRight w:val="0"/>
      <w:marTop w:val="0"/>
      <w:marBottom w:val="0"/>
      <w:divBdr>
        <w:top w:val="none" w:sz="0" w:space="0" w:color="auto"/>
        <w:left w:val="none" w:sz="0" w:space="0" w:color="auto"/>
        <w:bottom w:val="none" w:sz="0" w:space="0" w:color="auto"/>
        <w:right w:val="none" w:sz="0" w:space="0" w:color="auto"/>
      </w:divBdr>
    </w:div>
    <w:div w:id="1038311309">
      <w:bodyDiv w:val="1"/>
      <w:marLeft w:val="0"/>
      <w:marRight w:val="0"/>
      <w:marTop w:val="0"/>
      <w:marBottom w:val="0"/>
      <w:divBdr>
        <w:top w:val="none" w:sz="0" w:space="0" w:color="auto"/>
        <w:left w:val="none" w:sz="0" w:space="0" w:color="auto"/>
        <w:bottom w:val="none" w:sz="0" w:space="0" w:color="auto"/>
        <w:right w:val="none" w:sz="0" w:space="0" w:color="auto"/>
      </w:divBdr>
    </w:div>
    <w:div w:id="1549026814">
      <w:bodyDiv w:val="1"/>
      <w:marLeft w:val="0"/>
      <w:marRight w:val="0"/>
      <w:marTop w:val="0"/>
      <w:marBottom w:val="0"/>
      <w:divBdr>
        <w:top w:val="none" w:sz="0" w:space="0" w:color="auto"/>
        <w:left w:val="none" w:sz="0" w:space="0" w:color="auto"/>
        <w:bottom w:val="none" w:sz="0" w:space="0" w:color="auto"/>
        <w:right w:val="none" w:sz="0" w:space="0" w:color="auto"/>
      </w:divBdr>
    </w:div>
    <w:div w:id="18742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cp:lastModifiedBy>
  <cp:revision>3</cp:revision>
  <dcterms:created xsi:type="dcterms:W3CDTF">2021-10-21T14:02:00Z</dcterms:created>
  <dcterms:modified xsi:type="dcterms:W3CDTF">2021-10-21T14:26:00Z</dcterms:modified>
</cp:coreProperties>
</file>