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F33E" w14:textId="4B8148EA" w:rsidR="002A6C92" w:rsidRPr="00E962DC" w:rsidRDefault="002A6C92">
      <w:pPr>
        <w:rPr>
          <w:sz w:val="28"/>
          <w:szCs w:val="28"/>
        </w:rPr>
      </w:pPr>
      <w:r w:rsidRPr="00E962DC">
        <w:rPr>
          <w:b/>
          <w:bCs/>
          <w:sz w:val="32"/>
          <w:szCs w:val="32"/>
          <w:u w:val="single"/>
        </w:rPr>
        <w:t>Title:</w:t>
      </w:r>
      <w:r w:rsidRPr="00E962DC">
        <w:rPr>
          <w:sz w:val="32"/>
          <w:szCs w:val="32"/>
        </w:rPr>
        <w:t xml:space="preserve"> </w:t>
      </w:r>
      <w:r w:rsidR="00AB736C" w:rsidRPr="00E962DC">
        <w:rPr>
          <w:sz w:val="32"/>
          <w:szCs w:val="32"/>
        </w:rPr>
        <w:t xml:space="preserve"> </w:t>
      </w:r>
      <w:r w:rsidRPr="00E962DC">
        <w:rPr>
          <w:i/>
          <w:iCs/>
          <w:sz w:val="28"/>
          <w:szCs w:val="28"/>
          <w:u w:val="single"/>
        </w:rPr>
        <w:t>A deep Learning method to more accurately recall known lysine acetylation sites</w:t>
      </w:r>
      <w:r w:rsidR="00B35625" w:rsidRPr="00E962DC">
        <w:rPr>
          <w:i/>
          <w:iCs/>
          <w:sz w:val="28"/>
          <w:szCs w:val="28"/>
          <w:u w:val="single"/>
        </w:rPr>
        <w:t>.</w:t>
      </w:r>
    </w:p>
    <w:p w14:paraId="42C5A100" w14:textId="77777777" w:rsidR="00FB3690" w:rsidRPr="00E962DC" w:rsidRDefault="00FB3690">
      <w:pPr>
        <w:rPr>
          <w:b/>
          <w:bCs/>
          <w:sz w:val="32"/>
          <w:szCs w:val="32"/>
        </w:rPr>
      </w:pPr>
    </w:p>
    <w:p w14:paraId="6AE2BD81" w14:textId="3D88C3A0" w:rsidR="007901F1" w:rsidRPr="00E962DC" w:rsidRDefault="007D16F5">
      <w:pPr>
        <w:rPr>
          <w:sz w:val="28"/>
          <w:szCs w:val="28"/>
        </w:rPr>
      </w:pPr>
      <w:r w:rsidRPr="00E962DC">
        <w:rPr>
          <w:b/>
          <w:bCs/>
          <w:sz w:val="32"/>
          <w:szCs w:val="32"/>
        </w:rPr>
        <w:t>Year:</w:t>
      </w:r>
      <w:r w:rsidRPr="00E962DC">
        <w:rPr>
          <w:b/>
          <w:bCs/>
          <w:sz w:val="36"/>
          <w:szCs w:val="36"/>
        </w:rPr>
        <w:t xml:space="preserve"> </w:t>
      </w:r>
      <w:r w:rsidR="0031483E" w:rsidRPr="00E962DC">
        <w:rPr>
          <w:sz w:val="28"/>
          <w:szCs w:val="28"/>
        </w:rPr>
        <w:t>2019</w:t>
      </w:r>
    </w:p>
    <w:p w14:paraId="5223ABF5" w14:textId="77777777" w:rsidR="00FB3690" w:rsidRPr="00E962DC" w:rsidRDefault="00FB3690">
      <w:pPr>
        <w:rPr>
          <w:b/>
          <w:bCs/>
          <w:sz w:val="32"/>
          <w:szCs w:val="32"/>
        </w:rPr>
      </w:pPr>
    </w:p>
    <w:p w14:paraId="4E1FEC47" w14:textId="0EB508EA" w:rsidR="007D16F5" w:rsidRPr="00E962DC" w:rsidRDefault="007D16F5">
      <w:pPr>
        <w:rPr>
          <w:sz w:val="28"/>
          <w:szCs w:val="28"/>
        </w:rPr>
      </w:pPr>
      <w:r w:rsidRPr="00E962DC">
        <w:rPr>
          <w:b/>
          <w:bCs/>
          <w:sz w:val="32"/>
          <w:szCs w:val="32"/>
        </w:rPr>
        <w:t>Author:</w:t>
      </w:r>
      <w:r w:rsidR="00E316A9" w:rsidRPr="00E962DC">
        <w:rPr>
          <w:b/>
          <w:bCs/>
          <w:sz w:val="32"/>
          <w:szCs w:val="32"/>
        </w:rPr>
        <w:t xml:space="preserve"> </w:t>
      </w:r>
      <w:proofErr w:type="spellStart"/>
      <w:r w:rsidR="00E316A9" w:rsidRPr="00E962DC">
        <w:rPr>
          <w:sz w:val="28"/>
          <w:szCs w:val="28"/>
        </w:rPr>
        <w:t>Meiqi</w:t>
      </w:r>
      <w:proofErr w:type="spellEnd"/>
      <w:r w:rsidR="00E316A9" w:rsidRPr="00E962DC">
        <w:rPr>
          <w:sz w:val="28"/>
          <w:szCs w:val="28"/>
        </w:rPr>
        <w:t xml:space="preserve"> Wu, </w:t>
      </w:r>
      <w:proofErr w:type="spellStart"/>
      <w:r w:rsidR="00E316A9" w:rsidRPr="00E962DC">
        <w:rPr>
          <w:sz w:val="28"/>
          <w:szCs w:val="28"/>
        </w:rPr>
        <w:t>Yingxi</w:t>
      </w:r>
      <w:proofErr w:type="spellEnd"/>
      <w:r w:rsidR="00FB3690" w:rsidRPr="00E962DC">
        <w:rPr>
          <w:sz w:val="28"/>
          <w:szCs w:val="28"/>
        </w:rPr>
        <w:t xml:space="preserve"> </w:t>
      </w:r>
      <w:r w:rsidR="00E316A9" w:rsidRPr="00E962DC">
        <w:rPr>
          <w:sz w:val="28"/>
          <w:szCs w:val="28"/>
        </w:rPr>
        <w:t>Yang, Hui Wang and Yan Xu</w:t>
      </w:r>
    </w:p>
    <w:p w14:paraId="181F9573" w14:textId="77777777" w:rsidR="00FB3690" w:rsidRPr="00E962DC" w:rsidRDefault="00FB3690">
      <w:pPr>
        <w:rPr>
          <w:b/>
          <w:bCs/>
          <w:sz w:val="32"/>
          <w:szCs w:val="32"/>
        </w:rPr>
      </w:pPr>
    </w:p>
    <w:p w14:paraId="0C9A0ACC" w14:textId="05EAB49D" w:rsidR="007D16F5" w:rsidRPr="00E962DC" w:rsidRDefault="007D16F5">
      <w:pPr>
        <w:rPr>
          <w:b/>
          <w:bCs/>
          <w:sz w:val="36"/>
          <w:szCs w:val="36"/>
        </w:rPr>
      </w:pPr>
      <w:r w:rsidRPr="00E962DC">
        <w:rPr>
          <w:b/>
          <w:bCs/>
          <w:sz w:val="32"/>
          <w:szCs w:val="32"/>
        </w:rPr>
        <w:t>Country:</w:t>
      </w:r>
      <w:r w:rsidR="002A6C92" w:rsidRPr="00E962DC">
        <w:rPr>
          <w:b/>
          <w:bCs/>
          <w:sz w:val="28"/>
          <w:szCs w:val="28"/>
        </w:rPr>
        <w:t xml:space="preserve"> </w:t>
      </w:r>
      <w:r w:rsidR="002A6C92" w:rsidRPr="00E962DC">
        <w:rPr>
          <w:sz w:val="28"/>
          <w:szCs w:val="28"/>
        </w:rPr>
        <w:t>China</w:t>
      </w:r>
    </w:p>
    <w:p w14:paraId="4C5C2455" w14:textId="77777777" w:rsidR="00FB3690" w:rsidRPr="00E962DC" w:rsidRDefault="00FB3690">
      <w:pPr>
        <w:rPr>
          <w:b/>
          <w:bCs/>
          <w:sz w:val="32"/>
          <w:szCs w:val="32"/>
        </w:rPr>
      </w:pPr>
    </w:p>
    <w:p w14:paraId="2008DF45" w14:textId="116AE191" w:rsidR="007D16F5" w:rsidRPr="00E962DC" w:rsidRDefault="007D16F5">
      <w:pPr>
        <w:rPr>
          <w:b/>
          <w:bCs/>
          <w:sz w:val="32"/>
          <w:szCs w:val="32"/>
        </w:rPr>
      </w:pPr>
      <w:r w:rsidRPr="00E962DC">
        <w:rPr>
          <w:b/>
          <w:bCs/>
          <w:sz w:val="32"/>
          <w:szCs w:val="32"/>
        </w:rPr>
        <w:t>Objective:</w:t>
      </w:r>
      <w:r w:rsidR="002A6C92" w:rsidRPr="00E962DC">
        <w:rPr>
          <w:b/>
          <w:bCs/>
          <w:sz w:val="32"/>
          <w:szCs w:val="32"/>
        </w:rPr>
        <w:t xml:space="preserve"> </w:t>
      </w:r>
    </w:p>
    <w:p w14:paraId="64628C6F" w14:textId="2539F508" w:rsidR="002A6C92" w:rsidRPr="00E962DC" w:rsidRDefault="002A6C92" w:rsidP="002A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62DC">
        <w:rPr>
          <w:sz w:val="28"/>
          <w:szCs w:val="28"/>
        </w:rPr>
        <w:t xml:space="preserve">A deep learning method to more accurately </w:t>
      </w:r>
      <w:r w:rsidR="00D118B1" w:rsidRPr="00E962DC">
        <w:rPr>
          <w:sz w:val="28"/>
          <w:szCs w:val="28"/>
        </w:rPr>
        <w:t>predict</w:t>
      </w:r>
      <w:r w:rsidRPr="00E962DC">
        <w:rPr>
          <w:sz w:val="28"/>
          <w:szCs w:val="28"/>
        </w:rPr>
        <w:t xml:space="preserve"> lysine acetylation site</w:t>
      </w:r>
    </w:p>
    <w:p w14:paraId="274865E5" w14:textId="3B972B9E" w:rsidR="00C9663B" w:rsidRPr="00E962DC" w:rsidRDefault="00443FC9" w:rsidP="002A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62DC">
        <w:rPr>
          <w:sz w:val="28"/>
          <w:szCs w:val="28"/>
        </w:rPr>
        <w:t>Develop a tool to predict acetylation site</w:t>
      </w:r>
    </w:p>
    <w:p w14:paraId="323409DB" w14:textId="0752A432" w:rsidR="00FB3690" w:rsidRPr="00E962DC" w:rsidRDefault="00FB3690" w:rsidP="00C9663B">
      <w:pPr>
        <w:rPr>
          <w:b/>
          <w:sz w:val="32"/>
          <w:szCs w:val="32"/>
        </w:rPr>
      </w:pPr>
    </w:p>
    <w:p w14:paraId="0871CC3D" w14:textId="7985AE0F" w:rsidR="00A24D1F" w:rsidRPr="00E962DC" w:rsidRDefault="00A24D1F" w:rsidP="00C9663B">
      <w:pPr>
        <w:rPr>
          <w:bCs/>
          <w:sz w:val="24"/>
          <w:szCs w:val="24"/>
        </w:rPr>
      </w:pPr>
      <w:r w:rsidRPr="00E962DC">
        <w:rPr>
          <w:b/>
          <w:sz w:val="32"/>
          <w:szCs w:val="32"/>
        </w:rPr>
        <w:t xml:space="preserve">Previous Approach: </w:t>
      </w:r>
      <w:r w:rsidRPr="00E962DC">
        <w:rPr>
          <w:bCs/>
          <w:sz w:val="24"/>
          <w:szCs w:val="24"/>
        </w:rPr>
        <w:t>Machine Learning Approach, Bayesian Discrimination, Logistic Regression</w:t>
      </w:r>
    </w:p>
    <w:p w14:paraId="07A33506" w14:textId="77777777" w:rsidR="00A24D1F" w:rsidRPr="00E962DC" w:rsidRDefault="00A24D1F" w:rsidP="00C9663B">
      <w:pPr>
        <w:rPr>
          <w:b/>
          <w:sz w:val="32"/>
          <w:szCs w:val="32"/>
        </w:rPr>
      </w:pPr>
    </w:p>
    <w:p w14:paraId="53E97213" w14:textId="06B763BC" w:rsidR="00C9663B" w:rsidRPr="00E962DC" w:rsidRDefault="00C9663B" w:rsidP="00C9663B">
      <w:pPr>
        <w:rPr>
          <w:bCs/>
          <w:sz w:val="28"/>
          <w:szCs w:val="28"/>
        </w:rPr>
      </w:pPr>
      <w:r w:rsidRPr="00E962DC">
        <w:rPr>
          <w:b/>
          <w:sz w:val="32"/>
          <w:szCs w:val="32"/>
        </w:rPr>
        <w:t xml:space="preserve">Encoding Schemes: </w:t>
      </w:r>
      <w:r w:rsidRPr="00E962DC">
        <w:rPr>
          <w:bCs/>
          <w:sz w:val="28"/>
          <w:szCs w:val="28"/>
        </w:rPr>
        <w:t>one</w:t>
      </w:r>
      <w:r w:rsidR="00F919BF" w:rsidRPr="00E962DC">
        <w:rPr>
          <w:bCs/>
          <w:sz w:val="28"/>
          <w:szCs w:val="28"/>
        </w:rPr>
        <w:t>-</w:t>
      </w:r>
      <w:r w:rsidRPr="00E962DC">
        <w:rPr>
          <w:bCs/>
          <w:sz w:val="28"/>
          <w:szCs w:val="28"/>
        </w:rPr>
        <w:t>hot, BLOSUM62 matrix, CKSAAP, Information Gain (IG), physiochemical properties, Position Specific Scoring Matrix (PSSM)</w:t>
      </w:r>
      <w:r w:rsidR="00A077F6" w:rsidRPr="00E962DC">
        <w:rPr>
          <w:bCs/>
          <w:sz w:val="28"/>
          <w:szCs w:val="28"/>
        </w:rPr>
        <w:t>, F- Score</w:t>
      </w:r>
    </w:p>
    <w:p w14:paraId="51E828F5" w14:textId="77777777" w:rsidR="00A24D1F" w:rsidRPr="00E962DC" w:rsidRDefault="00A24D1F" w:rsidP="00C9663B">
      <w:pPr>
        <w:rPr>
          <w:bCs/>
          <w:sz w:val="28"/>
          <w:szCs w:val="28"/>
        </w:rPr>
      </w:pPr>
    </w:p>
    <w:p w14:paraId="6E304E61" w14:textId="4E3BC9DC" w:rsidR="00A24D1F" w:rsidRPr="00E962DC" w:rsidRDefault="00A24D1F" w:rsidP="00A24D1F">
      <w:pPr>
        <w:ind w:firstLine="720"/>
        <w:rPr>
          <w:bCs/>
          <w:sz w:val="28"/>
          <w:szCs w:val="28"/>
        </w:rPr>
      </w:pPr>
      <w:r w:rsidRPr="00E962DC">
        <w:rPr>
          <w:b/>
          <w:sz w:val="24"/>
          <w:szCs w:val="24"/>
        </w:rPr>
        <w:t xml:space="preserve">Contains:  </w:t>
      </w:r>
      <w:r w:rsidRPr="00E962DC">
        <w:rPr>
          <w:bCs/>
          <w:sz w:val="24"/>
          <w:szCs w:val="24"/>
        </w:rPr>
        <w:t>sequence location information,</w:t>
      </w:r>
      <w:r w:rsidRPr="00E962DC">
        <w:rPr>
          <w:b/>
          <w:sz w:val="24"/>
          <w:szCs w:val="24"/>
        </w:rPr>
        <w:t xml:space="preserve"> </w:t>
      </w:r>
      <w:r w:rsidRPr="00E962DC">
        <w:rPr>
          <w:bCs/>
          <w:sz w:val="24"/>
          <w:szCs w:val="24"/>
        </w:rPr>
        <w:t>evolutionary information,</w:t>
      </w:r>
      <w:r w:rsidRPr="00E962DC">
        <w:rPr>
          <w:b/>
          <w:sz w:val="24"/>
          <w:szCs w:val="24"/>
        </w:rPr>
        <w:t xml:space="preserve"> </w:t>
      </w:r>
      <w:r w:rsidRPr="00E962DC">
        <w:rPr>
          <w:bCs/>
          <w:sz w:val="24"/>
          <w:szCs w:val="24"/>
        </w:rPr>
        <w:t>amino acid composition information, physiochemical properties.</w:t>
      </w:r>
    </w:p>
    <w:p w14:paraId="48F42059" w14:textId="77777777" w:rsidR="00FB3690" w:rsidRPr="00E962DC" w:rsidRDefault="00FB3690">
      <w:pPr>
        <w:rPr>
          <w:b/>
          <w:bCs/>
          <w:sz w:val="32"/>
          <w:szCs w:val="32"/>
        </w:rPr>
      </w:pPr>
    </w:p>
    <w:p w14:paraId="3E7CA60A" w14:textId="78F5494D" w:rsidR="007D16F5" w:rsidRPr="00E962DC" w:rsidRDefault="007D16F5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E962DC">
        <w:rPr>
          <w:b/>
          <w:bCs/>
          <w:sz w:val="32"/>
          <w:szCs w:val="32"/>
        </w:rPr>
        <w:t>Contribution:</w:t>
      </w:r>
      <w:r w:rsidR="003C09B5" w:rsidRPr="00E962DC">
        <w:rPr>
          <w:b/>
          <w:bCs/>
          <w:sz w:val="32"/>
          <w:szCs w:val="32"/>
        </w:rPr>
        <w:t xml:space="preserve"> </w:t>
      </w:r>
      <w:r w:rsidR="003C09B5" w:rsidRPr="00E962DC">
        <w:rPr>
          <w:rStyle w:val="fontstyle01"/>
          <w:rFonts w:asciiTheme="minorHAnsi" w:hAnsiTheme="minorHAnsi" w:cstheme="minorHAnsi"/>
          <w:sz w:val="28"/>
          <w:szCs w:val="28"/>
        </w:rPr>
        <w:t>The best prediction achieved 84.95% accuracy, 83.45% specificity, 86.44%</w:t>
      </w:r>
      <w:r w:rsidR="003C09B5" w:rsidRPr="00E962DC">
        <w:rPr>
          <w:rFonts w:cstheme="minorHAnsi"/>
          <w:color w:val="131413"/>
          <w:sz w:val="28"/>
          <w:szCs w:val="28"/>
        </w:rPr>
        <w:br/>
      </w:r>
      <w:r w:rsidR="003C09B5" w:rsidRPr="00E962DC">
        <w:rPr>
          <w:rStyle w:val="fontstyle01"/>
          <w:rFonts w:asciiTheme="minorHAnsi" w:hAnsiTheme="minorHAnsi" w:cstheme="minorHAnsi"/>
          <w:sz w:val="28"/>
          <w:szCs w:val="28"/>
        </w:rPr>
        <w:t xml:space="preserve">sensitivity, 0.8540 AUC, and 0.6993 MCC in a 10-fold cross-validation. For an </w:t>
      </w:r>
      <w:r w:rsidR="003C09B5" w:rsidRPr="00E962DC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>independent test set, the prediction</w:t>
      </w:r>
      <w:r w:rsidR="003C09B5" w:rsidRPr="00E962DC">
        <w:rPr>
          <w:rFonts w:cstheme="minorHAnsi"/>
          <w:color w:val="131413"/>
          <w:sz w:val="28"/>
          <w:szCs w:val="28"/>
        </w:rPr>
        <w:br/>
      </w:r>
      <w:r w:rsidR="003C09B5" w:rsidRPr="00E962DC">
        <w:rPr>
          <w:rStyle w:val="fontstyle01"/>
          <w:rFonts w:asciiTheme="minorHAnsi" w:hAnsiTheme="minorHAnsi" w:cstheme="minorHAnsi"/>
          <w:sz w:val="28"/>
          <w:szCs w:val="28"/>
        </w:rPr>
        <w:t>achieved 84.87% accuracy, 83.46% specificity, 86.28% sensitivity, 0.8407 AUC, and 0.6977 MCC</w:t>
      </w:r>
    </w:p>
    <w:p w14:paraId="750A135E" w14:textId="45D3E0C2" w:rsidR="00A077F6" w:rsidRPr="00E962DC" w:rsidRDefault="00A077F6">
      <w:pPr>
        <w:rPr>
          <w:rFonts w:cstheme="minorHAnsi"/>
          <w:b/>
          <w:bCs/>
          <w:sz w:val="32"/>
          <w:szCs w:val="32"/>
        </w:rPr>
      </w:pPr>
    </w:p>
    <w:p w14:paraId="3C4E5F46" w14:textId="1DD0F885" w:rsidR="00FB3690" w:rsidRPr="00E962DC" w:rsidRDefault="002A7252">
      <w:pPr>
        <w:rPr>
          <w:sz w:val="28"/>
          <w:szCs w:val="28"/>
        </w:rPr>
      </w:pPr>
      <w:r w:rsidRPr="00E962DC">
        <w:rPr>
          <w:b/>
          <w:bCs/>
          <w:sz w:val="32"/>
          <w:szCs w:val="32"/>
        </w:rPr>
        <w:t xml:space="preserve">Performance Measure: </w:t>
      </w:r>
      <w:r w:rsidR="009A4672" w:rsidRPr="00E962DC">
        <w:rPr>
          <w:sz w:val="28"/>
          <w:szCs w:val="28"/>
        </w:rPr>
        <w:t>10-Fold</w:t>
      </w:r>
      <w:r w:rsidRPr="00E962DC">
        <w:rPr>
          <w:sz w:val="28"/>
          <w:szCs w:val="28"/>
        </w:rPr>
        <w:t xml:space="preserve"> Cross validation, Independent Test set.</w:t>
      </w:r>
    </w:p>
    <w:p w14:paraId="74DAC208" w14:textId="77777777" w:rsidR="00A24D1F" w:rsidRPr="00E962DC" w:rsidRDefault="00A24D1F">
      <w:pPr>
        <w:rPr>
          <w:sz w:val="28"/>
          <w:szCs w:val="28"/>
        </w:rPr>
      </w:pPr>
    </w:p>
    <w:p w14:paraId="29E2B7A3" w14:textId="35A37FC3" w:rsidR="007D16F5" w:rsidRPr="00E962DC" w:rsidRDefault="007D16F5">
      <w:pPr>
        <w:rPr>
          <w:sz w:val="28"/>
          <w:szCs w:val="28"/>
        </w:rPr>
      </w:pPr>
      <w:r w:rsidRPr="00E962DC">
        <w:rPr>
          <w:b/>
          <w:bCs/>
          <w:sz w:val="32"/>
          <w:szCs w:val="32"/>
        </w:rPr>
        <w:t>Data:</w:t>
      </w:r>
      <w:r w:rsidR="004D16F3" w:rsidRPr="00E962DC">
        <w:rPr>
          <w:b/>
          <w:bCs/>
          <w:sz w:val="32"/>
          <w:szCs w:val="32"/>
        </w:rPr>
        <w:t xml:space="preserve"> </w:t>
      </w:r>
      <w:r w:rsidR="004D16F3" w:rsidRPr="00E962DC">
        <w:rPr>
          <w:sz w:val="28"/>
          <w:szCs w:val="28"/>
        </w:rPr>
        <w:t xml:space="preserve">Human lysine acetylation site from CPLM database, and their proteins from </w:t>
      </w:r>
      <w:proofErr w:type="spellStart"/>
      <w:r w:rsidR="004D16F3" w:rsidRPr="00E962DC">
        <w:rPr>
          <w:sz w:val="28"/>
          <w:szCs w:val="28"/>
        </w:rPr>
        <w:t>UniProt</w:t>
      </w:r>
      <w:proofErr w:type="spellEnd"/>
    </w:p>
    <w:p w14:paraId="009495D4" w14:textId="77777777" w:rsidR="00FB3690" w:rsidRPr="00E962DC" w:rsidRDefault="00FB3690">
      <w:pPr>
        <w:rPr>
          <w:b/>
          <w:bCs/>
          <w:sz w:val="32"/>
          <w:szCs w:val="32"/>
        </w:rPr>
      </w:pPr>
    </w:p>
    <w:p w14:paraId="0CBD3EC5" w14:textId="4C627A6F" w:rsidR="001411CA" w:rsidRPr="008128A8" w:rsidRDefault="007D16F5">
      <w:pPr>
        <w:rPr>
          <w:sz w:val="28"/>
          <w:szCs w:val="28"/>
        </w:rPr>
      </w:pPr>
      <w:r w:rsidRPr="00E962DC">
        <w:rPr>
          <w:b/>
          <w:bCs/>
          <w:sz w:val="32"/>
          <w:szCs w:val="32"/>
        </w:rPr>
        <w:t>Methodology:</w:t>
      </w:r>
      <w:r w:rsidR="00511698" w:rsidRPr="00E962DC">
        <w:rPr>
          <w:b/>
          <w:bCs/>
          <w:sz w:val="32"/>
          <w:szCs w:val="32"/>
        </w:rPr>
        <w:t xml:space="preserve"> </w:t>
      </w:r>
      <w:r w:rsidR="00511698" w:rsidRPr="00E962DC">
        <w:rPr>
          <w:sz w:val="28"/>
          <w:szCs w:val="28"/>
        </w:rPr>
        <w:t xml:space="preserve">Deep Learning classifier, </w:t>
      </w:r>
      <w:r w:rsidR="006F6FF9" w:rsidRPr="00E962DC">
        <w:rPr>
          <w:sz w:val="28"/>
          <w:szCs w:val="28"/>
        </w:rPr>
        <w:t>Multi-Layer</w:t>
      </w:r>
      <w:r w:rsidR="00511698" w:rsidRPr="00E962DC">
        <w:rPr>
          <w:sz w:val="28"/>
          <w:szCs w:val="28"/>
        </w:rPr>
        <w:t xml:space="preserve"> perceptron was utilized to construct a model to predict lysine acetylation site</w:t>
      </w:r>
    </w:p>
    <w:p w14:paraId="35009425" w14:textId="72402F0C" w:rsidR="001411CA" w:rsidRPr="00E962DC" w:rsidRDefault="001411CA">
      <w:pPr>
        <w:rPr>
          <w:sz w:val="24"/>
          <w:szCs w:val="24"/>
        </w:rPr>
      </w:pPr>
    </w:p>
    <w:p w14:paraId="2359D6DF" w14:textId="4894F810" w:rsidR="001411CA" w:rsidRPr="00E962DC" w:rsidRDefault="001411CA">
      <w:pPr>
        <w:rPr>
          <w:sz w:val="24"/>
          <w:szCs w:val="24"/>
        </w:rPr>
      </w:pPr>
    </w:p>
    <w:p w14:paraId="40F3C08E" w14:textId="7FD988BA" w:rsidR="00CF4D20" w:rsidRDefault="001411CA">
      <w:pPr>
        <w:rPr>
          <w:bCs/>
          <w:sz w:val="24"/>
          <w:szCs w:val="24"/>
        </w:rPr>
      </w:pPr>
      <w:r w:rsidRPr="00E962DC">
        <w:rPr>
          <w:b/>
          <w:sz w:val="32"/>
          <w:szCs w:val="32"/>
        </w:rPr>
        <w:t xml:space="preserve">Keyword: </w:t>
      </w:r>
      <w:r w:rsidRPr="00E962DC">
        <w:rPr>
          <w:bCs/>
          <w:sz w:val="24"/>
          <w:szCs w:val="24"/>
        </w:rPr>
        <w:t xml:space="preserve">acetylation, </w:t>
      </w:r>
      <w:r w:rsidR="003B72E2" w:rsidRPr="00E962DC">
        <w:rPr>
          <w:bCs/>
          <w:sz w:val="24"/>
          <w:szCs w:val="24"/>
        </w:rPr>
        <w:t xml:space="preserve">multilayer perceptron, protein localization, protein stabilization, peptide chain backbone, histone acetyltransferase, </w:t>
      </w:r>
      <w:r w:rsidR="00BB2837" w:rsidRPr="00E962DC">
        <w:rPr>
          <w:bCs/>
          <w:sz w:val="24"/>
          <w:szCs w:val="24"/>
        </w:rPr>
        <w:t xml:space="preserve">antibodies, SVM, </w:t>
      </w:r>
      <w:r w:rsidR="00CF4D20" w:rsidRPr="00E962DC">
        <w:rPr>
          <w:bCs/>
          <w:sz w:val="24"/>
          <w:szCs w:val="24"/>
        </w:rPr>
        <w:t>evolutionary information</w:t>
      </w:r>
      <w:r w:rsidR="00012F3E" w:rsidRPr="00E962DC">
        <w:rPr>
          <w:bCs/>
          <w:sz w:val="24"/>
          <w:szCs w:val="24"/>
        </w:rPr>
        <w:t>, shallow machine learning algorithm</w:t>
      </w:r>
      <w:r w:rsidR="001840E5" w:rsidRPr="00E962DC">
        <w:rPr>
          <w:bCs/>
          <w:sz w:val="24"/>
          <w:szCs w:val="24"/>
        </w:rPr>
        <w:t>, Independent test set</w:t>
      </w:r>
      <w:r w:rsidR="007C2CF3" w:rsidRPr="00E962DC">
        <w:rPr>
          <w:bCs/>
          <w:sz w:val="24"/>
          <w:szCs w:val="24"/>
        </w:rPr>
        <w:t>, multilayer perceptron</w:t>
      </w:r>
      <w:r w:rsidR="00E5225C" w:rsidRPr="00E962DC">
        <w:rPr>
          <w:bCs/>
          <w:sz w:val="24"/>
          <w:szCs w:val="24"/>
        </w:rPr>
        <w:t xml:space="preserve">, </w:t>
      </w:r>
      <w:r w:rsidR="00A17BE1" w:rsidRPr="00E962DC">
        <w:rPr>
          <w:bCs/>
          <w:sz w:val="24"/>
          <w:szCs w:val="24"/>
        </w:rPr>
        <w:t>acetylated</w:t>
      </w:r>
      <w:r w:rsidR="00E5225C" w:rsidRPr="00E962DC">
        <w:rPr>
          <w:bCs/>
          <w:sz w:val="24"/>
          <w:szCs w:val="24"/>
        </w:rPr>
        <w:t xml:space="preserve"> substrate, </w:t>
      </w:r>
      <w:r w:rsidR="00E819F2" w:rsidRPr="00E962DC">
        <w:rPr>
          <w:bCs/>
          <w:sz w:val="24"/>
          <w:szCs w:val="24"/>
        </w:rPr>
        <w:t xml:space="preserve">rectified linear unit, </w:t>
      </w:r>
      <w:proofErr w:type="spellStart"/>
      <w:r w:rsidR="00E819F2" w:rsidRPr="00E962DC">
        <w:rPr>
          <w:bCs/>
          <w:sz w:val="24"/>
          <w:szCs w:val="24"/>
        </w:rPr>
        <w:t>softmax</w:t>
      </w:r>
      <w:proofErr w:type="spellEnd"/>
      <w:r w:rsidR="00E819F2" w:rsidRPr="00E962DC">
        <w:rPr>
          <w:bCs/>
          <w:sz w:val="24"/>
          <w:szCs w:val="24"/>
        </w:rPr>
        <w:t xml:space="preserve"> loss function, </w:t>
      </w:r>
      <w:r w:rsidR="001275A5" w:rsidRPr="00E962DC">
        <w:rPr>
          <w:bCs/>
          <w:sz w:val="24"/>
          <w:szCs w:val="24"/>
        </w:rPr>
        <w:t>pseudo amino acid</w:t>
      </w:r>
    </w:p>
    <w:p w14:paraId="575F5290" w14:textId="7EEF360D" w:rsidR="00AA6268" w:rsidRDefault="00AA6268">
      <w:pPr>
        <w:rPr>
          <w:bCs/>
          <w:sz w:val="24"/>
          <w:szCs w:val="24"/>
        </w:rPr>
      </w:pPr>
    </w:p>
    <w:p w14:paraId="39F98576" w14:textId="3481D9B5" w:rsidR="00AA6268" w:rsidRDefault="00AA6268">
      <w:pPr>
        <w:rPr>
          <w:bCs/>
          <w:sz w:val="24"/>
          <w:szCs w:val="24"/>
        </w:rPr>
      </w:pPr>
    </w:p>
    <w:p w14:paraId="7489C66C" w14:textId="4CC54F3E" w:rsidR="00AA6268" w:rsidRPr="00AA6268" w:rsidRDefault="00AA6268">
      <w:pPr>
        <w:rPr>
          <w:bCs/>
          <w:sz w:val="24"/>
          <w:szCs w:val="24"/>
        </w:rPr>
      </w:pPr>
      <w:r w:rsidRPr="00AA6268">
        <w:rPr>
          <w:b/>
          <w:color w:val="385623" w:themeColor="accent6" w:themeShade="80"/>
          <w:sz w:val="28"/>
          <w:szCs w:val="28"/>
        </w:rPr>
        <w:t xml:space="preserve">Acetylation: </w:t>
      </w:r>
      <w:bookmarkStart w:id="0" w:name="_GoBack"/>
      <w:bookmarkEnd w:id="0"/>
    </w:p>
    <w:p w14:paraId="648CB143" w14:textId="716E3B04" w:rsidR="00BB2837" w:rsidRPr="00AA6268" w:rsidRDefault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Multilayer Perceptron:</w:t>
      </w:r>
    </w:p>
    <w:p w14:paraId="28411B9E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protein localization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249E4CE9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protein stabilization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5FBBC995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peptide chain backbone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2A0BAD06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histone acetyltransferase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3D63FC3E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antibodies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7DD24F2E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SVM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0065D5B1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lastRenderedPageBreak/>
        <w:t>evolutionary information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037E64BD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shallow machine learning algorithm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4B065B3E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Independent test set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75DB6FC1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multilayer perceptron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0C7A7494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acetylated substrate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39899EF4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>rectified linear unit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3ECF3FC6" w14:textId="77777777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AA6268">
        <w:rPr>
          <w:b/>
          <w:color w:val="385623" w:themeColor="accent6" w:themeShade="80"/>
          <w:sz w:val="28"/>
          <w:szCs w:val="28"/>
        </w:rPr>
        <w:t>softmax</w:t>
      </w:r>
      <w:proofErr w:type="spellEnd"/>
      <w:r w:rsidRPr="00AA6268">
        <w:rPr>
          <w:b/>
          <w:color w:val="385623" w:themeColor="accent6" w:themeShade="80"/>
          <w:sz w:val="28"/>
          <w:szCs w:val="28"/>
        </w:rPr>
        <w:t xml:space="preserve"> loss function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7F25ABEC" w14:textId="2FCE6300" w:rsidR="00AA6268" w:rsidRPr="00AA6268" w:rsidRDefault="00AA6268" w:rsidP="00AA6268">
      <w:pPr>
        <w:rPr>
          <w:b/>
          <w:color w:val="385623" w:themeColor="accent6" w:themeShade="80"/>
          <w:sz w:val="28"/>
          <w:szCs w:val="28"/>
        </w:rPr>
      </w:pPr>
      <w:r w:rsidRPr="00AA6268">
        <w:rPr>
          <w:b/>
          <w:color w:val="385623" w:themeColor="accent6" w:themeShade="80"/>
          <w:sz w:val="28"/>
          <w:szCs w:val="28"/>
        </w:rPr>
        <w:t xml:space="preserve"> pseudo amino acid</w:t>
      </w:r>
      <w:r w:rsidRPr="00AA6268">
        <w:rPr>
          <w:b/>
          <w:color w:val="385623" w:themeColor="accent6" w:themeShade="80"/>
          <w:sz w:val="28"/>
          <w:szCs w:val="28"/>
        </w:rPr>
        <w:t>:</w:t>
      </w:r>
    </w:p>
    <w:p w14:paraId="2CDB0A02" w14:textId="77777777" w:rsidR="00AA6268" w:rsidRPr="00AA6268" w:rsidRDefault="00AA6268">
      <w:pPr>
        <w:rPr>
          <w:b/>
          <w:sz w:val="24"/>
          <w:szCs w:val="24"/>
        </w:rPr>
      </w:pPr>
    </w:p>
    <w:sectPr w:rsidR="00AA6268" w:rsidRPr="00AA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yyhrhAdvTTb5929f4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2565"/>
    <w:multiLevelType w:val="hybridMultilevel"/>
    <w:tmpl w:val="B1F48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BB"/>
    <w:rsid w:val="00012F3E"/>
    <w:rsid w:val="00054143"/>
    <w:rsid w:val="001275A5"/>
    <w:rsid w:val="001411CA"/>
    <w:rsid w:val="001840E5"/>
    <w:rsid w:val="0019171E"/>
    <w:rsid w:val="002447CA"/>
    <w:rsid w:val="00265D92"/>
    <w:rsid w:val="002A6C92"/>
    <w:rsid w:val="002A7252"/>
    <w:rsid w:val="0031483E"/>
    <w:rsid w:val="003B72E2"/>
    <w:rsid w:val="003C09B5"/>
    <w:rsid w:val="00443FC9"/>
    <w:rsid w:val="004D16F3"/>
    <w:rsid w:val="00511698"/>
    <w:rsid w:val="005F11C5"/>
    <w:rsid w:val="006F6FF9"/>
    <w:rsid w:val="007901F1"/>
    <w:rsid w:val="007C2CF3"/>
    <w:rsid w:val="007D16F5"/>
    <w:rsid w:val="008128A8"/>
    <w:rsid w:val="00851FBB"/>
    <w:rsid w:val="009A4672"/>
    <w:rsid w:val="009B335E"/>
    <w:rsid w:val="00A077F6"/>
    <w:rsid w:val="00A17BE1"/>
    <w:rsid w:val="00A24D1F"/>
    <w:rsid w:val="00A55303"/>
    <w:rsid w:val="00AA6268"/>
    <w:rsid w:val="00AB736C"/>
    <w:rsid w:val="00B246BE"/>
    <w:rsid w:val="00B35625"/>
    <w:rsid w:val="00B96222"/>
    <w:rsid w:val="00BA494B"/>
    <w:rsid w:val="00BB2837"/>
    <w:rsid w:val="00C9663B"/>
    <w:rsid w:val="00CF4D20"/>
    <w:rsid w:val="00D118B1"/>
    <w:rsid w:val="00E316A9"/>
    <w:rsid w:val="00E5225C"/>
    <w:rsid w:val="00E819F2"/>
    <w:rsid w:val="00E962DC"/>
    <w:rsid w:val="00F919BF"/>
    <w:rsid w:val="00FB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AC7F"/>
  <w15:chartTrackingRefBased/>
  <w15:docId w15:val="{E8BF8C2C-1531-4610-A5EC-C7C63AA9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92"/>
    <w:pPr>
      <w:ind w:left="720"/>
      <w:contextualSpacing/>
    </w:pPr>
  </w:style>
  <w:style w:type="character" w:customStyle="1" w:styleId="fontstyle01">
    <w:name w:val="fontstyle01"/>
    <w:basedOn w:val="DefaultParagraphFont"/>
    <w:rsid w:val="003C09B5"/>
    <w:rPr>
      <w:rFonts w:ascii="JyyhrhAdvTTb5929f4c" w:hAnsi="JyyhrhAdvTTb5929f4c" w:hint="default"/>
      <w:b w:val="0"/>
      <w:bCs w:val="0"/>
      <w:i w:val="0"/>
      <w:iCs w:val="0"/>
      <w:color w:val="1314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Islam</dc:creator>
  <cp:keywords/>
  <dc:description/>
  <cp:lastModifiedBy>Ashraful Islam</cp:lastModifiedBy>
  <cp:revision>39</cp:revision>
  <dcterms:created xsi:type="dcterms:W3CDTF">2020-02-15T15:32:00Z</dcterms:created>
  <dcterms:modified xsi:type="dcterms:W3CDTF">2020-02-16T03:28:00Z</dcterms:modified>
</cp:coreProperties>
</file>