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D78D" w14:textId="36FDFBFD" w:rsidR="00AB0159" w:rsidRDefault="00AB0159" w:rsidP="00AB0159">
      <w:pPr>
        <w:jc w:val="right"/>
      </w:pPr>
      <w:r>
        <w:t>Lucas Swanson</w:t>
      </w:r>
      <w:r>
        <w:br/>
        <w:t>5/</w:t>
      </w:r>
      <w:r w:rsidR="000B41F8">
        <w:t>2</w:t>
      </w:r>
      <w:r w:rsidR="00A272A1">
        <w:t>6</w:t>
      </w:r>
      <w:r>
        <w:t>/2025</w:t>
      </w:r>
      <w:r>
        <w:br/>
        <w:t>Software Engineering Methods</w:t>
      </w:r>
    </w:p>
    <w:p w14:paraId="5364E462" w14:textId="1831044D" w:rsidR="00AB0159" w:rsidRDefault="000B41F8" w:rsidP="00AB0159">
      <w:pPr>
        <w:jc w:val="center"/>
        <w:rPr>
          <w:sz w:val="36"/>
          <w:szCs w:val="36"/>
        </w:rPr>
      </w:pPr>
      <w:r>
        <w:rPr>
          <w:sz w:val="36"/>
          <w:szCs w:val="36"/>
        </w:rPr>
        <w:t>Homework</w:t>
      </w:r>
      <w:r w:rsidR="00AB0159">
        <w:rPr>
          <w:sz w:val="36"/>
          <w:szCs w:val="36"/>
        </w:rPr>
        <w:t xml:space="preserve"> </w:t>
      </w:r>
      <w:r w:rsidR="00A272A1">
        <w:rPr>
          <w:sz w:val="36"/>
          <w:szCs w:val="36"/>
        </w:rPr>
        <w:t>8 (Playwright)</w:t>
      </w:r>
    </w:p>
    <w:p w14:paraId="64974775" w14:textId="08F28A14" w:rsidR="00401764" w:rsidRDefault="00A272A1" w:rsidP="00A272A1">
      <w:pPr>
        <w:pStyle w:val="ListParagraph"/>
        <w:numPr>
          <w:ilvl w:val="0"/>
          <w:numId w:val="2"/>
        </w:numPr>
        <w:spacing w:after="0"/>
        <w:rPr>
          <w:rFonts w:cs="Courier New"/>
        </w:rPr>
      </w:pPr>
      <w:r>
        <w:rPr>
          <w:rFonts w:cs="Courier New"/>
        </w:rPr>
        <w:t>Setup:</w:t>
      </w:r>
    </w:p>
    <w:p w14:paraId="5577F7D4" w14:textId="12DB8337" w:rsidR="00A272A1" w:rsidRDefault="00A272A1" w:rsidP="00A272A1">
      <w:pPr>
        <w:spacing w:after="0"/>
        <w:ind w:left="360"/>
        <w:rPr>
          <w:rFonts w:cs="Courier New"/>
        </w:rPr>
      </w:pPr>
      <w:r>
        <w:rPr>
          <w:rFonts w:cs="Courier New"/>
        </w:rPr>
        <w:t>The first part of setting up the tool is ensuring all dependencies are installed, this includes NPM, or Node. Node is a javascript runtime and npm is a package manager for Node.js.</w:t>
      </w:r>
    </w:p>
    <w:p w14:paraId="29BBB4BA" w14:textId="164A7A13" w:rsidR="00A272A1" w:rsidRDefault="00A272A1" w:rsidP="00A272A1">
      <w:pPr>
        <w:spacing w:after="0"/>
        <w:ind w:left="360"/>
        <w:rPr>
          <w:rFonts w:cs="Courier New"/>
        </w:rPr>
      </w:pPr>
      <w:r>
        <w:rPr>
          <w:rFonts w:cs="Courier New"/>
        </w:rPr>
        <w:tab/>
      </w:r>
      <w:r w:rsidRPr="00A272A1">
        <w:rPr>
          <w:rFonts w:cs="Courier New"/>
        </w:rPr>
        <w:drawing>
          <wp:inline distT="0" distB="0" distL="0" distR="0" wp14:anchorId="4239D7A2" wp14:editId="7F388B39">
            <wp:extent cx="5943600" cy="904240"/>
            <wp:effectExtent l="0" t="0" r="0" b="0"/>
            <wp:docPr id="12827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14687" name=""/>
                    <pic:cNvPicPr/>
                  </pic:nvPicPr>
                  <pic:blipFill>
                    <a:blip r:embed="rId5"/>
                    <a:stretch>
                      <a:fillRect/>
                    </a:stretch>
                  </pic:blipFill>
                  <pic:spPr>
                    <a:xfrm>
                      <a:off x="0" y="0"/>
                      <a:ext cx="5943600" cy="904240"/>
                    </a:xfrm>
                    <a:prstGeom prst="rect">
                      <a:avLst/>
                    </a:prstGeom>
                  </pic:spPr>
                </pic:pic>
              </a:graphicData>
            </a:graphic>
          </wp:inline>
        </w:drawing>
      </w:r>
    </w:p>
    <w:p w14:paraId="7A4C8F5B" w14:textId="77777777" w:rsidR="00A272A1" w:rsidRDefault="00A272A1" w:rsidP="00A272A1">
      <w:pPr>
        <w:spacing w:after="0"/>
        <w:ind w:left="360"/>
        <w:rPr>
          <w:rFonts w:cs="Courier New"/>
        </w:rPr>
      </w:pPr>
    </w:p>
    <w:p w14:paraId="2355094B" w14:textId="27B1020B" w:rsidR="00A272A1" w:rsidRDefault="00A272A1" w:rsidP="00A272A1">
      <w:pPr>
        <w:spacing w:after="0"/>
        <w:ind w:left="360"/>
        <w:rPr>
          <w:rFonts w:cs="Courier New"/>
        </w:rPr>
      </w:pPr>
      <w:r>
        <w:rPr>
          <w:rFonts w:cs="Courier New"/>
        </w:rPr>
        <w:lastRenderedPageBreak/>
        <w:t>Next you need to initialize npm within the current workspace so it can manage the dependencies for the packages used:</w:t>
      </w:r>
      <w:r>
        <w:rPr>
          <w:rFonts w:cs="Courier New"/>
        </w:rPr>
        <w:br/>
      </w:r>
      <w:r w:rsidRPr="00A272A1">
        <w:rPr>
          <w:rFonts w:cs="Courier New"/>
        </w:rPr>
        <w:lastRenderedPageBreak/>
        <w:drawing>
          <wp:inline distT="0" distB="0" distL="0" distR="0" wp14:anchorId="4CA81EB6" wp14:editId="246C0BFE">
            <wp:extent cx="5943600" cy="8156575"/>
            <wp:effectExtent l="0" t="0" r="0" b="0"/>
            <wp:docPr id="337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2486" name=""/>
                    <pic:cNvPicPr/>
                  </pic:nvPicPr>
                  <pic:blipFill>
                    <a:blip r:embed="rId6"/>
                    <a:stretch>
                      <a:fillRect/>
                    </a:stretch>
                  </pic:blipFill>
                  <pic:spPr>
                    <a:xfrm>
                      <a:off x="0" y="0"/>
                      <a:ext cx="5943600" cy="8156575"/>
                    </a:xfrm>
                    <a:prstGeom prst="rect">
                      <a:avLst/>
                    </a:prstGeom>
                  </pic:spPr>
                </pic:pic>
              </a:graphicData>
            </a:graphic>
          </wp:inline>
        </w:drawing>
      </w:r>
    </w:p>
    <w:p w14:paraId="1A6B6FCD" w14:textId="7AA1F590" w:rsidR="00A272A1" w:rsidRDefault="00A272A1" w:rsidP="00A272A1">
      <w:pPr>
        <w:spacing w:after="0"/>
        <w:ind w:left="360"/>
        <w:rPr>
          <w:rFonts w:cs="Courier New"/>
        </w:rPr>
      </w:pPr>
      <w:r>
        <w:rPr>
          <w:rFonts w:cs="Courier New"/>
        </w:rPr>
        <w:lastRenderedPageBreak/>
        <w:t>It will ask you some basic questions about descriptions and various items related to the project you are working on. Fill these in accordingly or follow along. The next thing you need to do is to install playwright with both npm and npx, the tool we will use for authoring test cases:</w:t>
      </w:r>
      <w:r>
        <w:rPr>
          <w:rFonts w:cs="Courier New"/>
        </w:rPr>
        <w:br/>
      </w:r>
      <w:r w:rsidRPr="00A272A1">
        <w:rPr>
          <w:rFonts w:cs="Courier New"/>
        </w:rPr>
        <w:drawing>
          <wp:inline distT="0" distB="0" distL="0" distR="0" wp14:anchorId="325697FD" wp14:editId="0637F020">
            <wp:extent cx="5943600" cy="1744980"/>
            <wp:effectExtent l="0" t="0" r="0" b="7620"/>
            <wp:docPr id="110091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5217" name=""/>
                    <pic:cNvPicPr/>
                  </pic:nvPicPr>
                  <pic:blipFill>
                    <a:blip r:embed="rId7"/>
                    <a:stretch>
                      <a:fillRect/>
                    </a:stretch>
                  </pic:blipFill>
                  <pic:spPr>
                    <a:xfrm>
                      <a:off x="0" y="0"/>
                      <a:ext cx="5943600" cy="1744980"/>
                    </a:xfrm>
                    <a:prstGeom prst="rect">
                      <a:avLst/>
                    </a:prstGeom>
                  </pic:spPr>
                </pic:pic>
              </a:graphicData>
            </a:graphic>
          </wp:inline>
        </w:drawing>
      </w:r>
    </w:p>
    <w:p w14:paraId="463377B2" w14:textId="09A1F2D0" w:rsidR="00A272A1" w:rsidRDefault="00A272A1" w:rsidP="00A272A1">
      <w:pPr>
        <w:spacing w:after="0"/>
        <w:ind w:left="360"/>
        <w:rPr>
          <w:rFonts w:cs="Courier New"/>
        </w:rPr>
      </w:pPr>
      <w:r>
        <w:rPr>
          <w:rFonts w:cs="Courier New"/>
        </w:rPr>
        <w:t>Next you need to install jest, a testing framework and test running tool:</w:t>
      </w:r>
    </w:p>
    <w:p w14:paraId="2B6210E0" w14:textId="3068A8B6" w:rsidR="00A272A1" w:rsidRDefault="00A272A1" w:rsidP="00A272A1">
      <w:pPr>
        <w:spacing w:after="0"/>
        <w:ind w:left="360"/>
        <w:rPr>
          <w:rFonts w:cs="Courier New"/>
        </w:rPr>
      </w:pPr>
      <w:r w:rsidRPr="00A272A1">
        <w:rPr>
          <w:rFonts w:cs="Courier New"/>
        </w:rPr>
        <w:drawing>
          <wp:inline distT="0" distB="0" distL="0" distR="0" wp14:anchorId="3A1D0856" wp14:editId="18A5944E">
            <wp:extent cx="5943600" cy="738505"/>
            <wp:effectExtent l="0" t="0" r="0" b="4445"/>
            <wp:docPr id="9573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64293" name=""/>
                    <pic:cNvPicPr/>
                  </pic:nvPicPr>
                  <pic:blipFill>
                    <a:blip r:embed="rId8"/>
                    <a:stretch>
                      <a:fillRect/>
                    </a:stretch>
                  </pic:blipFill>
                  <pic:spPr>
                    <a:xfrm>
                      <a:off x="0" y="0"/>
                      <a:ext cx="5943600" cy="738505"/>
                    </a:xfrm>
                    <a:prstGeom prst="rect">
                      <a:avLst/>
                    </a:prstGeom>
                  </pic:spPr>
                </pic:pic>
              </a:graphicData>
            </a:graphic>
          </wp:inline>
        </w:drawing>
      </w:r>
    </w:p>
    <w:p w14:paraId="195201F5" w14:textId="72011222" w:rsidR="00A272A1" w:rsidRDefault="00A272A1" w:rsidP="00A272A1">
      <w:pPr>
        <w:spacing w:after="0"/>
        <w:ind w:left="360"/>
        <w:rPr>
          <w:noProof/>
        </w:rPr>
      </w:pPr>
      <w:r>
        <w:rPr>
          <w:rFonts w:cs="Courier New"/>
        </w:rPr>
        <w:t>The final item you need is axe-core/playwright, which is a node package that integrates the Axe accessibility engine with playwrite. It will allow you to run automated checks.</w:t>
      </w:r>
      <w:r w:rsidRPr="00A272A1">
        <w:rPr>
          <w:noProof/>
        </w:rPr>
        <w:t xml:space="preserve"> </w:t>
      </w:r>
      <w:r w:rsidRPr="00A272A1">
        <w:rPr>
          <w:rFonts w:cs="Courier New"/>
        </w:rPr>
        <w:drawing>
          <wp:inline distT="0" distB="0" distL="0" distR="0" wp14:anchorId="13408907" wp14:editId="0FC826F5">
            <wp:extent cx="5943600" cy="771525"/>
            <wp:effectExtent l="0" t="0" r="0" b="9525"/>
            <wp:docPr id="2744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6311" name=""/>
                    <pic:cNvPicPr/>
                  </pic:nvPicPr>
                  <pic:blipFill>
                    <a:blip r:embed="rId9"/>
                    <a:stretch>
                      <a:fillRect/>
                    </a:stretch>
                  </pic:blipFill>
                  <pic:spPr>
                    <a:xfrm>
                      <a:off x="0" y="0"/>
                      <a:ext cx="5943600" cy="771525"/>
                    </a:xfrm>
                    <a:prstGeom prst="rect">
                      <a:avLst/>
                    </a:prstGeom>
                  </pic:spPr>
                </pic:pic>
              </a:graphicData>
            </a:graphic>
          </wp:inline>
        </w:drawing>
      </w:r>
    </w:p>
    <w:p w14:paraId="559AC5FD" w14:textId="77777777" w:rsidR="00A272A1" w:rsidRDefault="00A272A1" w:rsidP="00A272A1">
      <w:pPr>
        <w:spacing w:after="0"/>
        <w:ind w:left="360"/>
        <w:rPr>
          <w:rFonts w:cs="Courier New"/>
        </w:rPr>
      </w:pPr>
    </w:p>
    <w:p w14:paraId="0978FA20" w14:textId="77777777" w:rsidR="006C0361" w:rsidRDefault="006C0361" w:rsidP="00A272A1">
      <w:pPr>
        <w:spacing w:after="0"/>
        <w:ind w:left="360"/>
        <w:rPr>
          <w:rFonts w:cs="Courier New"/>
        </w:rPr>
      </w:pPr>
    </w:p>
    <w:p w14:paraId="53AECF82" w14:textId="5B926984" w:rsidR="006C0361" w:rsidRDefault="006C0361" w:rsidP="006C0361">
      <w:pPr>
        <w:pStyle w:val="ListParagraph"/>
        <w:numPr>
          <w:ilvl w:val="0"/>
          <w:numId w:val="2"/>
        </w:numPr>
        <w:spacing w:after="0"/>
        <w:rPr>
          <w:rFonts w:cs="Courier New"/>
        </w:rPr>
      </w:pPr>
      <w:r>
        <w:rPr>
          <w:rFonts w:cs="Courier New"/>
        </w:rPr>
        <w:t>Test Execution</w:t>
      </w:r>
    </w:p>
    <w:p w14:paraId="22230E65" w14:textId="327904A5" w:rsidR="006C0361" w:rsidRDefault="006C0361" w:rsidP="006C0361">
      <w:pPr>
        <w:spacing w:after="0"/>
        <w:rPr>
          <w:rFonts w:cs="Courier New"/>
        </w:rPr>
      </w:pPr>
      <w:r>
        <w:rPr>
          <w:rFonts w:cs="Courier New"/>
        </w:rPr>
        <w:t>Here I have added three new sets of test cases for the following features:</w:t>
      </w:r>
    </w:p>
    <w:p w14:paraId="00D1F2E0" w14:textId="5516A183" w:rsidR="006C0361" w:rsidRDefault="006C0361" w:rsidP="006C0361">
      <w:pPr>
        <w:pStyle w:val="ListParagraph"/>
        <w:numPr>
          <w:ilvl w:val="0"/>
          <w:numId w:val="3"/>
        </w:numPr>
        <w:spacing w:after="0"/>
        <w:rPr>
          <w:rFonts w:cs="Courier New"/>
        </w:rPr>
      </w:pPr>
      <w:r>
        <w:rPr>
          <w:rFonts w:cs="Courier New"/>
        </w:rPr>
        <w:t>Edit profile functionality</w:t>
      </w:r>
    </w:p>
    <w:p w14:paraId="699413BA" w14:textId="05B2339D" w:rsidR="006C0361" w:rsidRDefault="006C0361" w:rsidP="006C0361">
      <w:pPr>
        <w:pStyle w:val="ListParagraph"/>
        <w:numPr>
          <w:ilvl w:val="0"/>
          <w:numId w:val="3"/>
        </w:numPr>
        <w:spacing w:after="0"/>
        <w:rPr>
          <w:rFonts w:cs="Courier New"/>
        </w:rPr>
      </w:pPr>
      <w:r>
        <w:rPr>
          <w:rFonts w:cs="Courier New"/>
        </w:rPr>
        <w:t>Side menu navigation functionality</w:t>
      </w:r>
    </w:p>
    <w:p w14:paraId="6BFE0133" w14:textId="565E4B83" w:rsidR="006C0361" w:rsidRDefault="006C0361" w:rsidP="006C0361">
      <w:pPr>
        <w:pStyle w:val="ListParagraph"/>
        <w:numPr>
          <w:ilvl w:val="0"/>
          <w:numId w:val="3"/>
        </w:numPr>
        <w:spacing w:after="0"/>
        <w:rPr>
          <w:rFonts w:cs="Courier New"/>
        </w:rPr>
      </w:pPr>
      <w:r>
        <w:rPr>
          <w:rFonts w:cs="Courier New"/>
        </w:rPr>
        <w:t>Dialog cancel / close functionality</w:t>
      </w:r>
    </w:p>
    <w:p w14:paraId="3C4B0EDF" w14:textId="751EDF9B" w:rsidR="002422F8" w:rsidRDefault="002422F8" w:rsidP="006C0361">
      <w:pPr>
        <w:spacing w:after="0"/>
        <w:rPr>
          <w:rFonts w:cs="Courier New"/>
        </w:rPr>
      </w:pPr>
    </w:p>
    <w:p w14:paraId="74FA080C" w14:textId="6C89D66B" w:rsidR="002422F8" w:rsidRDefault="002422F8" w:rsidP="006C0361">
      <w:pPr>
        <w:spacing w:after="0"/>
        <w:rPr>
          <w:rFonts w:cs="Courier New"/>
        </w:rPr>
      </w:pPr>
      <w:r>
        <w:rPr>
          <w:rFonts w:cs="Courier New"/>
        </w:rPr>
        <w:lastRenderedPageBreak/>
        <w:t>You run the test cases by specifying the npx package and the path to the test case you want to run:</w:t>
      </w:r>
      <w:r>
        <w:rPr>
          <w:rFonts w:cs="Courier New"/>
        </w:rPr>
        <w:br/>
      </w:r>
      <w:r w:rsidRPr="002422F8">
        <w:rPr>
          <w:rFonts w:cs="Courier New"/>
        </w:rPr>
        <w:drawing>
          <wp:inline distT="0" distB="0" distL="0" distR="0" wp14:anchorId="7EF3A68D" wp14:editId="59B6EFC5">
            <wp:extent cx="5943600" cy="1325245"/>
            <wp:effectExtent l="0" t="0" r="0" b="8255"/>
            <wp:docPr id="76173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7658" name=""/>
                    <pic:cNvPicPr/>
                  </pic:nvPicPr>
                  <pic:blipFill>
                    <a:blip r:embed="rId10"/>
                    <a:stretch>
                      <a:fillRect/>
                    </a:stretch>
                  </pic:blipFill>
                  <pic:spPr>
                    <a:xfrm>
                      <a:off x="0" y="0"/>
                      <a:ext cx="5943600" cy="1325245"/>
                    </a:xfrm>
                    <a:prstGeom prst="rect">
                      <a:avLst/>
                    </a:prstGeom>
                  </pic:spPr>
                </pic:pic>
              </a:graphicData>
            </a:graphic>
          </wp:inline>
        </w:drawing>
      </w:r>
    </w:p>
    <w:p w14:paraId="15C63967" w14:textId="19D3DB90" w:rsidR="002422F8" w:rsidRDefault="002422F8" w:rsidP="006C0361">
      <w:pPr>
        <w:spacing w:after="0"/>
        <w:rPr>
          <w:rFonts w:cs="Courier New"/>
        </w:rPr>
      </w:pPr>
      <w:r>
        <w:rPr>
          <w:rFonts w:cs="Courier New"/>
        </w:rPr>
        <w:t>You do this for any test suite you would like to test, or alter the path to encompass multiple test suites in order to test more than one item at a time.</w:t>
      </w:r>
    </w:p>
    <w:p w14:paraId="3605CF7E" w14:textId="77777777" w:rsidR="002422F8" w:rsidRDefault="002422F8" w:rsidP="006C0361">
      <w:pPr>
        <w:spacing w:after="0"/>
        <w:rPr>
          <w:rFonts w:cs="Courier New"/>
        </w:rPr>
      </w:pPr>
    </w:p>
    <w:p w14:paraId="51488946" w14:textId="73D00D69" w:rsidR="002422F8" w:rsidRDefault="002422F8" w:rsidP="002422F8">
      <w:pPr>
        <w:pStyle w:val="ListParagraph"/>
        <w:numPr>
          <w:ilvl w:val="0"/>
          <w:numId w:val="2"/>
        </w:numPr>
        <w:spacing w:after="0"/>
        <w:rPr>
          <w:rFonts w:cs="Courier New"/>
        </w:rPr>
      </w:pPr>
      <w:r>
        <w:rPr>
          <w:rFonts w:cs="Courier New"/>
        </w:rPr>
        <w:t>Findings and analysis</w:t>
      </w:r>
    </w:p>
    <w:p w14:paraId="2F37F261" w14:textId="6CC7CFAB" w:rsidR="002422F8" w:rsidRPr="002422F8" w:rsidRDefault="002422F8" w:rsidP="002422F8">
      <w:pPr>
        <w:spacing w:after="0"/>
        <w:rPr>
          <w:rFonts w:cs="Courier New"/>
        </w:rPr>
      </w:pPr>
      <w:r>
        <w:rPr>
          <w:rFonts w:cs="Courier New"/>
        </w:rPr>
        <w:t>Unfortunately one of the tests failed on the end to end tests. The side menu navigation, profile settings, and user information updates work just fine, but the ability to cancel or close pop-up menus with the escape key does not function.</w:t>
      </w:r>
    </w:p>
    <w:p w14:paraId="717FDF02" w14:textId="587D8224" w:rsidR="002422F8" w:rsidRDefault="002422F8" w:rsidP="002422F8">
      <w:pPr>
        <w:spacing w:after="0"/>
        <w:rPr>
          <w:rFonts w:cs="Courier New"/>
        </w:rPr>
      </w:pPr>
      <w:r w:rsidRPr="002422F8">
        <w:drawing>
          <wp:inline distT="0" distB="0" distL="0" distR="0" wp14:anchorId="61F67325" wp14:editId="234E5AEB">
            <wp:extent cx="5943600" cy="3327400"/>
            <wp:effectExtent l="0" t="0" r="0" b="6350"/>
            <wp:docPr id="49466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69709" name=""/>
                    <pic:cNvPicPr/>
                  </pic:nvPicPr>
                  <pic:blipFill>
                    <a:blip r:embed="rId11"/>
                    <a:stretch>
                      <a:fillRect/>
                    </a:stretch>
                  </pic:blipFill>
                  <pic:spPr>
                    <a:xfrm>
                      <a:off x="0" y="0"/>
                      <a:ext cx="5943600" cy="3327400"/>
                    </a:xfrm>
                    <a:prstGeom prst="rect">
                      <a:avLst/>
                    </a:prstGeom>
                  </pic:spPr>
                </pic:pic>
              </a:graphicData>
            </a:graphic>
          </wp:inline>
        </w:drawing>
      </w:r>
    </w:p>
    <w:p w14:paraId="506D37BA" w14:textId="77777777" w:rsidR="00810631" w:rsidRDefault="00810631" w:rsidP="002422F8">
      <w:pPr>
        <w:spacing w:after="0"/>
        <w:rPr>
          <w:rFonts w:cs="Courier New"/>
        </w:rPr>
      </w:pPr>
    </w:p>
    <w:p w14:paraId="5365C113" w14:textId="24B9DE37" w:rsidR="00810631" w:rsidRDefault="00810631" w:rsidP="00810631">
      <w:pPr>
        <w:pStyle w:val="ListParagraph"/>
        <w:numPr>
          <w:ilvl w:val="0"/>
          <w:numId w:val="2"/>
        </w:numPr>
        <w:spacing w:after="0"/>
        <w:rPr>
          <w:rFonts w:cs="Courier New"/>
        </w:rPr>
      </w:pPr>
      <w:r>
        <w:rPr>
          <w:rFonts w:cs="Courier New"/>
        </w:rPr>
        <w:t>Reflection</w:t>
      </w:r>
    </w:p>
    <w:p w14:paraId="4140938D" w14:textId="6E3DBA71" w:rsidR="00810631" w:rsidRPr="00810631" w:rsidRDefault="00810631" w:rsidP="00810631">
      <w:pPr>
        <w:spacing w:after="0"/>
        <w:rPr>
          <w:rFonts w:cs="Courier New"/>
        </w:rPr>
      </w:pPr>
      <w:r>
        <w:rPr>
          <w:rFonts w:cs="Courier New"/>
        </w:rPr>
        <w:t xml:space="preserve">I think this tool does very well for </w:t>
      </w:r>
      <w:r w:rsidR="00EC4ED4">
        <w:rPr>
          <w:rFonts w:cs="Courier New"/>
        </w:rPr>
        <w:t>its</w:t>
      </w:r>
      <w:r>
        <w:rPr>
          <w:rFonts w:cs="Courier New"/>
        </w:rPr>
        <w:t xml:space="preserve"> intended purpose, executing </w:t>
      </w:r>
      <w:r w:rsidR="00EC4ED4">
        <w:rPr>
          <w:rFonts w:cs="Courier New"/>
        </w:rPr>
        <w:t>end-to-end</w:t>
      </w:r>
      <w:r>
        <w:rPr>
          <w:rFonts w:cs="Courier New"/>
        </w:rPr>
        <w:t xml:space="preserve"> tests to ensure functionality. Where other tests can execute on a unit or function level, this can help execute the whole suite together. </w:t>
      </w:r>
      <w:r w:rsidR="00EC4ED4">
        <w:rPr>
          <w:rFonts w:cs="Courier New"/>
        </w:rPr>
        <w:t>This</w:t>
      </w:r>
      <w:r>
        <w:rPr>
          <w:rFonts w:cs="Courier New"/>
        </w:rPr>
        <w:t xml:space="preserve"> provides a much more robust solution than simple unit testing. However</w:t>
      </w:r>
      <w:r w:rsidR="00EC4ED4">
        <w:rPr>
          <w:rFonts w:cs="Courier New"/>
        </w:rPr>
        <w:t>,</w:t>
      </w:r>
      <w:r>
        <w:rPr>
          <w:rFonts w:cs="Courier New"/>
        </w:rPr>
        <w:t xml:space="preserve"> it is limited by being only a testing framework, and </w:t>
      </w:r>
      <w:r w:rsidR="00EC4ED4">
        <w:rPr>
          <w:rFonts w:cs="Courier New"/>
        </w:rPr>
        <w:t xml:space="preserve">is </w:t>
      </w:r>
      <w:r>
        <w:rPr>
          <w:rFonts w:cs="Courier New"/>
        </w:rPr>
        <w:t xml:space="preserve">not able to point out anything much beyond </w:t>
      </w:r>
      <w:r w:rsidR="00EC4ED4">
        <w:rPr>
          <w:rFonts w:cs="Courier New"/>
        </w:rPr>
        <w:t xml:space="preserve">a pass or a failed test. However, the difference between </w:t>
      </w:r>
      <w:r w:rsidR="00EC4ED4">
        <w:rPr>
          <w:rFonts w:cs="Courier New"/>
        </w:rPr>
        <w:lastRenderedPageBreak/>
        <w:t>Supertest and Playwright is in where the test is being executed. While Playwright uses the browser to execute tests, enabling you to perform test cases on visual items on the browser itself, Supertest is on the server side, or just using the website’s API. This allows you to test without the use of a browser. This does not inherently make the testing frameworks better or worse than the others, simply different purposes from each other.</w:t>
      </w:r>
    </w:p>
    <w:sectPr w:rsidR="00810631" w:rsidRPr="0081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93595"/>
    <w:multiLevelType w:val="hybridMultilevel"/>
    <w:tmpl w:val="8DEE6080"/>
    <w:lvl w:ilvl="0" w:tplc="2C062890">
      <w:start w:val="1"/>
      <w:numFmt w:val="decimal"/>
      <w:lvlText w:val="%1."/>
      <w:lvlJc w:val="left"/>
      <w:pPr>
        <w:ind w:left="1080" w:hanging="360"/>
      </w:pPr>
      <w:rPr>
        <w:rFonts w:cstheme="minorBidi"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D43D83"/>
    <w:multiLevelType w:val="hybridMultilevel"/>
    <w:tmpl w:val="315C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D84A1A"/>
    <w:multiLevelType w:val="hybridMultilevel"/>
    <w:tmpl w:val="00E0F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019379">
    <w:abstractNumId w:val="0"/>
  </w:num>
  <w:num w:numId="2" w16cid:durableId="1810050580">
    <w:abstractNumId w:val="2"/>
  </w:num>
  <w:num w:numId="3" w16cid:durableId="1063527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59"/>
    <w:rsid w:val="000B41F8"/>
    <w:rsid w:val="002422F8"/>
    <w:rsid w:val="002C618B"/>
    <w:rsid w:val="003371E4"/>
    <w:rsid w:val="003479DC"/>
    <w:rsid w:val="00401764"/>
    <w:rsid w:val="00674D3E"/>
    <w:rsid w:val="006C0361"/>
    <w:rsid w:val="00810631"/>
    <w:rsid w:val="00A272A1"/>
    <w:rsid w:val="00AB0159"/>
    <w:rsid w:val="00D90B8E"/>
    <w:rsid w:val="00EC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6A57"/>
  <w15:chartTrackingRefBased/>
  <w15:docId w15:val="{04B63AB5-5CE1-4F1C-926D-3F30AB0B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159"/>
  </w:style>
  <w:style w:type="paragraph" w:styleId="Heading1">
    <w:name w:val="heading 1"/>
    <w:basedOn w:val="Normal"/>
    <w:next w:val="Normal"/>
    <w:link w:val="Heading1Char"/>
    <w:uiPriority w:val="9"/>
    <w:qFormat/>
    <w:rsid w:val="00A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59"/>
    <w:rPr>
      <w:rFonts w:eastAsiaTheme="majorEastAsia" w:cstheme="majorBidi"/>
      <w:color w:val="272727" w:themeColor="text1" w:themeTint="D8"/>
    </w:rPr>
  </w:style>
  <w:style w:type="paragraph" w:styleId="Title">
    <w:name w:val="Title"/>
    <w:basedOn w:val="Normal"/>
    <w:next w:val="Normal"/>
    <w:link w:val="TitleChar"/>
    <w:uiPriority w:val="10"/>
    <w:qFormat/>
    <w:rsid w:val="00A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AB0159"/>
    <w:rPr>
      <w:i/>
      <w:iCs/>
      <w:color w:val="404040" w:themeColor="text1" w:themeTint="BF"/>
    </w:rPr>
  </w:style>
  <w:style w:type="paragraph" w:styleId="ListParagraph">
    <w:name w:val="List Paragraph"/>
    <w:basedOn w:val="Normal"/>
    <w:uiPriority w:val="34"/>
    <w:qFormat/>
    <w:rsid w:val="00AB0159"/>
    <w:pPr>
      <w:ind w:left="720"/>
      <w:contextualSpacing/>
    </w:pPr>
  </w:style>
  <w:style w:type="character" w:styleId="IntenseEmphasis">
    <w:name w:val="Intense Emphasis"/>
    <w:basedOn w:val="DefaultParagraphFont"/>
    <w:uiPriority w:val="21"/>
    <w:qFormat/>
    <w:rsid w:val="00AB0159"/>
    <w:rPr>
      <w:i/>
      <w:iCs/>
      <w:color w:val="0F4761" w:themeColor="accent1" w:themeShade="BF"/>
    </w:rPr>
  </w:style>
  <w:style w:type="paragraph" w:styleId="IntenseQuote">
    <w:name w:val="Intense Quote"/>
    <w:basedOn w:val="Normal"/>
    <w:next w:val="Normal"/>
    <w:link w:val="IntenseQuoteChar"/>
    <w:uiPriority w:val="30"/>
    <w:qFormat/>
    <w:rsid w:val="00A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59"/>
    <w:rPr>
      <w:i/>
      <w:iCs/>
      <w:color w:val="0F4761" w:themeColor="accent1" w:themeShade="BF"/>
    </w:rPr>
  </w:style>
  <w:style w:type="character" w:styleId="IntenseReference">
    <w:name w:val="Intense Reference"/>
    <w:basedOn w:val="DefaultParagraphFont"/>
    <w:uiPriority w:val="32"/>
    <w:qFormat/>
    <w:rsid w:val="00AB0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343</Words>
  <Characters>2201</Characters>
  <Application>Microsoft Office Word</Application>
  <DocSecurity>0</DocSecurity>
  <Lines>183</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dcterms:created xsi:type="dcterms:W3CDTF">2026-05-04T02:33:00Z</dcterms:created>
  <dcterms:modified xsi:type="dcterms:W3CDTF">2026-05-27T01:15:00Z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a8b41ab4-f011-4bdd-bcb9-fdad992f055a</vt:lpwstr>
  </property>
</Properties>
</file>