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DB6D" w14:textId="77777777" w:rsidR="00231A09" w:rsidRDefault="00231A09"/>
    <w:p w14:paraId="64D0B658" w14:textId="77777777" w:rsidR="00231A09" w:rsidRDefault="00231A09"/>
    <w:p w14:paraId="35F02E54" w14:textId="77777777" w:rsidR="00231A09" w:rsidRDefault="00231A09"/>
    <w:p w14:paraId="5A2E169E" w14:textId="77777777" w:rsidR="00231A09" w:rsidRDefault="00231A09"/>
    <w:p w14:paraId="35269DE4" w14:textId="77777777" w:rsidR="00231A09" w:rsidRDefault="00543A1B">
      <w:r>
        <w:rPr>
          <w:b/>
          <w:color w:val="1F3864"/>
          <w:sz w:val="68"/>
        </w:rPr>
        <w:t>MyPodo</w:t>
      </w:r>
    </w:p>
    <w:p w14:paraId="2583FC49" w14:textId="77777777" w:rsidR="00231A09" w:rsidRDefault="00543A1B">
      <w:r>
        <w:rPr>
          <w:color w:val="595959"/>
          <w:sz w:val="26"/>
        </w:rPr>
        <w:t>Sistema web de gestión de citas y ficha clínica podológica</w:t>
      </w:r>
    </w:p>
    <w:p w14:paraId="537248CC" w14:textId="77777777" w:rsidR="00231A09" w:rsidRDefault="00231A09"/>
    <w:p w14:paraId="625F9080" w14:textId="77777777" w:rsidR="00231A09" w:rsidRDefault="00543A1B">
      <w:r>
        <w:rPr>
          <w:b/>
          <w:color w:val="2F5597"/>
          <w:sz w:val="48"/>
        </w:rPr>
        <w:t>Resolución de Conflictos e Incidencias</w:t>
      </w:r>
    </w:p>
    <w:p w14:paraId="073768E7" w14:textId="77777777" w:rsidR="00231A09" w:rsidRDefault="00543A1B">
      <w:r>
        <w:rPr>
          <w:color w:val="595959"/>
          <w:sz w:val="25"/>
        </w:rPr>
        <w:t>Procedimiento, matriz de riesgos e incidencias documentadas</w:t>
      </w:r>
    </w:p>
    <w:p w14:paraId="73C016B2" w14:textId="77777777" w:rsidR="00231A09" w:rsidRDefault="00231A09"/>
    <w:p w14:paraId="2B338E05" w14:textId="77777777" w:rsidR="00231A09" w:rsidRDefault="00231A09"/>
    <w:p w14:paraId="73DC2A42" w14:textId="77777777" w:rsidR="00231A09" w:rsidRDefault="00231A0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231A09" w14:paraId="58BC9B06" w14:textId="77777777">
        <w:tc>
          <w:tcPr>
            <w:tcW w:w="2551" w:type="dxa"/>
            <w:shd w:val="clear" w:color="auto" w:fill="DEEAF6"/>
          </w:tcPr>
          <w:p w14:paraId="604E1B03" w14:textId="77777777" w:rsidR="00231A09" w:rsidRDefault="00543A1B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2F6F37CE" w14:textId="77777777" w:rsidR="00231A09" w:rsidRDefault="00543A1B">
            <w:r>
              <w:rPr>
                <w:sz w:val="19"/>
              </w:rPr>
              <w:t>MyPodo — Proyecto APT, Fase 2 (Desarrollo del proyecto)</w:t>
            </w:r>
          </w:p>
        </w:tc>
      </w:tr>
      <w:tr w:rsidR="00231A09" w14:paraId="74BFD344" w14:textId="77777777">
        <w:tc>
          <w:tcPr>
            <w:tcW w:w="2551" w:type="dxa"/>
            <w:shd w:val="clear" w:color="auto" w:fill="DEEAF6"/>
          </w:tcPr>
          <w:p w14:paraId="56941011" w14:textId="77777777" w:rsidR="00231A09" w:rsidRDefault="00543A1B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093942AE" w14:textId="77777777" w:rsidR="00231A09" w:rsidRDefault="00543A1B">
            <w:r>
              <w:rPr>
                <w:sz w:val="19"/>
              </w:rPr>
              <w:t>Capstone (PTY4614) — Ingeniería en Informática, Duoc UC</w:t>
            </w:r>
          </w:p>
        </w:tc>
      </w:tr>
      <w:tr w:rsidR="00231A09" w14:paraId="2F78F124" w14:textId="77777777">
        <w:tc>
          <w:tcPr>
            <w:tcW w:w="2551" w:type="dxa"/>
            <w:shd w:val="clear" w:color="auto" w:fill="DEEAF6"/>
          </w:tcPr>
          <w:p w14:paraId="7E18D188" w14:textId="77777777" w:rsidR="00231A09" w:rsidRDefault="00543A1B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192B5C19" w14:textId="77777777" w:rsidR="00231A09" w:rsidRDefault="00543A1B">
            <w:r>
              <w:rPr>
                <w:sz w:val="19"/>
              </w:rPr>
              <w:t>Sebastián González · Matías Pino</w:t>
            </w:r>
          </w:p>
        </w:tc>
      </w:tr>
      <w:tr w:rsidR="00231A09" w14:paraId="0733FEAF" w14:textId="77777777">
        <w:tc>
          <w:tcPr>
            <w:tcW w:w="2551" w:type="dxa"/>
            <w:shd w:val="clear" w:color="auto" w:fill="DEEAF6"/>
          </w:tcPr>
          <w:p w14:paraId="4DC7C58C" w14:textId="77777777" w:rsidR="00231A09" w:rsidRDefault="00543A1B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03F2730A" w14:textId="77777777" w:rsidR="00231A09" w:rsidRDefault="00543A1B">
            <w:r>
              <w:rPr>
                <w:sz w:val="19"/>
              </w:rPr>
              <w:t>MYP-F2-GES-04</w:t>
            </w:r>
          </w:p>
        </w:tc>
      </w:tr>
      <w:tr w:rsidR="00231A09" w14:paraId="53DA1AAA" w14:textId="77777777">
        <w:tc>
          <w:tcPr>
            <w:tcW w:w="2551" w:type="dxa"/>
            <w:shd w:val="clear" w:color="auto" w:fill="DEEAF6"/>
          </w:tcPr>
          <w:p w14:paraId="70BE2DF4" w14:textId="77777777" w:rsidR="00231A09" w:rsidRDefault="00543A1B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4AF5D430" w14:textId="77777777" w:rsidR="00231A09" w:rsidRDefault="00543A1B">
            <w:r>
              <w:rPr>
                <w:sz w:val="19"/>
              </w:rPr>
              <w:t>1.2 — 28/10/2026</w:t>
            </w:r>
          </w:p>
        </w:tc>
      </w:tr>
      <w:tr w:rsidR="00231A09" w14:paraId="36339EE2" w14:textId="77777777">
        <w:tc>
          <w:tcPr>
            <w:tcW w:w="2551" w:type="dxa"/>
            <w:shd w:val="clear" w:color="auto" w:fill="DEEAF6"/>
          </w:tcPr>
          <w:p w14:paraId="713DD4CE" w14:textId="77777777" w:rsidR="00231A09" w:rsidRDefault="00543A1B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6C19D600" w14:textId="77777777" w:rsidR="00231A09" w:rsidRDefault="00543A1B">
            <w:r>
              <w:rPr>
                <w:sz w:val="19"/>
              </w:rPr>
              <w:t>Documento nuevo</w:t>
            </w:r>
          </w:p>
        </w:tc>
      </w:tr>
      <w:tr w:rsidR="00231A09" w14:paraId="125007C1" w14:textId="77777777">
        <w:tc>
          <w:tcPr>
            <w:tcW w:w="2551" w:type="dxa"/>
            <w:shd w:val="clear" w:color="auto" w:fill="DEEAF6"/>
          </w:tcPr>
          <w:p w14:paraId="756318B1" w14:textId="77777777" w:rsidR="00231A09" w:rsidRDefault="00543A1B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75B74146" w14:textId="77777777" w:rsidR="00231A09" w:rsidRDefault="00543A1B">
            <w:r>
              <w:rPr>
                <w:sz w:val="19"/>
              </w:rPr>
              <w:t>Completo pendiente de validación humana</w:t>
            </w:r>
          </w:p>
        </w:tc>
      </w:tr>
      <w:tr w:rsidR="00231A09" w14:paraId="0139C790" w14:textId="77777777">
        <w:tc>
          <w:tcPr>
            <w:tcW w:w="2551" w:type="dxa"/>
            <w:shd w:val="clear" w:color="auto" w:fill="DEEAF6"/>
          </w:tcPr>
          <w:p w14:paraId="23462B31" w14:textId="77777777" w:rsidR="00231A09" w:rsidRDefault="00543A1B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55F3B37E" w14:textId="77777777" w:rsidR="00231A09" w:rsidRDefault="00543A1B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231A09" w14:paraId="196C698E" w14:textId="77777777">
        <w:tc>
          <w:tcPr>
            <w:tcW w:w="2551" w:type="dxa"/>
            <w:shd w:val="clear" w:color="auto" w:fill="DEEAF6"/>
          </w:tcPr>
          <w:p w14:paraId="20A98A2C" w14:textId="77777777" w:rsidR="00231A09" w:rsidRDefault="00543A1B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23268FEE" w14:textId="77777777" w:rsidR="00231A09" w:rsidRDefault="00543A1B">
            <w:r>
              <w:rPr>
                <w:sz w:val="19"/>
              </w:rPr>
              <w:t>Pendiente: debe revisarla y aprobarla el equipo del proyecto.</w:t>
            </w:r>
          </w:p>
        </w:tc>
      </w:tr>
      <w:tr w:rsidR="00231A09" w14:paraId="65C33AEF" w14:textId="77777777">
        <w:tc>
          <w:tcPr>
            <w:tcW w:w="2551" w:type="dxa"/>
            <w:shd w:val="clear" w:color="auto" w:fill="DEEAF6"/>
          </w:tcPr>
          <w:p w14:paraId="6F1A1E60" w14:textId="77777777" w:rsidR="00231A09" w:rsidRDefault="00543A1B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580C2A65" w14:textId="77777777" w:rsidR="00231A09" w:rsidRDefault="00543A1B">
            <w:r>
              <w:rPr>
                <w:sz w:val="19"/>
              </w:rPr>
              <w:t>Guía Fase 1 y Guía Fase 2 (GitHub del equipo), presentación «Gestión Clínica a Domicilio», historial de commits de GitHub, mypodo.zip.</w:t>
            </w:r>
          </w:p>
        </w:tc>
      </w:tr>
    </w:tbl>
    <w:p w14:paraId="0DB8BF4A" w14:textId="77777777" w:rsidR="00231A09" w:rsidRDefault="00543A1B">
      <w:r>
        <w:br w:type="page"/>
      </w:r>
    </w:p>
    <w:p w14:paraId="038F32E8" w14:textId="77777777" w:rsidR="00231A09" w:rsidRDefault="00543A1B">
      <w:r>
        <w:rPr>
          <w:b/>
          <w:color w:val="1F3864"/>
          <w:sz w:val="32"/>
        </w:rPr>
        <w:lastRenderedPageBreak/>
        <w:t>Índice</w:t>
      </w:r>
    </w:p>
    <w:p w14:paraId="545E3890" w14:textId="0DB7C3E7" w:rsidR="008A748B" w:rsidRDefault="00543A1B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95" w:history="1">
        <w:r w:rsidR="008A748B" w:rsidRPr="00FA6A50">
          <w:rPr>
            <w:rStyle w:val="Hipervnculo"/>
            <w:noProof/>
          </w:rPr>
          <w:t>1. Objetivo</w:t>
        </w:r>
        <w:r w:rsidR="008A748B">
          <w:rPr>
            <w:noProof/>
            <w:webHidden/>
          </w:rPr>
          <w:tab/>
        </w:r>
        <w:r w:rsidR="008A748B">
          <w:rPr>
            <w:noProof/>
            <w:webHidden/>
          </w:rPr>
          <w:fldChar w:fldCharType="begin"/>
        </w:r>
        <w:r w:rsidR="008A748B">
          <w:rPr>
            <w:noProof/>
            <w:webHidden/>
          </w:rPr>
          <w:instrText xml:space="preserve"> PAGEREF _Toc244043895 \h </w:instrText>
        </w:r>
        <w:r w:rsidR="008A748B">
          <w:rPr>
            <w:noProof/>
            <w:webHidden/>
          </w:rPr>
        </w:r>
        <w:r w:rsidR="008A748B">
          <w:rPr>
            <w:noProof/>
            <w:webHidden/>
          </w:rPr>
          <w:fldChar w:fldCharType="separate"/>
        </w:r>
        <w:r w:rsidR="008A748B">
          <w:rPr>
            <w:noProof/>
            <w:webHidden/>
          </w:rPr>
          <w:t>3</w:t>
        </w:r>
        <w:r w:rsidR="008A748B">
          <w:rPr>
            <w:noProof/>
            <w:webHidden/>
          </w:rPr>
          <w:fldChar w:fldCharType="end"/>
        </w:r>
      </w:hyperlink>
    </w:p>
    <w:p w14:paraId="3DACBC56" w14:textId="6CC5910E" w:rsidR="008A748B" w:rsidRDefault="008A748B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6" w:history="1">
        <w:r w:rsidRPr="00FA6A50">
          <w:rPr>
            <w:rStyle w:val="Hipervnculo"/>
            <w:noProof/>
          </w:rPr>
          <w:t>2. Procedimiento propuesto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C208C9" w14:textId="1AB8CD35" w:rsidR="008A748B" w:rsidRDefault="008A748B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7" w:history="1">
        <w:r w:rsidRPr="00FA6A50">
          <w:rPr>
            <w:rStyle w:val="Hipervnculo"/>
            <w:noProof/>
          </w:rPr>
          <w:t>3. Riesgos e incidencias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D7BCD1" w14:textId="6257FF3D" w:rsidR="008A748B" w:rsidRDefault="008A748B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98" w:history="1">
        <w:r w:rsidRPr="00FA6A50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4FDA40" w14:textId="7B7387CC" w:rsidR="00231A09" w:rsidRDefault="00543A1B">
      <w:r>
        <w:fldChar w:fldCharType="end"/>
      </w:r>
    </w:p>
    <w:p w14:paraId="4E74C1A9" w14:textId="77777777" w:rsidR="00231A09" w:rsidRDefault="00543A1B">
      <w:r>
        <w:br w:type="page"/>
      </w:r>
    </w:p>
    <w:p w14:paraId="70364656" w14:textId="77777777" w:rsidR="00231A09" w:rsidRDefault="00543A1B">
      <w:pPr>
        <w:pStyle w:val="Ttulo1"/>
      </w:pPr>
      <w:bookmarkStart w:id="0" w:name="_Toc244043895"/>
      <w:r>
        <w:lastRenderedPageBreak/>
        <w:t>1. Objetivo</w:t>
      </w:r>
      <w:bookmarkEnd w:id="0"/>
    </w:p>
    <w:p w14:paraId="6D353831" w14:textId="77777777" w:rsidR="00231A09" w:rsidRDefault="00543A1B">
      <w:r>
        <w:t>Definir cómo el equipo identifica, registra y resuelve conflictos, incidencias y riesgos, y consolidar los que tienen evidencia.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31A09" w14:paraId="4535040B" w14:textId="77777777">
        <w:tc>
          <w:tcPr>
            <w:tcW w:w="9746" w:type="dxa"/>
            <w:shd w:val="clear" w:color="auto" w:fill="EAF1FB"/>
          </w:tcPr>
          <w:p w14:paraId="2DB99FD2" w14:textId="77777777" w:rsidR="00231A09" w:rsidRDefault="00543A1B">
            <w:r>
              <w:rPr>
                <w:b/>
                <w:sz w:val="19"/>
              </w:rPr>
              <w:t>No se documentaron conflictos interpersonales</w:t>
            </w:r>
            <w:r>
              <w:rPr>
                <w:sz w:val="19"/>
              </w:rPr>
              <w:t xml:space="preserve"> en el material revisado. La hoja «Conflictos» de la matriz queda vacía para registrar los reales; no se inventaron.</w:t>
            </w:r>
          </w:p>
        </w:tc>
      </w:tr>
    </w:tbl>
    <w:p w14:paraId="1DE90226" w14:textId="77777777" w:rsidR="00231A09" w:rsidRDefault="00231A09"/>
    <w:p w14:paraId="0F0431B7" w14:textId="77777777" w:rsidR="00231A09" w:rsidRDefault="00543A1B">
      <w:pPr>
        <w:pStyle w:val="Ttulo1"/>
      </w:pPr>
      <w:bookmarkStart w:id="1" w:name="_Toc244043896"/>
      <w:r>
        <w:t>2. Procedimiento propuesto</w:t>
      </w:r>
      <w:bookmarkEnd w:id="1"/>
    </w:p>
    <w:p w14:paraId="2EF3FF04" w14:textId="77777777" w:rsidR="00231A09" w:rsidRDefault="00543A1B">
      <w:pPr>
        <w:pStyle w:val="Listaconnmeros"/>
      </w:pPr>
      <w:r>
        <w:t>Detección: cualquier integrante lo plantea en la reunión semanal o como comentario en la tarjeta de Trello.</w:t>
      </w:r>
    </w:p>
    <w:p w14:paraId="618B0582" w14:textId="77777777" w:rsidR="00231A09" w:rsidRDefault="00543A1B">
      <w:pPr>
        <w:pStyle w:val="Listaconnmeros"/>
      </w:pPr>
      <w:r>
        <w:t>Registro: se asigna ID en la matriz y se describe sin juicios personales.</w:t>
      </w:r>
    </w:p>
    <w:p w14:paraId="2D5F29E3" w14:textId="77777777" w:rsidR="00231A09" w:rsidRDefault="00543A1B">
      <w:pPr>
        <w:pStyle w:val="Listaconnmeros"/>
      </w:pPr>
      <w:r>
        <w:t>Análisis: se identifican causa, impacto en el plan y alternativas.</w:t>
      </w:r>
    </w:p>
    <w:p w14:paraId="36D6C541" w14:textId="77777777" w:rsidR="00231A09" w:rsidRDefault="00543A1B">
      <w:pPr>
        <w:pStyle w:val="Listaconnmeros"/>
      </w:pPr>
      <w:r>
        <w:t>Resolución: acuerdo por consenso; si no lo hay, se escala al docente.</w:t>
      </w:r>
    </w:p>
    <w:p w14:paraId="685A15A5" w14:textId="77777777" w:rsidR="00231A09" w:rsidRDefault="00543A1B">
      <w:pPr>
        <w:pStyle w:val="Listaconnmeros"/>
      </w:pPr>
      <w:r>
        <w:t>Seguimiento: el acuerdo se registra en el acta y se revisa en la reunión siguiente.</w:t>
      </w:r>
    </w:p>
    <w:p w14:paraId="62FD3C45" w14:textId="77777777" w:rsidR="00231A09" w:rsidRDefault="00543A1B">
      <w:pPr>
        <w:pStyle w:val="Ttulo1"/>
      </w:pPr>
      <w:bookmarkStart w:id="2" w:name="_Toc244043897"/>
      <w:r>
        <w:t>3. Riesgos e incidencias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5"/>
        <w:gridCol w:w="1264"/>
        <w:gridCol w:w="2634"/>
        <w:gridCol w:w="685"/>
        <w:gridCol w:w="790"/>
        <w:gridCol w:w="2371"/>
        <w:gridCol w:w="1317"/>
      </w:tblGrid>
      <w:tr w:rsidR="00231A09" w14:paraId="69A379FC" w14:textId="77777777">
        <w:trPr>
          <w:tblHeader/>
          <w:jc w:val="center"/>
        </w:trPr>
        <w:tc>
          <w:tcPr>
            <w:tcW w:w="685" w:type="dxa"/>
            <w:shd w:val="clear" w:color="auto" w:fill="1F3864"/>
          </w:tcPr>
          <w:p w14:paraId="27FE2166" w14:textId="77777777" w:rsidR="00231A09" w:rsidRDefault="00543A1B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64" w:type="dxa"/>
            <w:shd w:val="clear" w:color="auto" w:fill="1F3864"/>
          </w:tcPr>
          <w:p w14:paraId="5B5402F8" w14:textId="77777777" w:rsidR="00231A09" w:rsidRDefault="00543A1B"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2634" w:type="dxa"/>
            <w:shd w:val="clear" w:color="auto" w:fill="1F3864"/>
          </w:tcPr>
          <w:p w14:paraId="4102D7C9" w14:textId="77777777" w:rsidR="00231A09" w:rsidRDefault="00543A1B"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685" w:type="dxa"/>
            <w:shd w:val="clear" w:color="auto" w:fill="1F3864"/>
          </w:tcPr>
          <w:p w14:paraId="251CFEE1" w14:textId="77777777" w:rsidR="00231A09" w:rsidRDefault="00543A1B">
            <w:r>
              <w:rPr>
                <w:b/>
                <w:color w:val="FFFFFF"/>
                <w:sz w:val="15"/>
              </w:rPr>
              <w:t>Prob.</w:t>
            </w:r>
          </w:p>
        </w:tc>
        <w:tc>
          <w:tcPr>
            <w:tcW w:w="790" w:type="dxa"/>
            <w:shd w:val="clear" w:color="auto" w:fill="1F3864"/>
          </w:tcPr>
          <w:p w14:paraId="646AD4CE" w14:textId="77777777" w:rsidR="00231A09" w:rsidRDefault="00543A1B"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w="2371" w:type="dxa"/>
            <w:shd w:val="clear" w:color="auto" w:fill="1F3864"/>
          </w:tcPr>
          <w:p w14:paraId="7172BF38" w14:textId="77777777" w:rsidR="00231A09" w:rsidRDefault="00543A1B">
            <w:r>
              <w:rPr>
                <w:b/>
                <w:color w:val="FFFFFF"/>
                <w:sz w:val="15"/>
              </w:rPr>
              <w:t>Respuesta</w:t>
            </w:r>
          </w:p>
        </w:tc>
        <w:tc>
          <w:tcPr>
            <w:tcW w:w="1317" w:type="dxa"/>
            <w:shd w:val="clear" w:color="auto" w:fill="1F3864"/>
          </w:tcPr>
          <w:p w14:paraId="5A1EC61F" w14:textId="77777777" w:rsidR="00231A09" w:rsidRDefault="00543A1B"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231A09" w14:paraId="37A10735" w14:textId="77777777">
        <w:trPr>
          <w:jc w:val="center"/>
        </w:trPr>
        <w:tc>
          <w:tcPr>
            <w:tcW w:w="685" w:type="dxa"/>
          </w:tcPr>
          <w:p w14:paraId="3F8BB9E0" w14:textId="77777777" w:rsidR="00231A09" w:rsidRDefault="00543A1B">
            <w:r>
              <w:rPr>
                <w:sz w:val="15"/>
              </w:rPr>
              <w:t>R-01</w:t>
            </w:r>
          </w:p>
        </w:tc>
        <w:tc>
          <w:tcPr>
            <w:tcW w:w="1264" w:type="dxa"/>
          </w:tcPr>
          <w:p w14:paraId="6E668D7B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6F4E8FFB" w14:textId="77777777" w:rsidR="00231A09" w:rsidRDefault="00543A1B">
            <w:r>
              <w:rPr>
                <w:sz w:val="15"/>
              </w:rPr>
              <w:t>Decisión de alcance (consulta física + domicilio) confirmada por el equipo pero sin acta formal.</w:t>
            </w:r>
          </w:p>
        </w:tc>
        <w:tc>
          <w:tcPr>
            <w:tcW w:w="685" w:type="dxa"/>
          </w:tcPr>
          <w:p w14:paraId="33F68A65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14280210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5DE3CA38" w14:textId="77777777" w:rsidR="00231A09" w:rsidRDefault="00543A1B">
            <w:r>
              <w:rPr>
                <w:sz w:val="15"/>
              </w:rPr>
              <w:t>Registrar el acta (D-01) y actualizar la Guía de Fase 2 (MYP-F2-GES-08).</w:t>
            </w:r>
          </w:p>
        </w:tc>
        <w:tc>
          <w:tcPr>
            <w:tcW w:w="1317" w:type="dxa"/>
          </w:tcPr>
          <w:p w14:paraId="06D1BF35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734F2071" w14:textId="77777777">
        <w:trPr>
          <w:jc w:val="center"/>
        </w:trPr>
        <w:tc>
          <w:tcPr>
            <w:tcW w:w="685" w:type="dxa"/>
          </w:tcPr>
          <w:p w14:paraId="379E4383" w14:textId="77777777" w:rsidR="00231A09" w:rsidRDefault="00543A1B">
            <w:r>
              <w:rPr>
                <w:sz w:val="15"/>
              </w:rPr>
              <w:t>R-09</w:t>
            </w:r>
          </w:p>
        </w:tc>
        <w:tc>
          <w:tcPr>
            <w:tcW w:w="1264" w:type="dxa"/>
          </w:tcPr>
          <w:p w14:paraId="4D90C877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466748D5" w14:textId="77777777" w:rsidR="00231A09" w:rsidRDefault="00543A1B">
            <w:r>
              <w:rPr>
                <w:sz w:val="15"/>
              </w:rPr>
              <w:t>La atención a domicilio forma parte del alcance pero no está implementada y el código eliminó su versión inicial el 26/10/2026.</w:t>
            </w:r>
          </w:p>
        </w:tc>
        <w:tc>
          <w:tcPr>
            <w:tcW w:w="685" w:type="dxa"/>
          </w:tcPr>
          <w:p w14:paraId="0361F7C9" w14:textId="77777777" w:rsidR="00231A09" w:rsidRDefault="00543A1B">
            <w:r>
              <w:rPr>
                <w:sz w:val="15"/>
              </w:rPr>
              <w:t>Alta</w:t>
            </w:r>
          </w:p>
        </w:tc>
        <w:tc>
          <w:tcPr>
            <w:tcW w:w="790" w:type="dxa"/>
          </w:tcPr>
          <w:p w14:paraId="606B9CC7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1B6A786E" w14:textId="77777777" w:rsidR="00231A09" w:rsidRDefault="00543A1B">
            <w:r>
              <w:rPr>
                <w:sz w:val="15"/>
              </w:rPr>
              <w:t>Planificar su implementación (cambios técnicos de MYP-F2-GES-07) y decidir su prioridad frente al asistente virtual (D-11).</w:t>
            </w:r>
          </w:p>
        </w:tc>
        <w:tc>
          <w:tcPr>
            <w:tcW w:w="1317" w:type="dxa"/>
          </w:tcPr>
          <w:p w14:paraId="5E9ACA48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29A15096" w14:textId="77777777">
        <w:trPr>
          <w:jc w:val="center"/>
        </w:trPr>
        <w:tc>
          <w:tcPr>
            <w:tcW w:w="685" w:type="dxa"/>
          </w:tcPr>
          <w:p w14:paraId="3D9C8BA8" w14:textId="77777777" w:rsidR="00231A09" w:rsidRDefault="00543A1B">
            <w:r>
              <w:rPr>
                <w:sz w:val="15"/>
              </w:rPr>
              <w:t>R-10</w:t>
            </w:r>
          </w:p>
        </w:tc>
        <w:tc>
          <w:tcPr>
            <w:tcW w:w="1264" w:type="dxa"/>
          </w:tcPr>
          <w:p w14:paraId="39A68892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44D20907" w14:textId="77777777" w:rsidR="00231A09" w:rsidRDefault="00543A1B">
            <w:r>
              <w:rPr>
                <w:sz w:val="15"/>
              </w:rPr>
              <w:t>Decisiones de negocio de domicilio sin definir (habilitación, traslado, cobertura, consentimiento, privacidad de la dirección).</w:t>
            </w:r>
          </w:p>
        </w:tc>
        <w:tc>
          <w:tcPr>
            <w:tcW w:w="685" w:type="dxa"/>
          </w:tcPr>
          <w:p w14:paraId="48B13007" w14:textId="77777777" w:rsidR="00231A09" w:rsidRDefault="00543A1B">
            <w:r>
              <w:rPr>
                <w:sz w:val="15"/>
              </w:rPr>
              <w:t>Alta</w:t>
            </w:r>
          </w:p>
        </w:tc>
        <w:tc>
          <w:tcPr>
            <w:tcW w:w="790" w:type="dxa"/>
          </w:tcPr>
          <w:p w14:paraId="508C5841" w14:textId="77777777" w:rsidR="00231A09" w:rsidRDefault="00543A1B">
            <w:r>
              <w:rPr>
                <w:sz w:val="15"/>
              </w:rPr>
              <w:t>Medio</w:t>
            </w:r>
          </w:p>
        </w:tc>
        <w:tc>
          <w:tcPr>
            <w:tcW w:w="2371" w:type="dxa"/>
          </w:tcPr>
          <w:p w14:paraId="33229C0B" w14:textId="77777777" w:rsidR="00231A09" w:rsidRDefault="00543A1B">
            <w:r>
              <w:rPr>
                <w:sz w:val="15"/>
              </w:rPr>
              <w:t>Resolver D-02…D-10 con el podólogo antes de implementar.</w:t>
            </w:r>
          </w:p>
        </w:tc>
        <w:tc>
          <w:tcPr>
            <w:tcW w:w="1317" w:type="dxa"/>
          </w:tcPr>
          <w:p w14:paraId="51C91116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768DA672" w14:textId="77777777">
        <w:trPr>
          <w:jc w:val="center"/>
        </w:trPr>
        <w:tc>
          <w:tcPr>
            <w:tcW w:w="685" w:type="dxa"/>
          </w:tcPr>
          <w:p w14:paraId="2C9D4AEF" w14:textId="77777777" w:rsidR="00231A09" w:rsidRDefault="00543A1B">
            <w:r>
              <w:rPr>
                <w:sz w:val="15"/>
              </w:rPr>
              <w:t>R-11</w:t>
            </w:r>
          </w:p>
        </w:tc>
        <w:tc>
          <w:tcPr>
            <w:tcW w:w="1264" w:type="dxa"/>
          </w:tcPr>
          <w:p w14:paraId="29506E65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0DA7DBAE" w14:textId="77777777" w:rsidR="00231A09" w:rsidRDefault="00543A1B">
            <w:r>
              <w:rPr>
                <w:sz w:val="15"/>
              </w:rPr>
              <w:t>Exposición de la dirección del domicilio a personas no autorizadas.</w:t>
            </w:r>
          </w:p>
        </w:tc>
        <w:tc>
          <w:tcPr>
            <w:tcW w:w="685" w:type="dxa"/>
          </w:tcPr>
          <w:p w14:paraId="7BA36485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46543901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281BAA6A" w14:textId="77777777" w:rsidR="00231A09" w:rsidRDefault="00543A1B">
            <w:r>
              <w:rPr>
                <w:sz w:val="15"/>
              </w:rPr>
              <w:t>Mostrarla solo al paciente y al profesional asignado y auditar su consulta (RNF-018, D-10).</w:t>
            </w:r>
          </w:p>
        </w:tc>
        <w:tc>
          <w:tcPr>
            <w:tcW w:w="1317" w:type="dxa"/>
          </w:tcPr>
          <w:p w14:paraId="4865702F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51D35143" w14:textId="77777777">
        <w:trPr>
          <w:jc w:val="center"/>
        </w:trPr>
        <w:tc>
          <w:tcPr>
            <w:tcW w:w="685" w:type="dxa"/>
          </w:tcPr>
          <w:p w14:paraId="3337486B" w14:textId="77777777" w:rsidR="00231A09" w:rsidRDefault="00543A1B">
            <w:r>
              <w:rPr>
                <w:sz w:val="15"/>
              </w:rPr>
              <w:t>R-02</w:t>
            </w:r>
          </w:p>
        </w:tc>
        <w:tc>
          <w:tcPr>
            <w:tcW w:w="1264" w:type="dxa"/>
          </w:tcPr>
          <w:p w14:paraId="6AE20503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7BE7439D" w14:textId="77777777" w:rsidR="00231A09" w:rsidRDefault="00543A1B">
            <w:r>
              <w:rPr>
                <w:sz w:val="15"/>
              </w:rPr>
              <w:t>El asistente virtual (OE4) no está iniciado y depende de un servicio de modelo de lenguaje.</w:t>
            </w:r>
          </w:p>
        </w:tc>
        <w:tc>
          <w:tcPr>
            <w:tcW w:w="685" w:type="dxa"/>
          </w:tcPr>
          <w:p w14:paraId="7219E43B" w14:textId="77777777" w:rsidR="00231A09" w:rsidRDefault="00543A1B">
            <w:r>
              <w:rPr>
                <w:sz w:val="15"/>
              </w:rPr>
              <w:t>Alta</w:t>
            </w:r>
          </w:p>
        </w:tc>
        <w:tc>
          <w:tcPr>
            <w:tcW w:w="790" w:type="dxa"/>
          </w:tcPr>
          <w:p w14:paraId="6655918F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7BBE0AF7" w14:textId="77777777" w:rsidR="00231A09" w:rsidRDefault="00543A1B">
            <w:r>
              <w:rPr>
                <w:sz w:val="15"/>
              </w:rPr>
              <w:t>Iniciar con el plan alternativo de flujo guiado con reglas; definir el proveedor y el consentimiento uso_chatbot.</w:t>
            </w:r>
          </w:p>
        </w:tc>
        <w:tc>
          <w:tcPr>
            <w:tcW w:w="1317" w:type="dxa"/>
          </w:tcPr>
          <w:p w14:paraId="44B794C6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2EF1251A" w14:textId="77777777">
        <w:trPr>
          <w:jc w:val="center"/>
        </w:trPr>
        <w:tc>
          <w:tcPr>
            <w:tcW w:w="685" w:type="dxa"/>
          </w:tcPr>
          <w:p w14:paraId="32E14F4F" w14:textId="77777777" w:rsidR="00231A09" w:rsidRDefault="00543A1B">
            <w:r>
              <w:rPr>
                <w:sz w:val="15"/>
              </w:rPr>
              <w:t>R-03</w:t>
            </w:r>
          </w:p>
        </w:tc>
        <w:tc>
          <w:tcPr>
            <w:tcW w:w="1264" w:type="dxa"/>
          </w:tcPr>
          <w:p w14:paraId="08AC469F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541DE8B9" w14:textId="77777777" w:rsidR="00231A09" w:rsidRDefault="00543A1B">
            <w:r>
              <w:rPr>
                <w:sz w:val="15"/>
              </w:rPr>
              <w:t>Resultados de backend no reproducidos (566 declaradas).</w:t>
            </w:r>
          </w:p>
        </w:tc>
        <w:tc>
          <w:tcPr>
            <w:tcW w:w="685" w:type="dxa"/>
          </w:tcPr>
          <w:p w14:paraId="1A75EC6F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38FC0F07" w14:textId="77777777" w:rsidR="00231A09" w:rsidRDefault="00543A1B">
            <w:r>
              <w:rPr>
                <w:sz w:val="15"/>
              </w:rPr>
              <w:t>Medio</w:t>
            </w:r>
          </w:p>
        </w:tc>
        <w:tc>
          <w:tcPr>
            <w:tcW w:w="2371" w:type="dxa"/>
          </w:tcPr>
          <w:p w14:paraId="38D95BEE" w14:textId="77777777" w:rsidR="00231A09" w:rsidRDefault="00543A1B">
            <w:r>
              <w:rPr>
                <w:sz w:val="15"/>
              </w:rPr>
              <w:t>Ejecutar pytest con reporte JUnit en cada entrega.</w:t>
            </w:r>
          </w:p>
        </w:tc>
        <w:tc>
          <w:tcPr>
            <w:tcW w:w="1317" w:type="dxa"/>
          </w:tcPr>
          <w:p w14:paraId="05A891E1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21A9E685" w14:textId="77777777">
        <w:trPr>
          <w:jc w:val="center"/>
        </w:trPr>
        <w:tc>
          <w:tcPr>
            <w:tcW w:w="685" w:type="dxa"/>
          </w:tcPr>
          <w:p w14:paraId="74293168" w14:textId="77777777" w:rsidR="00231A09" w:rsidRDefault="00543A1B">
            <w:r>
              <w:rPr>
                <w:sz w:val="15"/>
              </w:rPr>
              <w:t>R-04</w:t>
            </w:r>
          </w:p>
        </w:tc>
        <w:tc>
          <w:tcPr>
            <w:tcW w:w="1264" w:type="dxa"/>
          </w:tcPr>
          <w:p w14:paraId="6B595040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5C688FA0" w14:textId="77777777" w:rsidR="00231A09" w:rsidRDefault="00543A1B">
            <w:r>
              <w:rPr>
                <w:sz w:val="15"/>
              </w:rPr>
              <w:t>Exposición de secretos: el ZIP del código incluye .env.</w:t>
            </w:r>
          </w:p>
        </w:tc>
        <w:tc>
          <w:tcPr>
            <w:tcW w:w="685" w:type="dxa"/>
          </w:tcPr>
          <w:p w14:paraId="325AC804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5FB80197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3121EA47" w14:textId="77777777" w:rsidR="00231A09" w:rsidRDefault="00543A1B">
            <w:r>
              <w:rPr>
                <w:sz w:val="15"/>
              </w:rPr>
              <w:t>Excluir .env de los ZIP, rotar SECRET_KEY, mantener gitleaks en CI.</w:t>
            </w:r>
          </w:p>
        </w:tc>
        <w:tc>
          <w:tcPr>
            <w:tcW w:w="1317" w:type="dxa"/>
          </w:tcPr>
          <w:p w14:paraId="7D257942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37C09F4B" w14:textId="77777777">
        <w:trPr>
          <w:jc w:val="center"/>
        </w:trPr>
        <w:tc>
          <w:tcPr>
            <w:tcW w:w="685" w:type="dxa"/>
          </w:tcPr>
          <w:p w14:paraId="0DFD3471" w14:textId="77777777" w:rsidR="00231A09" w:rsidRDefault="00543A1B">
            <w:r>
              <w:rPr>
                <w:sz w:val="15"/>
              </w:rPr>
              <w:t>R-05</w:t>
            </w:r>
          </w:p>
        </w:tc>
        <w:tc>
          <w:tcPr>
            <w:tcW w:w="1264" w:type="dxa"/>
          </w:tcPr>
          <w:p w14:paraId="45D18866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126A977C" w14:textId="77777777" w:rsidR="00231A09" w:rsidRDefault="00543A1B">
            <w:r>
              <w:rPr>
                <w:sz w:val="15"/>
              </w:rPr>
              <w:t>Falta de validación del flujo clínico con un podólogo real documentada.</w:t>
            </w:r>
          </w:p>
        </w:tc>
        <w:tc>
          <w:tcPr>
            <w:tcW w:w="685" w:type="dxa"/>
          </w:tcPr>
          <w:p w14:paraId="1E422F24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6C17294E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4F987C23" w14:textId="77777777" w:rsidR="00231A09" w:rsidRDefault="00543A1B">
            <w:r>
              <w:rPr>
                <w:sz w:val="15"/>
              </w:rPr>
              <w:t>Agendar sesión de validación y registrar el acta.</w:t>
            </w:r>
          </w:p>
        </w:tc>
        <w:tc>
          <w:tcPr>
            <w:tcW w:w="1317" w:type="dxa"/>
          </w:tcPr>
          <w:p w14:paraId="27DF2CA6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5F1BC15B" w14:textId="77777777">
        <w:trPr>
          <w:jc w:val="center"/>
        </w:trPr>
        <w:tc>
          <w:tcPr>
            <w:tcW w:w="685" w:type="dxa"/>
          </w:tcPr>
          <w:p w14:paraId="73ABC28E" w14:textId="77777777" w:rsidR="00231A09" w:rsidRDefault="00543A1B">
            <w:r>
              <w:rPr>
                <w:sz w:val="15"/>
              </w:rPr>
              <w:t>R-06</w:t>
            </w:r>
          </w:p>
        </w:tc>
        <w:tc>
          <w:tcPr>
            <w:tcW w:w="1264" w:type="dxa"/>
          </w:tcPr>
          <w:p w14:paraId="1F53B846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69D1247A" w14:textId="77777777" w:rsidR="00231A09" w:rsidRDefault="00543A1B">
            <w:r>
              <w:rPr>
                <w:sz w:val="15"/>
              </w:rPr>
              <w:t>Concentración del desarrollo en pocos días (24–26/10) frente al plan semanal.</w:t>
            </w:r>
          </w:p>
        </w:tc>
        <w:tc>
          <w:tcPr>
            <w:tcW w:w="685" w:type="dxa"/>
          </w:tcPr>
          <w:p w14:paraId="17714E5D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70D80ACB" w14:textId="77777777" w:rsidR="00231A09" w:rsidRDefault="00543A1B">
            <w:r>
              <w:rPr>
                <w:sz w:val="15"/>
              </w:rPr>
              <w:t>Medio</w:t>
            </w:r>
          </w:p>
        </w:tc>
        <w:tc>
          <w:tcPr>
            <w:tcW w:w="2371" w:type="dxa"/>
          </w:tcPr>
          <w:p w14:paraId="2B22F2C0" w14:textId="77777777" w:rsidR="00231A09" w:rsidRDefault="00543A1B">
            <w:r>
              <w:rPr>
                <w:sz w:val="15"/>
              </w:rPr>
              <w:t>Planificar Fase 3 con entregas semanales y registro en Trello.</w:t>
            </w:r>
          </w:p>
        </w:tc>
        <w:tc>
          <w:tcPr>
            <w:tcW w:w="1317" w:type="dxa"/>
          </w:tcPr>
          <w:p w14:paraId="76C783E4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51D9D132" w14:textId="77777777">
        <w:trPr>
          <w:jc w:val="center"/>
        </w:trPr>
        <w:tc>
          <w:tcPr>
            <w:tcW w:w="685" w:type="dxa"/>
          </w:tcPr>
          <w:p w14:paraId="46D59FE4" w14:textId="77777777" w:rsidR="00231A09" w:rsidRDefault="00543A1B">
            <w:r>
              <w:rPr>
                <w:sz w:val="15"/>
              </w:rPr>
              <w:t>R-07</w:t>
            </w:r>
          </w:p>
        </w:tc>
        <w:tc>
          <w:tcPr>
            <w:tcW w:w="1264" w:type="dxa"/>
          </w:tcPr>
          <w:p w14:paraId="0C63D3E2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6CC447B6" w14:textId="77777777" w:rsidR="00231A09" w:rsidRDefault="00543A1B">
            <w:r>
              <w:rPr>
                <w:sz w:val="15"/>
              </w:rPr>
              <w:t>Textos definitivos de consentimiento «por definir» (v1).</w:t>
            </w:r>
          </w:p>
        </w:tc>
        <w:tc>
          <w:tcPr>
            <w:tcW w:w="685" w:type="dxa"/>
          </w:tcPr>
          <w:p w14:paraId="40FFFD50" w14:textId="77777777" w:rsidR="00231A09" w:rsidRDefault="00543A1B">
            <w:r>
              <w:rPr>
                <w:sz w:val="15"/>
              </w:rPr>
              <w:t>Media</w:t>
            </w:r>
          </w:p>
        </w:tc>
        <w:tc>
          <w:tcPr>
            <w:tcW w:w="790" w:type="dxa"/>
          </w:tcPr>
          <w:p w14:paraId="37A5CAFE" w14:textId="77777777" w:rsidR="00231A09" w:rsidRDefault="00543A1B">
            <w:r>
              <w:rPr>
                <w:sz w:val="15"/>
              </w:rPr>
              <w:t>Alto</w:t>
            </w:r>
          </w:p>
        </w:tc>
        <w:tc>
          <w:tcPr>
            <w:tcW w:w="2371" w:type="dxa"/>
          </w:tcPr>
          <w:p w14:paraId="6E693F72" w14:textId="77777777" w:rsidR="00231A09" w:rsidRDefault="00543A1B">
            <w:r>
              <w:rPr>
                <w:sz w:val="15"/>
              </w:rPr>
              <w:t>Redactar y versionar los textos (v2) antes del cierre.</w:t>
            </w:r>
          </w:p>
        </w:tc>
        <w:tc>
          <w:tcPr>
            <w:tcW w:w="1317" w:type="dxa"/>
          </w:tcPr>
          <w:p w14:paraId="56B3FC10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2690B029" w14:textId="77777777">
        <w:trPr>
          <w:jc w:val="center"/>
        </w:trPr>
        <w:tc>
          <w:tcPr>
            <w:tcW w:w="685" w:type="dxa"/>
          </w:tcPr>
          <w:p w14:paraId="2C3B4DC5" w14:textId="77777777" w:rsidR="00231A09" w:rsidRDefault="00543A1B">
            <w:r>
              <w:rPr>
                <w:sz w:val="15"/>
              </w:rPr>
              <w:t>R-08</w:t>
            </w:r>
          </w:p>
        </w:tc>
        <w:tc>
          <w:tcPr>
            <w:tcW w:w="1264" w:type="dxa"/>
          </w:tcPr>
          <w:p w14:paraId="7A2359E7" w14:textId="77777777" w:rsidR="00231A09" w:rsidRDefault="00543A1B">
            <w:r>
              <w:rPr>
                <w:sz w:val="15"/>
              </w:rPr>
              <w:t>Riesgo</w:t>
            </w:r>
          </w:p>
        </w:tc>
        <w:tc>
          <w:tcPr>
            <w:tcW w:w="2634" w:type="dxa"/>
          </w:tcPr>
          <w:p w14:paraId="393CDCDE" w14:textId="77777777" w:rsidR="00231A09" w:rsidRDefault="00543A1B">
            <w:r>
              <w:rPr>
                <w:sz w:val="15"/>
              </w:rPr>
              <w:t>Dependencia de Docker para ejecutar el sistema y las pruebas.</w:t>
            </w:r>
          </w:p>
        </w:tc>
        <w:tc>
          <w:tcPr>
            <w:tcW w:w="685" w:type="dxa"/>
          </w:tcPr>
          <w:p w14:paraId="6EF2047E" w14:textId="77777777" w:rsidR="00231A09" w:rsidRDefault="00543A1B">
            <w:r>
              <w:rPr>
                <w:sz w:val="15"/>
              </w:rPr>
              <w:t>Baja</w:t>
            </w:r>
          </w:p>
        </w:tc>
        <w:tc>
          <w:tcPr>
            <w:tcW w:w="790" w:type="dxa"/>
          </w:tcPr>
          <w:p w14:paraId="55A3396D" w14:textId="77777777" w:rsidR="00231A09" w:rsidRDefault="00543A1B">
            <w:r>
              <w:rPr>
                <w:sz w:val="15"/>
              </w:rPr>
              <w:t>Medio</w:t>
            </w:r>
          </w:p>
        </w:tc>
        <w:tc>
          <w:tcPr>
            <w:tcW w:w="2371" w:type="dxa"/>
          </w:tcPr>
          <w:p w14:paraId="71DEFAEA" w14:textId="77777777" w:rsidR="00231A09" w:rsidRDefault="00543A1B">
            <w:r>
              <w:rPr>
                <w:sz w:val="15"/>
              </w:rPr>
              <w:t>Documentar instalación alternativa o asegurar Docker en los equipos de demo.</w:t>
            </w:r>
          </w:p>
        </w:tc>
        <w:tc>
          <w:tcPr>
            <w:tcW w:w="1317" w:type="dxa"/>
          </w:tcPr>
          <w:p w14:paraId="124CC791" w14:textId="77777777" w:rsidR="00231A09" w:rsidRDefault="00543A1B">
            <w:r>
              <w:rPr>
                <w:sz w:val="15"/>
              </w:rPr>
              <w:t>Abierto</w:t>
            </w:r>
          </w:p>
        </w:tc>
      </w:tr>
      <w:tr w:rsidR="00231A09" w14:paraId="774B6636" w14:textId="77777777">
        <w:trPr>
          <w:jc w:val="center"/>
        </w:trPr>
        <w:tc>
          <w:tcPr>
            <w:tcW w:w="685" w:type="dxa"/>
          </w:tcPr>
          <w:p w14:paraId="17C2EE5D" w14:textId="77777777" w:rsidR="00231A09" w:rsidRDefault="00543A1B">
            <w:r>
              <w:rPr>
                <w:sz w:val="15"/>
              </w:rPr>
              <w:lastRenderedPageBreak/>
              <w:t>I-01</w:t>
            </w:r>
          </w:p>
        </w:tc>
        <w:tc>
          <w:tcPr>
            <w:tcW w:w="1264" w:type="dxa"/>
          </w:tcPr>
          <w:p w14:paraId="2C3F149E" w14:textId="77777777" w:rsidR="00231A09" w:rsidRDefault="00543A1B">
            <w:r>
              <w:rPr>
                <w:sz w:val="15"/>
              </w:rPr>
              <w:t>Incidencia documentada</w:t>
            </w:r>
          </w:p>
        </w:tc>
        <w:tc>
          <w:tcPr>
            <w:tcW w:w="2634" w:type="dxa"/>
          </w:tcPr>
          <w:p w14:paraId="0B06B909" w14:textId="77777777" w:rsidR="00231A09" w:rsidRDefault="00543A1B">
            <w:r>
              <w:rPr>
                <w:sz w:val="15"/>
              </w:rPr>
              <w:t>Retraso de los módulos respecto del plan original (debían cerrar 9/10).</w:t>
            </w:r>
          </w:p>
        </w:tc>
        <w:tc>
          <w:tcPr>
            <w:tcW w:w="685" w:type="dxa"/>
          </w:tcPr>
          <w:p w14:paraId="1BF53443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790" w:type="dxa"/>
          </w:tcPr>
          <w:p w14:paraId="28E2A557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2371" w:type="dxa"/>
          </w:tcPr>
          <w:p w14:paraId="19EDBA86" w14:textId="77777777" w:rsidR="00231A09" w:rsidRDefault="00543A1B">
            <w:r>
              <w:rPr>
                <w:sz w:val="15"/>
              </w:rPr>
              <w:t>Replanificación desde S11 con compromiso 19–23/10 (Guía F2).</w:t>
            </w:r>
          </w:p>
        </w:tc>
        <w:tc>
          <w:tcPr>
            <w:tcW w:w="1317" w:type="dxa"/>
          </w:tcPr>
          <w:p w14:paraId="501957D5" w14:textId="77777777" w:rsidR="00231A09" w:rsidRDefault="00543A1B">
            <w:r>
              <w:rPr>
                <w:sz w:val="15"/>
              </w:rPr>
              <w:t>Resuelta según código (implementado al 26/10)</w:t>
            </w:r>
          </w:p>
        </w:tc>
      </w:tr>
      <w:tr w:rsidR="00231A09" w14:paraId="698F6662" w14:textId="77777777">
        <w:trPr>
          <w:jc w:val="center"/>
        </w:trPr>
        <w:tc>
          <w:tcPr>
            <w:tcW w:w="685" w:type="dxa"/>
          </w:tcPr>
          <w:p w14:paraId="229D0BAC" w14:textId="77777777" w:rsidR="00231A09" w:rsidRDefault="00543A1B">
            <w:r>
              <w:rPr>
                <w:sz w:val="15"/>
              </w:rPr>
              <w:t>I-02</w:t>
            </w:r>
          </w:p>
        </w:tc>
        <w:tc>
          <w:tcPr>
            <w:tcW w:w="1264" w:type="dxa"/>
          </w:tcPr>
          <w:p w14:paraId="7DD5883E" w14:textId="77777777" w:rsidR="00231A09" w:rsidRDefault="00543A1B">
            <w:r>
              <w:rPr>
                <w:sz w:val="15"/>
              </w:rPr>
              <w:t>Incidencia documentada</w:t>
            </w:r>
          </w:p>
        </w:tc>
        <w:tc>
          <w:tcPr>
            <w:tcW w:w="2634" w:type="dxa"/>
          </w:tcPr>
          <w:p w14:paraId="03D8ACA9" w14:textId="77777777" w:rsidR="00231A09" w:rsidRDefault="00543A1B">
            <w:r>
              <w:rPr>
                <w:sz w:val="15"/>
              </w:rPr>
              <w:t>Feriado del 12/10 recortó el inicio del chatbot.</w:t>
            </w:r>
          </w:p>
        </w:tc>
        <w:tc>
          <w:tcPr>
            <w:tcW w:w="685" w:type="dxa"/>
          </w:tcPr>
          <w:p w14:paraId="2A6485DE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790" w:type="dxa"/>
          </w:tcPr>
          <w:p w14:paraId="6D707182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2371" w:type="dxa"/>
          </w:tcPr>
          <w:p w14:paraId="0DBF7C98" w14:textId="77777777" w:rsidR="00231A09" w:rsidRDefault="00543A1B">
            <w:r>
              <w:rPr>
                <w:sz w:val="15"/>
              </w:rPr>
              <w:t>Chatbot movido a S12 manteniendo 4 semanas (Guía F2).</w:t>
            </w:r>
          </w:p>
        </w:tc>
        <w:tc>
          <w:tcPr>
            <w:tcW w:w="1317" w:type="dxa"/>
          </w:tcPr>
          <w:p w14:paraId="061B8A25" w14:textId="77777777" w:rsidR="00231A09" w:rsidRDefault="00543A1B">
            <w:r>
              <w:rPr>
                <w:sz w:val="15"/>
              </w:rPr>
              <w:t>Abierta</w:t>
            </w:r>
          </w:p>
        </w:tc>
      </w:tr>
      <w:tr w:rsidR="00231A09" w14:paraId="5273F159" w14:textId="77777777">
        <w:trPr>
          <w:jc w:val="center"/>
        </w:trPr>
        <w:tc>
          <w:tcPr>
            <w:tcW w:w="685" w:type="dxa"/>
          </w:tcPr>
          <w:p w14:paraId="3D57BF9A" w14:textId="77777777" w:rsidR="00231A09" w:rsidRDefault="00543A1B">
            <w:r>
              <w:rPr>
                <w:sz w:val="15"/>
              </w:rPr>
              <w:t>I-03</w:t>
            </w:r>
          </w:p>
        </w:tc>
        <w:tc>
          <w:tcPr>
            <w:tcW w:w="1264" w:type="dxa"/>
          </w:tcPr>
          <w:p w14:paraId="6A5E5667" w14:textId="77777777" w:rsidR="00231A09" w:rsidRDefault="00543A1B">
            <w:r>
              <w:rPr>
                <w:sz w:val="15"/>
              </w:rPr>
              <w:t>Incidencia documentada</w:t>
            </w:r>
          </w:p>
        </w:tc>
        <w:tc>
          <w:tcPr>
            <w:tcW w:w="2634" w:type="dxa"/>
          </w:tcPr>
          <w:p w14:paraId="402596FE" w14:textId="77777777" w:rsidR="00231A09" w:rsidRDefault="00543A1B">
            <w:r>
              <w:rPr>
                <w:sz w:val="15"/>
              </w:rPr>
              <w:t>El diagrama de clases no cubría disponibilidad, tratamiento ni consentimiento y guardaba la contraseña sin protección.</w:t>
            </w:r>
          </w:p>
        </w:tc>
        <w:tc>
          <w:tcPr>
            <w:tcW w:w="685" w:type="dxa"/>
          </w:tcPr>
          <w:p w14:paraId="7D1E657D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790" w:type="dxa"/>
          </w:tcPr>
          <w:p w14:paraId="122856BD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2371" w:type="dxa"/>
          </w:tcPr>
          <w:p w14:paraId="30943A8C" w14:textId="77777777" w:rsidR="00231A09" w:rsidRDefault="00543A1B">
            <w:r>
              <w:rPr>
                <w:sz w:val="15"/>
              </w:rPr>
              <w:t>Corregido en el modelo ER (passwordHash → hash Argon2) (Guía F2).</w:t>
            </w:r>
          </w:p>
        </w:tc>
        <w:tc>
          <w:tcPr>
            <w:tcW w:w="1317" w:type="dxa"/>
          </w:tcPr>
          <w:p w14:paraId="4196D4F1" w14:textId="77777777" w:rsidR="00231A09" w:rsidRDefault="00543A1B">
            <w:r>
              <w:rPr>
                <w:sz w:val="15"/>
              </w:rPr>
              <w:t>Resuelta</w:t>
            </w:r>
          </w:p>
        </w:tc>
      </w:tr>
      <w:tr w:rsidR="00231A09" w14:paraId="737DA424" w14:textId="77777777">
        <w:trPr>
          <w:jc w:val="center"/>
        </w:trPr>
        <w:tc>
          <w:tcPr>
            <w:tcW w:w="685" w:type="dxa"/>
          </w:tcPr>
          <w:p w14:paraId="44FECE54" w14:textId="77777777" w:rsidR="00231A09" w:rsidRDefault="00543A1B">
            <w:r>
              <w:rPr>
                <w:sz w:val="15"/>
              </w:rPr>
              <w:t>I-04</w:t>
            </w:r>
          </w:p>
        </w:tc>
        <w:tc>
          <w:tcPr>
            <w:tcW w:w="1264" w:type="dxa"/>
          </w:tcPr>
          <w:p w14:paraId="7E3E550A" w14:textId="77777777" w:rsidR="00231A09" w:rsidRDefault="00543A1B">
            <w:r>
              <w:rPr>
                <w:sz w:val="15"/>
              </w:rPr>
              <w:t>Incidencia documentada</w:t>
            </w:r>
          </w:p>
        </w:tc>
        <w:tc>
          <w:tcPr>
            <w:tcW w:w="2634" w:type="dxa"/>
          </w:tcPr>
          <w:p w14:paraId="38514962" w14:textId="77777777" w:rsidR="00231A09" w:rsidRDefault="00543A1B">
            <w:r>
              <w:rPr>
                <w:sz w:val="15"/>
              </w:rPr>
              <w:t>Se priorizó el diseño de interfaz antes que la base técnica.</w:t>
            </w:r>
          </w:p>
        </w:tc>
        <w:tc>
          <w:tcPr>
            <w:tcW w:w="685" w:type="dxa"/>
          </w:tcPr>
          <w:p w14:paraId="21790C0C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790" w:type="dxa"/>
          </w:tcPr>
          <w:p w14:paraId="3BCFDADD" w14:textId="77777777" w:rsidR="00231A09" w:rsidRDefault="00543A1B">
            <w:r>
              <w:rPr>
                <w:sz w:val="15"/>
              </w:rPr>
              <w:t>—</w:t>
            </w:r>
          </w:p>
        </w:tc>
        <w:tc>
          <w:tcPr>
            <w:tcW w:w="2371" w:type="dxa"/>
          </w:tcPr>
          <w:p w14:paraId="300C1419" w14:textId="77777777" w:rsidR="00231A09" w:rsidRDefault="00543A1B">
            <w:r>
              <w:rPr>
                <w:sz w:val="15"/>
              </w:rPr>
              <w:t>Se invirtió el orden: BD, seguridad y API primero (Guía F2).</w:t>
            </w:r>
          </w:p>
        </w:tc>
        <w:tc>
          <w:tcPr>
            <w:tcW w:w="1317" w:type="dxa"/>
          </w:tcPr>
          <w:p w14:paraId="5A6BC551" w14:textId="77777777" w:rsidR="00231A09" w:rsidRDefault="00543A1B">
            <w:r>
              <w:rPr>
                <w:sz w:val="15"/>
              </w:rPr>
              <w:t>Resuelta</w:t>
            </w:r>
          </w:p>
        </w:tc>
      </w:tr>
    </w:tbl>
    <w:p w14:paraId="360EF29D" w14:textId="77777777" w:rsidR="00231A09" w:rsidRDefault="00231A09"/>
    <w:p w14:paraId="767E3C7C" w14:textId="77777777" w:rsidR="00231A09" w:rsidRDefault="00543A1B">
      <w:r>
        <w:t>Las incidencias I-01…I-04 provienen de la sección «Ajustes a partir del monitoreo» de la Guía de Fase 2.</w:t>
      </w:r>
    </w:p>
    <w:p w14:paraId="63E35DE0" w14:textId="77777777" w:rsidR="00231A09" w:rsidRDefault="00543A1B">
      <w:pPr>
        <w:pStyle w:val="Ttulo2"/>
      </w:pPr>
      <w:bookmarkStart w:id="3" w:name="_Toc244043898"/>
      <w:r>
        <w:t>Control de versiones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231A09" w14:paraId="7F0FE933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24954BE5" w14:textId="77777777" w:rsidR="00231A09" w:rsidRDefault="00543A1B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0E8D4ACA" w14:textId="77777777" w:rsidR="00231A09" w:rsidRDefault="00543A1B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5D7ADC81" w14:textId="77777777" w:rsidR="00231A09" w:rsidRDefault="00543A1B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4D6A38C0" w14:textId="77777777" w:rsidR="00231A09" w:rsidRDefault="00543A1B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231A09" w14:paraId="127F823F" w14:textId="77777777">
        <w:trPr>
          <w:jc w:val="center"/>
        </w:trPr>
        <w:tc>
          <w:tcPr>
            <w:tcW w:w="886" w:type="dxa"/>
          </w:tcPr>
          <w:p w14:paraId="2072465C" w14:textId="77777777" w:rsidR="00231A09" w:rsidRDefault="00543A1B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5B020293" w14:textId="77777777" w:rsidR="00231A09" w:rsidRDefault="00543A1B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7729A25B" w14:textId="77777777" w:rsidR="00231A09" w:rsidRDefault="00543A1B">
            <w:r>
              <w:rPr>
                <w:sz w:val="17"/>
              </w:rPr>
              <w:t>Procedimiento y matriz inicial.</w:t>
            </w:r>
          </w:p>
        </w:tc>
        <w:tc>
          <w:tcPr>
            <w:tcW w:w="2363" w:type="dxa"/>
          </w:tcPr>
          <w:p w14:paraId="13467EEA" w14:textId="77777777" w:rsidR="00231A09" w:rsidRDefault="00543A1B">
            <w:r>
              <w:rPr>
                <w:sz w:val="17"/>
              </w:rPr>
              <w:t>Matías Pino y Sebastián González</w:t>
            </w:r>
          </w:p>
        </w:tc>
      </w:tr>
      <w:tr w:rsidR="00231A09" w14:paraId="27797A18" w14:textId="77777777">
        <w:trPr>
          <w:jc w:val="center"/>
        </w:trPr>
        <w:tc>
          <w:tcPr>
            <w:tcW w:w="886" w:type="dxa"/>
          </w:tcPr>
          <w:p w14:paraId="40B456F2" w14:textId="77777777" w:rsidR="00231A09" w:rsidRDefault="00543A1B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61785442" w14:textId="77777777" w:rsidR="00231A09" w:rsidRDefault="00543A1B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604559B7" w14:textId="77777777" w:rsidR="00231A09" w:rsidRDefault="00543A1B">
            <w:r>
              <w:rPr>
                <w:sz w:val="17"/>
              </w:rPr>
              <w:t>R-01 actualizado; nuevos R-09…R-11 (domicilio).</w:t>
            </w:r>
          </w:p>
        </w:tc>
        <w:tc>
          <w:tcPr>
            <w:tcW w:w="2363" w:type="dxa"/>
          </w:tcPr>
          <w:p w14:paraId="5F8FB757" w14:textId="77777777" w:rsidR="00231A09" w:rsidRDefault="00543A1B">
            <w:r>
              <w:rPr>
                <w:sz w:val="17"/>
              </w:rPr>
              <w:t>Matías Pino y Sebastián González</w:t>
            </w:r>
          </w:p>
        </w:tc>
      </w:tr>
      <w:tr w:rsidR="00231A09" w14:paraId="658360CD" w14:textId="77777777">
        <w:trPr>
          <w:jc w:val="center"/>
        </w:trPr>
        <w:tc>
          <w:tcPr>
            <w:tcW w:w="886" w:type="dxa"/>
          </w:tcPr>
          <w:p w14:paraId="7A4DBD5D" w14:textId="77777777" w:rsidR="00231A09" w:rsidRDefault="00543A1B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1366800A" w14:textId="77777777" w:rsidR="00231A09" w:rsidRDefault="00543A1B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5E4ABECC" w14:textId="77777777" w:rsidR="00231A09" w:rsidRDefault="00543A1B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748676AA" w14:textId="77777777" w:rsidR="00231A09" w:rsidRDefault="00543A1B">
            <w:r>
              <w:rPr>
                <w:sz w:val="17"/>
              </w:rPr>
              <w:t>Matías Pino y Sebastián González</w:t>
            </w:r>
          </w:p>
        </w:tc>
      </w:tr>
    </w:tbl>
    <w:p w14:paraId="7C257ADA" w14:textId="77777777" w:rsidR="00231A09" w:rsidRDefault="00231A09"/>
    <w:sectPr w:rsidR="00231A09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1267" w14:textId="77777777" w:rsidR="009956AF" w:rsidRDefault="009956AF">
      <w:pPr>
        <w:spacing w:after="0" w:line="240" w:lineRule="auto"/>
      </w:pPr>
      <w:r>
        <w:separator/>
      </w:r>
    </w:p>
  </w:endnote>
  <w:endnote w:type="continuationSeparator" w:id="0">
    <w:p w14:paraId="51CD1737" w14:textId="77777777" w:rsidR="009956AF" w:rsidRDefault="00995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EECDE" w14:textId="77777777" w:rsidR="000C1F25" w:rsidRDefault="000C1F2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A749" w14:textId="77777777" w:rsidR="00231A09" w:rsidRDefault="00543A1B">
    <w:pPr>
      <w:pStyle w:val="Piedepgina"/>
      <w:jc w:val="center"/>
    </w:pPr>
    <w:r>
      <w:rPr>
        <w:color w:val="595959"/>
        <w:sz w:val="17"/>
      </w:rPr>
      <w:t xml:space="preserve">MYP-F2-GES-04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D80595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1D97" w14:textId="77777777" w:rsidR="000C1F25" w:rsidRDefault="000C1F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61F3" w14:textId="77777777" w:rsidR="009956AF" w:rsidRDefault="009956AF">
      <w:pPr>
        <w:spacing w:after="0" w:line="240" w:lineRule="auto"/>
      </w:pPr>
      <w:r>
        <w:separator/>
      </w:r>
    </w:p>
  </w:footnote>
  <w:footnote w:type="continuationSeparator" w:id="0">
    <w:p w14:paraId="60756CCB" w14:textId="77777777" w:rsidR="009956AF" w:rsidRDefault="00995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DAA0" w14:textId="77777777" w:rsidR="00231A09" w:rsidRDefault="00543A1B">
    <w:pPr>
      <w:pStyle w:val="Encabezado"/>
      <w:jc w:val="right"/>
    </w:pPr>
    <w:r>
      <w:rPr>
        <w:color w:val="595959"/>
        <w:sz w:val="17"/>
      </w:rPr>
      <w:t>MyPodo · Resolución de Conflictos e Incidencias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CD59" w14:textId="77777777" w:rsidR="000C1F25" w:rsidRDefault="000C1F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677442">
    <w:abstractNumId w:val="8"/>
  </w:num>
  <w:num w:numId="2" w16cid:durableId="1770812894">
    <w:abstractNumId w:val="6"/>
  </w:num>
  <w:num w:numId="3" w16cid:durableId="521212448">
    <w:abstractNumId w:val="5"/>
  </w:num>
  <w:num w:numId="4" w16cid:durableId="441802084">
    <w:abstractNumId w:val="4"/>
  </w:num>
  <w:num w:numId="5" w16cid:durableId="1600332224">
    <w:abstractNumId w:val="7"/>
  </w:num>
  <w:num w:numId="6" w16cid:durableId="6569144">
    <w:abstractNumId w:val="3"/>
  </w:num>
  <w:num w:numId="7" w16cid:durableId="1067460052">
    <w:abstractNumId w:val="2"/>
  </w:num>
  <w:num w:numId="8" w16cid:durableId="98372742">
    <w:abstractNumId w:val="1"/>
  </w:num>
  <w:num w:numId="9" w16cid:durableId="59193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3E"/>
    <w:rsid w:val="0006063C"/>
    <w:rsid w:val="000A6578"/>
    <w:rsid w:val="000C1F25"/>
    <w:rsid w:val="0015074B"/>
    <w:rsid w:val="00231A09"/>
    <w:rsid w:val="0029639D"/>
    <w:rsid w:val="00326F90"/>
    <w:rsid w:val="00463FAB"/>
    <w:rsid w:val="00543A1B"/>
    <w:rsid w:val="008A748B"/>
    <w:rsid w:val="009956AF"/>
    <w:rsid w:val="00AA1D8D"/>
    <w:rsid w:val="00AB07C3"/>
    <w:rsid w:val="00B47730"/>
    <w:rsid w:val="00CB0664"/>
    <w:rsid w:val="00D30D89"/>
    <w:rsid w:val="00D80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23F32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8059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059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05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4320</Characters>
  <Application>Microsoft Office Word</Application>
  <DocSecurity>0</DocSecurity>
  <Lines>244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