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DFEAB" w14:textId="77777777" w:rsidR="00643077" w:rsidRDefault="00643077" w:rsidP="00643077">
      <w:pPr>
        <w:pStyle w:val="Heading3"/>
      </w:pPr>
      <w:r>
        <w:t>Description:</w:t>
      </w:r>
    </w:p>
    <w:p w14:paraId="01EFA331" w14:textId="77777777" w:rsidR="00643077" w:rsidRDefault="00643077" w:rsidP="00643077">
      <w:pPr>
        <w:spacing w:before="240"/>
        <w:rPr>
          <w:color w:val="auto"/>
          <w:sz w:val="22"/>
        </w:rPr>
      </w:pPr>
      <w:r>
        <w:rPr>
          <w:lang w:val="en-CA"/>
        </w:rPr>
        <w:t>Word embeddings are a key component of language modelling. They map words to vectors of real numbers. Word embeddings attempt to capture semantic similarities between words by judiciously positioning them within a higher dimensional space. Words that are close within that space should be semantically related. There are many strategies for learning word embeddings from text data.</w:t>
      </w:r>
    </w:p>
    <w:p w14:paraId="615443B3" w14:textId="77777777" w:rsidR="00643077" w:rsidRDefault="00643077" w:rsidP="00643077">
      <w:pPr>
        <w:spacing w:before="240"/>
      </w:pPr>
      <w:r>
        <w:rPr>
          <w:lang w:val="en-CA"/>
        </w:rPr>
        <w:t xml:space="preserve">We are interested in word embeddings for clinical language. Clinical language is rich in medical terms that are poorly covered by general-purpose English language embeddings. This limits our ability to use pretrained general-purpose word embeddings. </w:t>
      </w:r>
    </w:p>
    <w:p w14:paraId="78B60D02" w14:textId="77777777" w:rsidR="00643077" w:rsidRDefault="00643077" w:rsidP="00643077">
      <w:pPr>
        <w:spacing w:before="240"/>
        <w:rPr>
          <w:lang w:val="en-CA"/>
        </w:rPr>
      </w:pPr>
      <w:r>
        <w:rPr>
          <w:lang w:val="en-CA"/>
        </w:rPr>
        <w:t>While it is possible to learn word embeddings for the clinical domain, it could be hard to evaluate them. As NLP engineers we would like to evaluate them on a series of conditions we expect the embeddings would satisfy. As such, a framework that could evaluate and compare produced embeddings could be of great of use. While the evaluations may not be comprehensive, they would provide a minimal level of assurance.</w:t>
      </w:r>
    </w:p>
    <w:p w14:paraId="7B1DF48B" w14:textId="77777777" w:rsidR="00643077" w:rsidRDefault="00643077" w:rsidP="00643077">
      <w:pPr>
        <w:pStyle w:val="Heading3"/>
      </w:pPr>
      <w:r>
        <w:t>Framework Development:</w:t>
      </w:r>
    </w:p>
    <w:p w14:paraId="473B6B36" w14:textId="77777777" w:rsidR="00643077" w:rsidRDefault="00643077" w:rsidP="00643077">
      <w:pPr>
        <w:spacing w:before="240"/>
        <w:rPr>
          <w:color w:val="auto"/>
          <w:sz w:val="22"/>
        </w:rPr>
      </w:pPr>
      <w:r>
        <w:rPr>
          <w:lang w:val="en-CA"/>
        </w:rPr>
        <w:t xml:space="preserve">In brief, the framework should load clinical word embeddings and run evaluation tests on them. Then produce the results in some human readable format. </w:t>
      </w:r>
    </w:p>
    <w:p w14:paraId="4D8CD40D" w14:textId="77777777" w:rsidR="00643077" w:rsidRDefault="00643077" w:rsidP="00643077">
      <w:pPr>
        <w:pStyle w:val="ListParagraph"/>
        <w:numPr>
          <w:ilvl w:val="0"/>
          <w:numId w:val="1"/>
        </w:numPr>
        <w:spacing w:before="240" w:after="120" w:line="264" w:lineRule="auto"/>
      </w:pPr>
      <w:r>
        <w:rPr>
          <w:sz w:val="22"/>
          <w:lang w:val="en-CA"/>
        </w:rPr>
        <w:t>In software terms, the framework is similar to a test harness (A publicly available open-source test harness could be a good starting point for the development).</w:t>
      </w:r>
    </w:p>
    <w:p w14:paraId="2EAFE3F8" w14:textId="77777777" w:rsidR="00643077" w:rsidRDefault="00643077" w:rsidP="00643077">
      <w:pPr>
        <w:pStyle w:val="ListParagraph"/>
        <w:numPr>
          <w:ilvl w:val="0"/>
          <w:numId w:val="1"/>
        </w:numPr>
        <w:spacing w:before="240" w:after="120" w:line="264" w:lineRule="auto"/>
      </w:pPr>
      <w:r>
        <w:rPr>
          <w:sz w:val="22"/>
          <w:lang w:val="en-CA"/>
        </w:rPr>
        <w:t>However, unlike a test harness which runs software tests, the framework runs evaluations that quantify the quality of word embeddings.</w:t>
      </w:r>
    </w:p>
    <w:p w14:paraId="2CC9747E" w14:textId="77777777" w:rsidR="00643077" w:rsidRDefault="00643077" w:rsidP="00643077">
      <w:pPr>
        <w:pStyle w:val="ListParagraph"/>
        <w:numPr>
          <w:ilvl w:val="0"/>
          <w:numId w:val="1"/>
        </w:numPr>
        <w:spacing w:before="240" w:after="120" w:line="264" w:lineRule="auto"/>
      </w:pPr>
      <w:r>
        <w:rPr>
          <w:sz w:val="22"/>
          <w:lang w:val="en-CA"/>
        </w:rPr>
        <w:t>Ideally, the framework should be flexible, configurable and modular. We should be able to add tests to it. We should also be able to configure what tests to run.</w:t>
      </w:r>
    </w:p>
    <w:p w14:paraId="4786BF9E" w14:textId="77777777" w:rsidR="00643077" w:rsidRDefault="00643077" w:rsidP="00643077">
      <w:pPr>
        <w:pStyle w:val="ListParagraph"/>
        <w:numPr>
          <w:ilvl w:val="0"/>
          <w:numId w:val="1"/>
        </w:numPr>
        <w:spacing w:before="240" w:after="120" w:line="264" w:lineRule="auto"/>
      </w:pPr>
      <w:r>
        <w:rPr>
          <w:sz w:val="22"/>
          <w:lang w:val="en-CA"/>
        </w:rPr>
        <w:t xml:space="preserve">Unlike standard software tests which have pass/fail criteria, the evaluations would most likely produce evaluation metrics (numbers). These metrics should be reported. </w:t>
      </w:r>
    </w:p>
    <w:p w14:paraId="1771F2EF" w14:textId="77777777" w:rsidR="00643077" w:rsidRDefault="00643077" w:rsidP="00643077">
      <w:pPr>
        <w:rPr>
          <w:lang w:val="en-CA"/>
        </w:rPr>
      </w:pPr>
      <w:r>
        <w:rPr>
          <w:lang w:val="en-CA"/>
        </w:rPr>
        <w:t>A key purpose of the framework is to compare embeddings. Ideally the framework should support evaluating multiple word embeddings and present them in a way that facilitates comparison.</w:t>
      </w:r>
    </w:p>
    <w:p w14:paraId="098168D5" w14:textId="77777777" w:rsidR="00643077" w:rsidRDefault="00643077" w:rsidP="00643077">
      <w:pPr>
        <w:pStyle w:val="Heading3"/>
      </w:pPr>
      <w:r>
        <w:t>Evaluation Tests:</w:t>
      </w:r>
    </w:p>
    <w:p w14:paraId="449F7B16" w14:textId="77777777" w:rsidR="00643077" w:rsidRDefault="00643077" w:rsidP="00643077">
      <w:pPr>
        <w:spacing w:before="240"/>
        <w:rPr>
          <w:color w:val="auto"/>
          <w:sz w:val="22"/>
        </w:rPr>
      </w:pPr>
      <w:r>
        <w:rPr>
          <w:lang w:val="en-CA"/>
        </w:rPr>
        <w:t xml:space="preserve">Tests themselves should also be parametrized and configurable. The following are some of the tests that we would like to have. </w:t>
      </w:r>
    </w:p>
    <w:p w14:paraId="3541CE50" w14:textId="77777777" w:rsidR="00643077" w:rsidRDefault="00643077" w:rsidP="00643077">
      <w:pPr>
        <w:pStyle w:val="ListParagraph"/>
        <w:numPr>
          <w:ilvl w:val="0"/>
          <w:numId w:val="1"/>
        </w:numPr>
        <w:spacing w:after="120" w:line="264" w:lineRule="auto"/>
      </w:pPr>
      <w:r>
        <w:rPr>
          <w:sz w:val="22"/>
          <w:lang w:val="en-CA"/>
        </w:rPr>
        <w:t xml:space="preserve">Vicinity analysis for synonymous concepts identified in the </w:t>
      </w:r>
      <w:hyperlink r:id="rId5" w:history="1">
        <w:r>
          <w:rPr>
            <w:rStyle w:val="Hyperlink"/>
            <w:rFonts w:eastAsiaTheme="majorEastAsia"/>
            <w:sz w:val="22"/>
            <w:lang w:val="en-CA"/>
          </w:rPr>
          <w:t>Unified Medical Language System (UMLS).</w:t>
        </w:r>
      </w:hyperlink>
      <w:r>
        <w:rPr>
          <w:sz w:val="22"/>
          <w:lang w:val="en-CA"/>
        </w:rPr>
        <w:t xml:space="preserve"> UMLS contains a </w:t>
      </w:r>
      <w:proofErr w:type="spellStart"/>
      <w:r>
        <w:rPr>
          <w:sz w:val="22"/>
          <w:lang w:val="en-CA"/>
        </w:rPr>
        <w:t>metathesaurus</w:t>
      </w:r>
      <w:proofErr w:type="spellEnd"/>
      <w:r>
        <w:rPr>
          <w:sz w:val="22"/>
          <w:lang w:val="en-CA"/>
        </w:rPr>
        <w:t xml:space="preserve"> that defines synonymous and related terms. A good embedding would have to place related terms close together. Based on UMLS data, one could develop a test that checks to what extent synonymous terms are close to each other in the learned embeddings.</w:t>
      </w:r>
    </w:p>
    <w:p w14:paraId="3894AC4E" w14:textId="77777777" w:rsidR="00643077" w:rsidRDefault="00643077" w:rsidP="00643077">
      <w:pPr>
        <w:pStyle w:val="ListParagraph"/>
        <w:numPr>
          <w:ilvl w:val="0"/>
          <w:numId w:val="1"/>
        </w:numPr>
        <w:spacing w:after="120" w:line="264" w:lineRule="auto"/>
      </w:pPr>
      <w:r>
        <w:rPr>
          <w:sz w:val="22"/>
          <w:lang w:val="en-CA"/>
        </w:rPr>
        <w:t xml:space="preserve">A sample ICD9 classification task (on </w:t>
      </w:r>
      <w:hyperlink r:id="rId6" w:history="1">
        <w:r>
          <w:rPr>
            <w:rStyle w:val="Hyperlink"/>
            <w:rFonts w:eastAsiaTheme="majorEastAsia"/>
            <w:sz w:val="22"/>
            <w:lang w:val="en-CA"/>
          </w:rPr>
          <w:t>MIMIC</w:t>
        </w:r>
      </w:hyperlink>
      <w:r>
        <w:rPr>
          <w:sz w:val="22"/>
          <w:lang w:val="en-CA"/>
        </w:rPr>
        <w:t xml:space="preserve"> data). The documents within the MIMIC dataset are annotated for ICD9 codes. This task would involve developing a minimal but adequate machine learning task that tries to guess ICD9 codes from the medical text. </w:t>
      </w:r>
    </w:p>
    <w:p w14:paraId="3AA2ECA0" w14:textId="77777777" w:rsidR="00643077" w:rsidRDefault="00643077" w:rsidP="00643077">
      <w:pPr>
        <w:pStyle w:val="ListParagraph"/>
        <w:numPr>
          <w:ilvl w:val="0"/>
          <w:numId w:val="1"/>
        </w:numPr>
        <w:spacing w:after="120" w:line="264" w:lineRule="auto"/>
      </w:pPr>
      <w:r>
        <w:rPr>
          <w:lang w:val="en-CA"/>
        </w:rPr>
        <w:lastRenderedPageBreak/>
        <w:t>Other tests if students wish to develop more</w:t>
      </w:r>
    </w:p>
    <w:p w14:paraId="175C8A1F" w14:textId="77777777" w:rsidR="00643077" w:rsidRDefault="00643077" w:rsidP="00643077">
      <w:pPr>
        <w:pStyle w:val="Heading3"/>
      </w:pPr>
      <w:r>
        <w:t>Research Component:</w:t>
      </w:r>
    </w:p>
    <w:p w14:paraId="542B927D" w14:textId="77777777" w:rsidR="00643077" w:rsidRDefault="00643077" w:rsidP="00643077">
      <w:pPr>
        <w:spacing w:before="240"/>
        <w:rPr>
          <w:color w:val="auto"/>
          <w:sz w:val="22"/>
        </w:rPr>
      </w:pPr>
      <w:r>
        <w:rPr>
          <w:lang w:val="en-CA"/>
        </w:rPr>
        <w:t xml:space="preserve">The research component of this project involves learning clinical word embeddings using various strategies, and then using the framework above to compare them. Word embeddings can be learned from </w:t>
      </w:r>
      <w:hyperlink r:id="rId7" w:history="1">
        <w:r>
          <w:rPr>
            <w:rStyle w:val="Hyperlink"/>
            <w:rFonts w:eastAsiaTheme="majorEastAsia"/>
            <w:lang w:val="en-CA"/>
          </w:rPr>
          <w:t>MIMIC</w:t>
        </w:r>
      </w:hyperlink>
      <w:r>
        <w:rPr>
          <w:lang w:val="en-CA"/>
        </w:rPr>
        <w:t xml:space="preserve"> train data. The following are some strategies to learn word embeddings:</w:t>
      </w:r>
    </w:p>
    <w:p w14:paraId="269FAD56" w14:textId="77777777" w:rsidR="00643077" w:rsidRDefault="00643077" w:rsidP="00643077">
      <w:pPr>
        <w:pStyle w:val="ListParagraph"/>
        <w:numPr>
          <w:ilvl w:val="0"/>
          <w:numId w:val="2"/>
        </w:numPr>
        <w:spacing w:before="240" w:after="120" w:line="264" w:lineRule="auto"/>
      </w:pPr>
      <w:r>
        <w:rPr>
          <w:sz w:val="22"/>
          <w:lang w:val="en-CA"/>
        </w:rPr>
        <w:t>Word2vec</w:t>
      </w:r>
    </w:p>
    <w:p w14:paraId="56C9939C" w14:textId="77777777" w:rsidR="00643077" w:rsidRDefault="00643077" w:rsidP="00643077">
      <w:pPr>
        <w:pStyle w:val="ListParagraph"/>
        <w:numPr>
          <w:ilvl w:val="0"/>
          <w:numId w:val="2"/>
        </w:numPr>
        <w:spacing w:before="240" w:after="120" w:line="264" w:lineRule="auto"/>
      </w:pPr>
      <w:proofErr w:type="spellStart"/>
      <w:r>
        <w:rPr>
          <w:sz w:val="22"/>
          <w:lang w:val="en-CA"/>
        </w:rPr>
        <w:t>GloVe</w:t>
      </w:r>
      <w:proofErr w:type="spellEnd"/>
    </w:p>
    <w:p w14:paraId="0E309992" w14:textId="77777777" w:rsidR="00643077" w:rsidRDefault="00643077" w:rsidP="00643077">
      <w:pPr>
        <w:pStyle w:val="ListParagraph"/>
        <w:numPr>
          <w:ilvl w:val="0"/>
          <w:numId w:val="2"/>
        </w:numPr>
        <w:spacing w:before="240" w:after="120" w:line="264" w:lineRule="auto"/>
      </w:pPr>
      <w:proofErr w:type="spellStart"/>
      <w:r>
        <w:rPr>
          <w:sz w:val="22"/>
          <w:lang w:val="en-CA"/>
        </w:rPr>
        <w:t>Starspace</w:t>
      </w:r>
      <w:proofErr w:type="spellEnd"/>
    </w:p>
    <w:p w14:paraId="79803DF8" w14:textId="77777777" w:rsidR="00643077" w:rsidRDefault="00643077" w:rsidP="00643077">
      <w:pPr>
        <w:pStyle w:val="ListParagraph"/>
        <w:numPr>
          <w:ilvl w:val="0"/>
          <w:numId w:val="2"/>
        </w:numPr>
        <w:spacing w:before="240" w:after="120" w:line="264" w:lineRule="auto"/>
      </w:pPr>
      <w:proofErr w:type="spellStart"/>
      <w:r>
        <w:rPr>
          <w:sz w:val="22"/>
          <w:lang w:val="en-CA"/>
        </w:rPr>
        <w:t>Fasttext</w:t>
      </w:r>
      <w:proofErr w:type="spellEnd"/>
    </w:p>
    <w:p w14:paraId="47D63B52" w14:textId="77777777" w:rsidR="00643077" w:rsidRDefault="00643077" w:rsidP="00643077">
      <w:pPr>
        <w:pStyle w:val="ListParagraph"/>
        <w:numPr>
          <w:ilvl w:val="0"/>
          <w:numId w:val="2"/>
        </w:numPr>
        <w:spacing w:before="240" w:after="120" w:line="264" w:lineRule="auto"/>
      </w:pPr>
      <w:r>
        <w:rPr>
          <w:sz w:val="22"/>
          <w:lang w:val="en-CA"/>
        </w:rPr>
        <w:t>Others…</w:t>
      </w:r>
    </w:p>
    <w:p w14:paraId="00AE85BF" w14:textId="77777777" w:rsidR="00643077" w:rsidRDefault="00643077" w:rsidP="00643077">
      <w:pPr>
        <w:pStyle w:val="ListParagraph"/>
        <w:numPr>
          <w:ilvl w:val="0"/>
          <w:numId w:val="2"/>
        </w:numPr>
        <w:spacing w:before="240" w:after="120" w:line="264" w:lineRule="auto"/>
      </w:pPr>
      <w:r>
        <w:rPr>
          <w:sz w:val="22"/>
          <w:lang w:val="en-CA"/>
        </w:rPr>
        <w:t>While not exactly embeddings, BERT and XLNET and other encoders might also be analyzed using this tool</w:t>
      </w:r>
    </w:p>
    <w:p w14:paraId="424D9268" w14:textId="77777777" w:rsidR="00643077" w:rsidRDefault="00643077" w:rsidP="00643077">
      <w:pPr>
        <w:spacing w:before="240"/>
        <w:rPr>
          <w:rFonts w:eastAsiaTheme="minorHAnsi"/>
        </w:rPr>
      </w:pPr>
      <w:r>
        <w:rPr>
          <w:lang w:val="en-CA"/>
        </w:rPr>
        <w:t>It is up to the students to experiment with some or all the embedding strategies above.</w:t>
      </w:r>
    </w:p>
    <w:p w14:paraId="34F66518" w14:textId="77777777" w:rsidR="00643077" w:rsidRDefault="00643077" w:rsidP="00643077">
      <w:pPr>
        <w:pStyle w:val="Heading3"/>
      </w:pPr>
      <w:r>
        <w:t>Task Breakdown:</w:t>
      </w:r>
    </w:p>
    <w:p w14:paraId="6B910955" w14:textId="77777777" w:rsidR="00643077" w:rsidRDefault="00643077" w:rsidP="00643077">
      <w:pPr>
        <w:spacing w:before="240"/>
        <w:rPr>
          <w:color w:val="auto"/>
          <w:sz w:val="22"/>
        </w:rPr>
      </w:pPr>
      <w:r>
        <w:rPr>
          <w:lang w:val="en-CA"/>
        </w:rPr>
        <w:t>The following is a rough breakdown that illustrates one way to split the full project into tasks. Tasks 1-4 are either independent or loosely coupled and as such can be handled in parallel by different teams or team members. Task 5 involves tying all components together and as such is dependent on the other tasks.</w:t>
      </w:r>
    </w:p>
    <w:p w14:paraId="361FE3E3" w14:textId="77777777" w:rsidR="00643077" w:rsidRDefault="00643077" w:rsidP="00643077">
      <w:pPr>
        <w:pStyle w:val="ListParagraph"/>
        <w:numPr>
          <w:ilvl w:val="0"/>
          <w:numId w:val="3"/>
        </w:numPr>
        <w:spacing w:before="240" w:after="120" w:line="264" w:lineRule="auto"/>
      </w:pPr>
      <w:r>
        <w:rPr>
          <w:sz w:val="22"/>
          <w:lang w:val="en-CA"/>
        </w:rPr>
        <w:t>Developing the framework</w:t>
      </w:r>
    </w:p>
    <w:p w14:paraId="0076456C" w14:textId="77777777" w:rsidR="00643077" w:rsidRDefault="00643077" w:rsidP="00643077">
      <w:pPr>
        <w:pStyle w:val="ListParagraph"/>
        <w:numPr>
          <w:ilvl w:val="1"/>
          <w:numId w:val="3"/>
        </w:numPr>
        <w:spacing w:before="240" w:after="120" w:line="264" w:lineRule="auto"/>
      </w:pPr>
      <w:r>
        <w:rPr>
          <w:sz w:val="22"/>
          <w:lang w:val="en-CA"/>
        </w:rPr>
        <w:t>Defining the interface for evaluation tests. The interface would encompass inputs, configs and outputs.</w:t>
      </w:r>
    </w:p>
    <w:p w14:paraId="5451FE6D" w14:textId="77777777" w:rsidR="00643077" w:rsidRDefault="00643077" w:rsidP="00643077">
      <w:pPr>
        <w:pStyle w:val="ListParagraph"/>
        <w:numPr>
          <w:ilvl w:val="1"/>
          <w:numId w:val="3"/>
        </w:numPr>
        <w:spacing w:before="240" w:after="120" w:line="264" w:lineRule="auto"/>
      </w:pPr>
      <w:r>
        <w:rPr>
          <w:sz w:val="22"/>
          <w:lang w:val="en-CA"/>
        </w:rPr>
        <w:t>Implementing the engine that would read the configs and run evaluations</w:t>
      </w:r>
    </w:p>
    <w:p w14:paraId="689A6C4B" w14:textId="77777777" w:rsidR="00643077" w:rsidRDefault="00643077" w:rsidP="00643077">
      <w:pPr>
        <w:pStyle w:val="ListParagraph"/>
        <w:numPr>
          <w:ilvl w:val="1"/>
          <w:numId w:val="3"/>
        </w:numPr>
        <w:spacing w:before="240" w:after="120" w:line="264" w:lineRule="auto"/>
      </w:pPr>
      <w:r>
        <w:rPr>
          <w:sz w:val="22"/>
          <w:lang w:val="en-CA"/>
        </w:rPr>
        <w:t>Implementing the result and report generating components</w:t>
      </w:r>
    </w:p>
    <w:p w14:paraId="0739769B" w14:textId="77777777" w:rsidR="00643077" w:rsidRDefault="00643077" w:rsidP="00643077">
      <w:pPr>
        <w:pStyle w:val="ListParagraph"/>
        <w:numPr>
          <w:ilvl w:val="0"/>
          <w:numId w:val="3"/>
        </w:numPr>
        <w:spacing w:before="240" w:after="120" w:line="264" w:lineRule="auto"/>
      </w:pPr>
      <w:r>
        <w:rPr>
          <w:sz w:val="22"/>
          <w:lang w:val="en-CA"/>
        </w:rPr>
        <w:t>Vicinity Analysis based on UMLS (finalizing is dependant on 1.a, but bulk of the work can be done independently)</w:t>
      </w:r>
    </w:p>
    <w:p w14:paraId="4287C75D" w14:textId="77777777" w:rsidR="00643077" w:rsidRDefault="00643077" w:rsidP="00643077">
      <w:pPr>
        <w:pStyle w:val="ListParagraph"/>
        <w:numPr>
          <w:ilvl w:val="0"/>
          <w:numId w:val="3"/>
        </w:numPr>
        <w:spacing w:before="240" w:after="120" w:line="264" w:lineRule="auto"/>
      </w:pPr>
      <w:r>
        <w:rPr>
          <w:sz w:val="22"/>
          <w:lang w:val="en-CA"/>
        </w:rPr>
        <w:t>ICD9 classification task (finalizing is dependant on 1.a, but bulk of the work can be done independently)</w:t>
      </w:r>
    </w:p>
    <w:p w14:paraId="6DF81752" w14:textId="77777777" w:rsidR="00643077" w:rsidRDefault="00643077" w:rsidP="00643077">
      <w:pPr>
        <w:pStyle w:val="ListParagraph"/>
        <w:numPr>
          <w:ilvl w:val="0"/>
          <w:numId w:val="3"/>
        </w:numPr>
        <w:spacing w:before="240" w:after="120" w:line="264" w:lineRule="auto"/>
      </w:pPr>
      <w:r>
        <w:rPr>
          <w:sz w:val="22"/>
          <w:lang w:val="en-CA"/>
        </w:rPr>
        <w:t>Learning word embeddings from MIMIC data. This can be further broken down into independent tasks.</w:t>
      </w:r>
    </w:p>
    <w:p w14:paraId="61A38B24" w14:textId="77777777" w:rsidR="00643077" w:rsidRDefault="00643077" w:rsidP="00643077">
      <w:pPr>
        <w:pStyle w:val="ListParagraph"/>
        <w:numPr>
          <w:ilvl w:val="0"/>
          <w:numId w:val="3"/>
        </w:numPr>
        <w:spacing w:before="240" w:after="120" w:line="264" w:lineRule="auto"/>
      </w:pPr>
      <w:r>
        <w:rPr>
          <w:sz w:val="22"/>
          <w:lang w:val="en-CA"/>
        </w:rPr>
        <w:t>Put all the components together to evaluate learned word embeddings</w:t>
      </w:r>
    </w:p>
    <w:p w14:paraId="5A1DC2B6" w14:textId="77777777" w:rsidR="00643077" w:rsidRDefault="00643077" w:rsidP="00643077">
      <w:pPr>
        <w:pStyle w:val="ListParagraph"/>
        <w:numPr>
          <w:ilvl w:val="1"/>
          <w:numId w:val="3"/>
        </w:numPr>
        <w:spacing w:before="240" w:after="120" w:line="264" w:lineRule="auto"/>
      </w:pPr>
      <w:r>
        <w:rPr>
          <w:sz w:val="22"/>
          <w:lang w:val="en-CA"/>
        </w:rPr>
        <w:t>Align the learned word embeddings into a format the framework can read</w:t>
      </w:r>
    </w:p>
    <w:p w14:paraId="42C3A9C4" w14:textId="77777777" w:rsidR="00643077" w:rsidRDefault="00643077" w:rsidP="00643077">
      <w:pPr>
        <w:pStyle w:val="ListParagraph"/>
        <w:numPr>
          <w:ilvl w:val="1"/>
          <w:numId w:val="3"/>
        </w:numPr>
        <w:spacing w:before="240" w:after="120" w:line="264" w:lineRule="auto"/>
      </w:pPr>
      <w:r>
        <w:rPr>
          <w:sz w:val="22"/>
          <w:lang w:val="en-CA"/>
        </w:rPr>
        <w:t>Create necessary configuration files</w:t>
      </w:r>
    </w:p>
    <w:p w14:paraId="6754A263" w14:textId="77777777" w:rsidR="00643077" w:rsidRDefault="00643077" w:rsidP="00643077">
      <w:pPr>
        <w:pStyle w:val="ListParagraph"/>
        <w:numPr>
          <w:ilvl w:val="1"/>
          <w:numId w:val="3"/>
        </w:numPr>
        <w:spacing w:before="240" w:after="120" w:line="264" w:lineRule="auto"/>
      </w:pPr>
      <w:r>
        <w:rPr>
          <w:sz w:val="22"/>
          <w:lang w:val="en-CA"/>
        </w:rPr>
        <w:t>Run the evaluation on learned embeddings</w:t>
      </w:r>
    </w:p>
    <w:p w14:paraId="34E6962B" w14:textId="77777777" w:rsidR="00643077" w:rsidRDefault="00643077" w:rsidP="00643077">
      <w:pPr>
        <w:pStyle w:val="ListParagraph"/>
        <w:numPr>
          <w:ilvl w:val="1"/>
          <w:numId w:val="3"/>
        </w:numPr>
        <w:spacing w:before="240" w:after="120" w:line="264" w:lineRule="auto"/>
      </w:pPr>
      <w:r>
        <w:rPr>
          <w:sz w:val="22"/>
          <w:lang w:val="en-CA"/>
        </w:rPr>
        <w:t>Obtain, report and analyze result</w:t>
      </w:r>
    </w:p>
    <w:p w14:paraId="0D1BC02C" w14:textId="77777777" w:rsidR="00643077" w:rsidRDefault="00643077" w:rsidP="00643077">
      <w:pPr>
        <w:pStyle w:val="Heading3"/>
      </w:pPr>
      <w:r>
        <w:t>Desired Outcome</w:t>
      </w:r>
    </w:p>
    <w:p w14:paraId="7CA81592" w14:textId="77777777" w:rsidR="00643077" w:rsidRDefault="00643077" w:rsidP="00643077">
      <w:pPr>
        <w:spacing w:before="240"/>
        <w:rPr>
          <w:color w:val="auto"/>
          <w:sz w:val="22"/>
        </w:rPr>
      </w:pPr>
      <w:r>
        <w:rPr>
          <w:lang w:val="en-CA"/>
        </w:rPr>
        <w:t xml:space="preserve">For participating students, this project offers the opportunity to apply several aspects of software development and machine learning, along with the potential of publishing results in a conference </w:t>
      </w:r>
      <w:r>
        <w:rPr>
          <w:lang w:val="en-CA"/>
        </w:rPr>
        <w:lastRenderedPageBreak/>
        <w:t>or journal. Almost all parts of the project support additions or modifications, and the students are welcome to add or remove from the project based on their personal interests or analyses.</w:t>
      </w:r>
    </w:p>
    <w:p w14:paraId="57508E14" w14:textId="77777777" w:rsidR="00643077" w:rsidRDefault="00643077" w:rsidP="00643077">
      <w:pPr>
        <w:spacing w:before="240"/>
      </w:pPr>
      <w:r>
        <w:rPr>
          <w:lang w:val="en-CA"/>
        </w:rPr>
        <w:t xml:space="preserve">For us, the research component might identify strategies that could be beneficial to us. The framework would allow us to evaluate and compare our embeddings. When the project is </w:t>
      </w:r>
      <w:proofErr w:type="gramStart"/>
      <w:r>
        <w:rPr>
          <w:lang w:val="en-CA"/>
        </w:rPr>
        <w:t>complete</w:t>
      </w:r>
      <w:proofErr w:type="gramEnd"/>
      <w:r>
        <w:rPr>
          <w:lang w:val="en-CA"/>
        </w:rPr>
        <w:t xml:space="preserve"> we would likely add further evaluation tests of our own targeting our internal projects. </w:t>
      </w:r>
    </w:p>
    <w:p w14:paraId="486781D6" w14:textId="77777777" w:rsidR="00643077" w:rsidRDefault="00643077" w:rsidP="00643077">
      <w:pPr>
        <w:pStyle w:val="Heading3"/>
      </w:pPr>
      <w:r>
        <w:t>Sponsors:</w:t>
      </w:r>
    </w:p>
    <w:p w14:paraId="45ECD026" w14:textId="77777777" w:rsidR="00643077" w:rsidRDefault="00643077" w:rsidP="00643077">
      <w:r>
        <w:t>Nasr Madi, Nuance</w:t>
      </w:r>
      <w:r>
        <w:tab/>
      </w:r>
      <w:r>
        <w:tab/>
        <w:t>Nasr.Madi@nuance.com</w:t>
      </w:r>
      <w:r>
        <w:tab/>
      </w:r>
    </w:p>
    <w:p w14:paraId="28FA20BE" w14:textId="77777777" w:rsidR="00643077" w:rsidRDefault="00643077" w:rsidP="00643077">
      <w:r>
        <w:tab/>
      </w:r>
      <w:proofErr w:type="spellStart"/>
      <w:r>
        <w:t>Weiyi</w:t>
      </w:r>
      <w:proofErr w:type="spellEnd"/>
      <w:r>
        <w:t xml:space="preserve"> Sun, Nuance</w:t>
      </w:r>
      <w:r>
        <w:tab/>
      </w:r>
      <w:r>
        <w:tab/>
      </w:r>
      <w:hyperlink r:id="rId8" w:history="1">
        <w:r>
          <w:rPr>
            <w:rStyle w:val="Hyperlink"/>
            <w:rFonts w:eastAsiaTheme="majorEastAsia"/>
          </w:rPr>
          <w:t>Weiyi.Sun@nuance.com</w:t>
        </w:r>
      </w:hyperlink>
    </w:p>
    <w:p w14:paraId="709ADDAA" w14:textId="77777777" w:rsidR="00367E8E" w:rsidRDefault="00643077">
      <w:bookmarkStart w:id="0" w:name="_GoBack"/>
      <w:bookmarkEnd w:id="0"/>
    </w:p>
    <w:sectPr w:rsidR="0036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77C"/>
    <w:multiLevelType w:val="hybridMultilevel"/>
    <w:tmpl w:val="093E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4897"/>
    <w:multiLevelType w:val="hybridMultilevel"/>
    <w:tmpl w:val="1160D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1D098F"/>
    <w:multiLevelType w:val="hybridMultilevel"/>
    <w:tmpl w:val="B1D2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E2"/>
    <w:rsid w:val="0003664E"/>
    <w:rsid w:val="00364BE2"/>
    <w:rsid w:val="00503734"/>
    <w:rsid w:val="0064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D3254-8522-4E1F-BBA5-13D611F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3077"/>
    <w:pPr>
      <w:spacing w:after="6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43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yi.Sun@nuan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-web.cisco.com/16GHO73OUws-IT4joygvMRWXMHIgoq9KgzQSYmyFYVVCj5ddDVDouBhmyjFkKFseM-umSVhtdXOvlkZqKi3MYjNSvh_w9U1Ig-NjHNjkGXI5Su9qZ6wKoPXME4VH1_2hg9ToW6v-eT_znMPeDR2rK83l6gzxQKfOhVxhy5gJDqVhsJciqSIM_48Qt1SNCvjUqZSxf20uPIPVmQ_SS8QnphoEFjNIM7CyTL3J7Gux_VkS-4NxRdEdOL7zTaVi3j0ITMT_XDdiO6kRikwGHF4rjrx5GmgrVAwyiByiZm1dcZyD-hZTqd9TTFONK9RBtcA_UAImRHZ66dcsd_oLNhj9mTbH6y8P6YXq6DXiBZsZgD-N6isMzmlW9l0ErGxsGKwnVkS-IsbbXSGRn-DhMGwtJ1fuCPY-__HpDWhBdEvry90zx65upSfptPMBwNQPfFxGc/https%3A%2F%2Fmimic.physionet.org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-web.cisco.com/16GHO73OUws-IT4joygvMRWXMHIgoq9KgzQSYmyFYVVCj5ddDVDouBhmyjFkKFseM-umSVhtdXOvlkZqKi3MYjNSvh_w9U1Ig-NjHNjkGXI5Su9qZ6wKoPXME4VH1_2hg9ToW6v-eT_znMPeDR2rK83l6gzxQKfOhVxhy5gJDqVhsJciqSIM_48Qt1SNCvjUqZSxf20uPIPVmQ_SS8QnphoEFjNIM7CyTL3J7Gux_VkS-4NxRdEdOL7zTaVi3j0ITMT_XDdiO6kRikwGHF4rjrx5GmgrVAwyiByiZm1dcZyD-hZTqd9TTFONK9RBtcA_UAImRHZ66dcsd_oLNhj9mTbH6y8P6YXq6DXiBZsZgD-N6isMzmlW9l0ErGxsGKwnVkS-IsbbXSGRn-DhMGwtJ1fuCPY-__HpDWhBdEvry90zx65upSfptPMBwNQPfFxGc/https%3A%2F%2Fmimic.physionet.org%2F" TargetMode="External"/><Relationship Id="rId5" Type="http://schemas.openxmlformats.org/officeDocument/2006/relationships/hyperlink" Target="https://secure-web.cisco.com/1EKkk8MNsYU68JHvJEWhjAX9VPLBjRnIO-peSM1bw9bYlTNXd9X9Yjt8oL7cURcupsv-8fxnX2fRSaJIwEJFXmev6W2TAqIysXg4BXF13we2pvXN-I5DA75o82Pws0Cl0bNOFC0Vzze6w5yY_j-CA4YWKtEWyXxdnW9xj9upl3fzukdr-U0M4EOHrG-KhYMCeUdL9OtRcGEGJsOX_M6gkQE5Pn6qyEdl2Pq2pj7qwCtcj1Nich9GiZBE-pVRFHX0_TcVqZcfI5gy_3-SGkKtuElZG1agetGSqwXxGALE21OCbKgo_dZ7gqCQ4BGheaqaX0GxXOKIbBd9K7wg_zCKcX-52uMcJfuR-ISfvnIikF_pobaHeFHe-ezbeO_1qmFAAXMtafgWqG8IQCShMHqEG-gSoJ6d2iZGob1W5-qGk4pvqT49lzQW8eIqJTDkBMb9ymIDeinj60w6vreGykDjYDQ/https%3A%2F%2Fwww.nlm.nih.gov%2Fresearch%2Fumls%2F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srashti agrawal</dc:creator>
  <cp:keywords/>
  <dc:description/>
  <cp:lastModifiedBy>srashti agrawal</cp:lastModifiedBy>
  <cp:revision>2</cp:revision>
  <dcterms:created xsi:type="dcterms:W3CDTF">2019-09-13T20:49:00Z</dcterms:created>
  <dcterms:modified xsi:type="dcterms:W3CDTF">2019-09-13T20:50:00Z</dcterms:modified>
</cp:coreProperties>
</file>