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106" w:rsidRDefault="00822106">
      <w:r>
        <w:t>Before doing this task I do not have knowledge on LRU cache. I have done enough research on internet to get resources about LRU cache. After gone through all the resources now I understood what is LRU cache and how to implement it in python.</w:t>
      </w:r>
      <w:bookmarkStart w:id="0" w:name="_GoBack"/>
      <w:bookmarkEnd w:id="0"/>
    </w:p>
    <w:sectPr w:rsidR="008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06"/>
    <w:rsid w:val="00722DA0"/>
    <w:rsid w:val="00822106"/>
    <w:rsid w:val="00AA1E39"/>
    <w:rsid w:val="00E4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</dc:creator>
  <cp:lastModifiedBy>HAI</cp:lastModifiedBy>
  <cp:revision>5</cp:revision>
  <dcterms:created xsi:type="dcterms:W3CDTF">2020-09-24T13:15:00Z</dcterms:created>
  <dcterms:modified xsi:type="dcterms:W3CDTF">2020-09-24T13:20:00Z</dcterms:modified>
</cp:coreProperties>
</file>