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32B99">
      <w:pPr>
        <w:spacing w:after="0"/>
        <w:jc w:val="center"/>
      </w:pPr>
      <w:r>
        <w:rPr>
          <w:rFonts w:ascii="Arial" w:hAnsi="Arial" w:eastAsia="Arial" w:cs="Arial"/>
          <w:b/>
          <w:sz w:val="24"/>
        </w:rPr>
        <w:t>Acceptance Testing</w:t>
      </w:r>
    </w:p>
    <w:p w14:paraId="3CDC87B1">
      <w:pPr>
        <w:spacing w:after="0"/>
        <w:ind w:left="372"/>
        <w:jc w:val="center"/>
      </w:pPr>
      <w:r>
        <w:rPr>
          <w:rFonts w:ascii="Arial" w:hAnsi="Arial" w:eastAsia="Arial" w:cs="Arial"/>
          <w:b/>
          <w:sz w:val="23"/>
        </w:rPr>
        <w:t>UAT Execution &amp; Report Submission</w:t>
      </w:r>
      <w:r>
        <w:rPr>
          <w:rFonts w:ascii="Times New Roman" w:hAnsi="Times New Roman" w:eastAsia="Times New Roman" w:cs="Times New Roman"/>
          <w:b/>
          <w:sz w:val="24"/>
        </w:rPr>
        <w:t xml:space="preserve"> </w:t>
      </w:r>
    </w:p>
    <w:p w14:paraId="734E557C">
      <w:pPr>
        <w:spacing w:after="0"/>
      </w:pPr>
      <w:r>
        <w:rPr>
          <w:rFonts w:ascii="Times New Roman" w:hAnsi="Times New Roman" w:eastAsia="Times New Roman" w:cs="Times New Roman"/>
          <w:sz w:val="24"/>
        </w:rPr>
        <w:t xml:space="preserve"> </w:t>
      </w:r>
    </w:p>
    <w:tbl>
      <w:tblPr>
        <w:tblStyle w:val="8"/>
        <w:tblW w:w="6942" w:type="dxa"/>
        <w:tblInd w:w="1719" w:type="dxa"/>
        <w:tblLayout w:type="autofit"/>
        <w:tblCellMar>
          <w:top w:w="10" w:type="dxa"/>
          <w:left w:w="108" w:type="dxa"/>
          <w:bottom w:w="0" w:type="dxa"/>
          <w:right w:w="50" w:type="dxa"/>
        </w:tblCellMar>
      </w:tblPr>
      <w:tblGrid>
        <w:gridCol w:w="2175"/>
        <w:gridCol w:w="4767"/>
      </w:tblGrid>
      <w:tr w14:paraId="1FF1C894">
        <w:tblPrEx>
          <w:tblCellMar>
            <w:top w:w="10" w:type="dxa"/>
            <w:left w:w="108" w:type="dxa"/>
            <w:bottom w:w="0" w:type="dxa"/>
            <w:right w:w="50" w:type="dxa"/>
          </w:tblCellMar>
        </w:tblPrEx>
        <w:trPr>
          <w:trHeight w:val="264" w:hRule="atLeast"/>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F325B21">
            <w:pPr>
              <w:spacing w:after="0"/>
            </w:pPr>
            <w:r>
              <w:rPr>
                <w:rFonts w:ascii="Arial" w:hAnsi="Arial" w:eastAsia="Arial" w:cs="Arial"/>
              </w:rPr>
              <w:t>Date</w:t>
            </w:r>
            <w:r>
              <w:rPr>
                <w:rFonts w:ascii="Times New Roman" w:hAnsi="Times New Roman" w:eastAsia="Times New Roman" w:cs="Times New Roman"/>
                <w:sz w:val="24"/>
              </w:rPr>
              <w:t xml:space="preserve"> </w:t>
            </w:r>
          </w:p>
        </w:tc>
        <w:tc>
          <w:tcPr>
            <w:tcW w:w="4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9DEB5CF">
            <w:pPr>
              <w:spacing w:after="0"/>
            </w:pPr>
            <w:r>
              <w:rPr>
                <w:rFonts w:ascii="Arial" w:hAnsi="Arial" w:eastAsia="Arial" w:cs="Arial"/>
              </w:rPr>
              <w:t>16 February 2026</w:t>
            </w:r>
            <w:r>
              <w:rPr>
                <w:rFonts w:ascii="Times New Roman" w:hAnsi="Times New Roman" w:eastAsia="Times New Roman" w:cs="Times New Roman"/>
                <w:sz w:val="24"/>
                <w:szCs w:val="24"/>
              </w:rPr>
              <w:t xml:space="preserve"> </w:t>
            </w:r>
          </w:p>
        </w:tc>
      </w:tr>
      <w:tr w14:paraId="1370A97F">
        <w:tblPrEx>
          <w:tblCellMar>
            <w:top w:w="10" w:type="dxa"/>
            <w:left w:w="108" w:type="dxa"/>
            <w:bottom w:w="0" w:type="dxa"/>
            <w:right w:w="50" w:type="dxa"/>
          </w:tblCellMar>
        </w:tblPrEx>
        <w:trPr>
          <w:trHeight w:val="262" w:hRule="atLeast"/>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A88B58">
            <w:pPr>
              <w:spacing w:after="0"/>
            </w:pPr>
            <w:r>
              <w:rPr>
                <w:rFonts w:ascii="Arial" w:hAnsi="Arial" w:eastAsia="Arial" w:cs="Arial"/>
              </w:rPr>
              <w:t>Team ID</w:t>
            </w:r>
            <w:r>
              <w:rPr>
                <w:rFonts w:ascii="Times New Roman" w:hAnsi="Times New Roman" w:eastAsia="Times New Roman" w:cs="Times New Roman"/>
                <w:sz w:val="24"/>
              </w:rPr>
              <w:t xml:space="preserve"> </w:t>
            </w:r>
          </w:p>
        </w:tc>
        <w:tc>
          <w:tcPr>
            <w:tcW w:w="4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1F65D92">
            <w:pPr>
              <w:spacing w:after="0"/>
              <w:rPr>
                <w:rFonts w:hint="default" w:ascii="Times New Roman" w:hAnsi="Times New Roman" w:eastAsia="Times New Roman" w:cs="Times New Roman"/>
                <w:sz w:val="24"/>
                <w:szCs w:val="24"/>
                <w:lang w:val="en-US"/>
              </w:rPr>
            </w:pPr>
            <w:r>
              <w:rPr>
                <w:rFonts w:ascii="Verdana" w:hAnsi="Verdana" w:eastAsia="Verdana" w:cs="Verdana"/>
                <w:b w:val="0"/>
                <w:bCs w:val="0"/>
                <w:i w:val="0"/>
                <w:iCs w:val="0"/>
                <w:caps w:val="0"/>
                <w:smallCaps w:val="0"/>
                <w:color w:val="222222"/>
                <w:sz w:val="19"/>
                <w:szCs w:val="19"/>
                <w:lang w:val="en-US"/>
              </w:rPr>
              <w:t>LTVIP2026TMIDS242</w:t>
            </w:r>
            <w:r>
              <w:rPr>
                <w:rFonts w:hint="default" w:ascii="Verdana" w:hAnsi="Verdana" w:eastAsia="Verdana" w:cs="Verdana"/>
                <w:b w:val="0"/>
                <w:bCs w:val="0"/>
                <w:i w:val="0"/>
                <w:iCs w:val="0"/>
                <w:caps w:val="0"/>
                <w:smallCaps w:val="0"/>
                <w:color w:val="222222"/>
                <w:sz w:val="19"/>
                <w:szCs w:val="19"/>
                <w:lang w:val="en-US"/>
              </w:rPr>
              <w:t>18</w:t>
            </w:r>
          </w:p>
        </w:tc>
      </w:tr>
      <w:tr w14:paraId="42C646AD">
        <w:tblPrEx>
          <w:tblCellMar>
            <w:top w:w="10" w:type="dxa"/>
            <w:left w:w="108" w:type="dxa"/>
            <w:bottom w:w="0" w:type="dxa"/>
            <w:right w:w="50" w:type="dxa"/>
          </w:tblCellMar>
        </w:tblPrEx>
        <w:trPr>
          <w:trHeight w:val="264" w:hRule="atLeast"/>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231F90">
            <w:pPr>
              <w:spacing w:after="0"/>
            </w:pPr>
            <w:r>
              <w:rPr>
                <w:rFonts w:ascii="Arial" w:hAnsi="Arial" w:eastAsia="Arial" w:cs="Arial"/>
              </w:rPr>
              <w:t>Project Name</w:t>
            </w:r>
            <w:r>
              <w:rPr>
                <w:rFonts w:ascii="Times New Roman" w:hAnsi="Times New Roman" w:eastAsia="Times New Roman" w:cs="Times New Roman"/>
                <w:sz w:val="24"/>
              </w:rPr>
              <w:t xml:space="preserve"> </w:t>
            </w:r>
          </w:p>
        </w:tc>
        <w:tc>
          <w:tcPr>
            <w:tcW w:w="47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top"/>
          </w:tcPr>
          <w:p w14:paraId="327EBA85">
            <w:pPr>
              <w:pStyle w:val="11"/>
              <w:widowControl w:val="0"/>
              <w:rPr>
                <w:rFonts w:ascii="Times New Roman" w:hAnsi="Times New Roman" w:eastAsia="Times New Roman" w:cs="Times New Roman"/>
                <w:sz w:val="24"/>
                <w:szCs w:val="24"/>
                <w:lang w:val="en-US"/>
              </w:rPr>
            </w:pPr>
            <w:r>
              <w:rPr>
                <w:rFonts w:hint="default" w:ascii="Corbel" w:hAnsi="Corbel" w:cs="Corbel"/>
                <w:b w:val="0"/>
                <w:bCs w:val="0"/>
              </w:rPr>
              <w:t>Civil Engineering Insight Studio</w:t>
            </w:r>
          </w:p>
        </w:tc>
      </w:tr>
      <w:tr w14:paraId="6FF2C9A9">
        <w:tblPrEx>
          <w:tblCellMar>
            <w:top w:w="10" w:type="dxa"/>
            <w:left w:w="108" w:type="dxa"/>
            <w:bottom w:w="0" w:type="dxa"/>
            <w:right w:w="50" w:type="dxa"/>
          </w:tblCellMar>
        </w:tblPrEx>
        <w:trPr>
          <w:trHeight w:val="264" w:hRule="atLeast"/>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B9223D4">
            <w:pPr>
              <w:spacing w:after="0"/>
              <w:jc w:val="both"/>
            </w:pPr>
            <w:r>
              <w:rPr>
                <w:rFonts w:ascii="Arial" w:hAnsi="Arial" w:eastAsia="Arial" w:cs="Arial"/>
              </w:rPr>
              <w:t>Maximum Marks</w:t>
            </w:r>
            <w:r>
              <w:rPr>
                <w:rFonts w:ascii="Times New Roman" w:hAnsi="Times New Roman" w:eastAsia="Times New Roman" w:cs="Times New Roman"/>
                <w:sz w:val="24"/>
              </w:rPr>
              <w:t xml:space="preserve"> </w:t>
            </w:r>
          </w:p>
        </w:tc>
        <w:tc>
          <w:tcPr>
            <w:tcW w:w="47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07552B5">
            <w:pPr>
              <w:spacing w:after="0"/>
            </w:pPr>
            <w:r>
              <w:rPr>
                <w:rFonts w:ascii="Arial" w:hAnsi="Arial" w:eastAsia="Arial" w:cs="Arial"/>
              </w:rPr>
              <w:t>4 Marks</w:t>
            </w:r>
            <w:r>
              <w:rPr>
                <w:rFonts w:ascii="Times New Roman" w:hAnsi="Times New Roman" w:eastAsia="Times New Roman" w:cs="Times New Roman"/>
                <w:sz w:val="24"/>
              </w:rPr>
              <w:t xml:space="preserve"> </w:t>
            </w:r>
          </w:p>
        </w:tc>
      </w:tr>
    </w:tbl>
    <w:p w14:paraId="502F456A">
      <w:pPr>
        <w:spacing w:after="149"/>
      </w:pPr>
      <w:r>
        <w:rPr>
          <w:rFonts w:ascii="Arial" w:hAnsi="Arial" w:eastAsia="Arial" w:cs="Arial"/>
          <w:b/>
          <w:sz w:val="20"/>
        </w:rPr>
        <w:t xml:space="preserve"> </w:t>
      </w:r>
    </w:p>
    <w:p w14:paraId="4086D870">
      <w:pPr>
        <w:rPr>
          <w:b/>
          <w:bCs/>
          <w:sz w:val="24"/>
          <w:szCs w:val="24"/>
        </w:rPr>
      </w:pPr>
      <w:r>
        <w:rPr>
          <w:b/>
          <w:bCs/>
          <w:sz w:val="24"/>
          <w:szCs w:val="24"/>
        </w:rPr>
        <w:t xml:space="preserve">1. Purpose of Document </w:t>
      </w:r>
    </w:p>
    <w:p w14:paraId="12DE4351">
      <w:pPr>
        <w:rPr>
          <w:rFonts w:ascii="Arial" w:hAnsi="Arial" w:eastAsia="Arial" w:cs="Arial"/>
          <w:sz w:val="20"/>
          <w:szCs w:val="20"/>
          <w:lang w:val="en-US"/>
        </w:rPr>
      </w:pPr>
      <w:r>
        <w:rPr>
          <w:rFonts w:ascii="Arial" w:hAnsi="Arial" w:eastAsia="Arial" w:cs="Arial"/>
          <w:sz w:val="20"/>
          <w:szCs w:val="20"/>
          <w:lang w:val="en-US"/>
        </w:rPr>
        <w:t xml:space="preserve">The purpose of this document is to summarize the test coverage, defect status, and open issues of </w:t>
      </w:r>
      <w:r>
        <w:t>The purpose of this document is to summarize the test coverage, defect status, and open issues of the Civil Engineering Insight Studio at the time of release for User Acceptance Testing (UAT).</w:t>
      </w:r>
      <w:r>
        <w:br w:type="textWrapping"/>
      </w:r>
      <w:r>
        <w:t>This document provides insight into:</w:t>
      </w:r>
      <w:r>
        <w:br w:type="textWrapping"/>
      </w:r>
      <w:r>
        <w:t>• Functional testing coverage</w:t>
      </w:r>
      <w:r>
        <w:br w:type="textWrapping"/>
      </w:r>
      <w:r>
        <w:t>• Defect resolution status</w:t>
      </w:r>
      <w:r>
        <w:br w:type="textWrapping"/>
      </w:r>
      <w:r>
        <w:t>• Test case execution results</w:t>
      </w:r>
      <w:r>
        <w:br w:type="textWrapping"/>
      </w:r>
      <w:r>
        <w:t>• Overall system stability before deployment</w:t>
      </w:r>
    </w:p>
    <w:p w14:paraId="3DB62459">
      <w:pPr>
        <w:rPr>
          <w:b/>
          <w:bCs/>
          <w:sz w:val="24"/>
          <w:szCs w:val="24"/>
        </w:rPr>
      </w:pPr>
      <w:r>
        <w:rPr>
          <w:b/>
          <w:bCs/>
          <w:sz w:val="24"/>
          <w:szCs w:val="24"/>
        </w:rPr>
        <w:t xml:space="preserve">2. Defect Analysis </w:t>
      </w:r>
    </w:p>
    <w:tbl>
      <w:tblPr>
        <w:tblStyle w:val="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260"/>
        <w:gridCol w:w="1471"/>
        <w:gridCol w:w="1387"/>
        <w:gridCol w:w="700"/>
        <w:gridCol w:w="753"/>
      </w:tblGrid>
      <w:tr w14:paraId="141A71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wAfter w:w="69" w:type="dxa"/>
          <w:trHeight w:val="300" w:hRule="atLeast"/>
        </w:trPr>
        <w:tc>
          <w:tcPr>
            <w:tcW w:w="4260" w:type="dxa"/>
            <w:vAlign w:val="center"/>
          </w:tcPr>
          <w:p w14:paraId="0122C22F">
            <w:pPr>
              <w:spacing w:before="0" w:beforeAutospacing="0" w:after="0" w:afterAutospacing="0"/>
              <w:jc w:val="center"/>
            </w:pPr>
            <w:r>
              <w:rPr>
                <w:b/>
                <w:bCs/>
              </w:rPr>
              <w:t>Section</w:t>
            </w:r>
          </w:p>
        </w:tc>
        <w:tc>
          <w:tcPr>
            <w:tcW w:w="1471" w:type="dxa"/>
            <w:vAlign w:val="center"/>
          </w:tcPr>
          <w:p w14:paraId="332C0C66">
            <w:pPr>
              <w:spacing w:before="0" w:beforeAutospacing="0" w:after="0" w:afterAutospacing="0"/>
              <w:jc w:val="center"/>
            </w:pPr>
            <w:r>
              <w:rPr>
                <w:b/>
                <w:bCs/>
              </w:rPr>
              <w:t>Total Cases</w:t>
            </w:r>
          </w:p>
        </w:tc>
        <w:tc>
          <w:tcPr>
            <w:tcW w:w="1387" w:type="dxa"/>
            <w:vAlign w:val="center"/>
          </w:tcPr>
          <w:p w14:paraId="3C190EAD">
            <w:pPr>
              <w:spacing w:before="0" w:beforeAutospacing="0" w:after="0" w:afterAutospacing="0"/>
              <w:jc w:val="center"/>
            </w:pPr>
            <w:r>
              <w:rPr>
                <w:b/>
                <w:bCs/>
              </w:rPr>
              <w:t>Not Tested</w:t>
            </w:r>
          </w:p>
        </w:tc>
        <w:tc>
          <w:tcPr>
            <w:tcW w:w="700" w:type="dxa"/>
            <w:vAlign w:val="center"/>
          </w:tcPr>
          <w:p w14:paraId="3936E7CA">
            <w:pPr>
              <w:spacing w:before="0" w:beforeAutospacing="0" w:after="0" w:afterAutospacing="0"/>
              <w:jc w:val="center"/>
            </w:pPr>
            <w:r>
              <w:rPr>
                <w:b/>
                <w:bCs/>
              </w:rPr>
              <w:t>Fail</w:t>
            </w:r>
          </w:p>
        </w:tc>
        <w:tc>
          <w:tcPr>
            <w:tcW w:w="753" w:type="dxa"/>
            <w:vAlign w:val="center"/>
          </w:tcPr>
          <w:p w14:paraId="134EAA20">
            <w:pPr>
              <w:spacing w:before="0" w:beforeAutospacing="0" w:after="0" w:afterAutospacing="0"/>
              <w:jc w:val="center"/>
            </w:pPr>
            <w:r>
              <w:rPr>
                <w:b/>
                <w:bCs/>
              </w:rPr>
              <w:t>Pass</w:t>
            </w:r>
          </w:p>
        </w:tc>
      </w:tr>
      <w:tr w14:paraId="66D736AE">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085D015D">
            <w:r>
              <w:t>User Interface (Streamlit UI)</w:t>
            </w:r>
          </w:p>
        </w:tc>
        <w:tc>
          <w:tcPr>
            <w:tcW w:w="1471" w:type="dxa"/>
          </w:tcPr>
          <w:p w14:paraId="0F7DCCAE">
            <w:r>
              <w:t>10</w:t>
            </w:r>
          </w:p>
        </w:tc>
        <w:tc>
          <w:tcPr>
            <w:tcW w:w="1387" w:type="dxa"/>
          </w:tcPr>
          <w:p w14:paraId="4CB46F52">
            <w:r>
              <w:t>0</w:t>
            </w:r>
          </w:p>
        </w:tc>
        <w:tc>
          <w:tcPr>
            <w:tcW w:w="700" w:type="dxa"/>
          </w:tcPr>
          <w:p w14:paraId="2DD3677D">
            <w:r>
              <w:t>0</w:t>
            </w:r>
          </w:p>
        </w:tc>
        <w:tc>
          <w:tcPr>
            <w:tcW w:w="753" w:type="dxa"/>
          </w:tcPr>
          <w:p w14:paraId="0100F5C4">
            <w:r>
              <w:t>10</w:t>
            </w:r>
          </w:p>
        </w:tc>
      </w:tr>
      <w:tr w14:paraId="2335147F">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22F4827A">
            <w:r>
              <w:t>AI Structural Analysis (Gemini API)</w:t>
            </w:r>
          </w:p>
        </w:tc>
        <w:tc>
          <w:tcPr>
            <w:tcW w:w="1471" w:type="dxa"/>
          </w:tcPr>
          <w:p w14:paraId="45AE30BD">
            <w:r>
              <w:t>12</w:t>
            </w:r>
          </w:p>
        </w:tc>
        <w:tc>
          <w:tcPr>
            <w:tcW w:w="1387" w:type="dxa"/>
          </w:tcPr>
          <w:p w14:paraId="09DD9880">
            <w:r>
              <w:t>0</w:t>
            </w:r>
          </w:p>
        </w:tc>
        <w:tc>
          <w:tcPr>
            <w:tcW w:w="700" w:type="dxa"/>
          </w:tcPr>
          <w:p w14:paraId="76A36DE6">
            <w:r>
              <w:t>1</w:t>
            </w:r>
          </w:p>
        </w:tc>
        <w:tc>
          <w:tcPr>
            <w:tcW w:w="753" w:type="dxa"/>
          </w:tcPr>
          <w:p w14:paraId="7C035790">
            <w:r>
              <w:t>11</w:t>
            </w:r>
          </w:p>
        </w:tc>
      </w:tr>
      <w:tr w14:paraId="69F0025B">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3F28ACD8">
            <w:r>
              <w:t>Report Formatting &amp; Display</w:t>
            </w:r>
          </w:p>
        </w:tc>
        <w:tc>
          <w:tcPr>
            <w:tcW w:w="1471" w:type="dxa"/>
          </w:tcPr>
          <w:p w14:paraId="3D7F6017">
            <w:r>
              <w:t>8</w:t>
            </w:r>
          </w:p>
        </w:tc>
        <w:tc>
          <w:tcPr>
            <w:tcW w:w="1387" w:type="dxa"/>
          </w:tcPr>
          <w:p w14:paraId="5A9096B0">
            <w:r>
              <w:t>0</w:t>
            </w:r>
          </w:p>
        </w:tc>
        <w:tc>
          <w:tcPr>
            <w:tcW w:w="700" w:type="dxa"/>
          </w:tcPr>
          <w:p w14:paraId="2DDEF6E3">
            <w:r>
              <w:t>0</w:t>
            </w:r>
          </w:p>
        </w:tc>
        <w:tc>
          <w:tcPr>
            <w:tcW w:w="753" w:type="dxa"/>
          </w:tcPr>
          <w:p w14:paraId="671FA942">
            <w:r>
              <w:t>8</w:t>
            </w:r>
          </w:p>
        </w:tc>
      </w:tr>
      <w:tr w14:paraId="129C50C5">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3C82EB7B">
            <w:r>
              <w:t>Input Validation &amp; Error Handling</w:t>
            </w:r>
          </w:p>
        </w:tc>
        <w:tc>
          <w:tcPr>
            <w:tcW w:w="1471" w:type="dxa"/>
          </w:tcPr>
          <w:p w14:paraId="5A1A711E">
            <w:r>
              <w:t>6</w:t>
            </w:r>
          </w:p>
        </w:tc>
        <w:tc>
          <w:tcPr>
            <w:tcW w:w="1387" w:type="dxa"/>
          </w:tcPr>
          <w:p w14:paraId="096AE245">
            <w:r>
              <w:t>0</w:t>
            </w:r>
          </w:p>
        </w:tc>
        <w:tc>
          <w:tcPr>
            <w:tcW w:w="700" w:type="dxa"/>
          </w:tcPr>
          <w:p w14:paraId="191F465B">
            <w:r>
              <w:t>0</w:t>
            </w:r>
          </w:p>
        </w:tc>
        <w:tc>
          <w:tcPr>
            <w:tcW w:w="753" w:type="dxa"/>
          </w:tcPr>
          <w:p w14:paraId="73519417">
            <w:r>
              <w:t>6</w:t>
            </w:r>
          </w:p>
        </w:tc>
      </w:tr>
      <w:tr w14:paraId="36FE24B9">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4EEE014D">
            <w:r>
              <w:t>Performance &amp; Response Time</w:t>
            </w:r>
          </w:p>
        </w:tc>
        <w:tc>
          <w:tcPr>
            <w:tcW w:w="1471" w:type="dxa"/>
          </w:tcPr>
          <w:p w14:paraId="2967DE8A">
            <w:r>
              <w:t>4</w:t>
            </w:r>
          </w:p>
        </w:tc>
        <w:tc>
          <w:tcPr>
            <w:tcW w:w="1387" w:type="dxa"/>
          </w:tcPr>
          <w:p w14:paraId="1B045AD5">
            <w:r>
              <w:t>0</w:t>
            </w:r>
          </w:p>
        </w:tc>
        <w:tc>
          <w:tcPr>
            <w:tcW w:w="700" w:type="dxa"/>
          </w:tcPr>
          <w:p w14:paraId="5C0593D6">
            <w:r>
              <w:t>0</w:t>
            </w:r>
          </w:p>
        </w:tc>
        <w:tc>
          <w:tcPr>
            <w:tcW w:w="753" w:type="dxa"/>
          </w:tcPr>
          <w:p w14:paraId="1EE24D5A">
            <w:r>
              <w:t>4</w:t>
            </w:r>
          </w:p>
        </w:tc>
      </w:tr>
      <w:tr w14:paraId="5DE072DA">
        <w:tblPrEx>
          <w:tblBorders>
            <w:top w:val="single" w:sz="40" w:space="0"/>
            <w:left w:val="single" w:sz="40" w:space="0"/>
            <w:bottom w:val="single" w:sz="40" w:space="0"/>
            <w:right w:val="single" w:sz="40" w:space="0"/>
            <w:insideH w:val="single" w:sz="40" w:space="0"/>
            <w:insideV w:val="single" w:sz="40" w:space="0"/>
          </w:tblBorders>
          <w:tblCellMar>
            <w:top w:w="0" w:type="dxa"/>
            <w:left w:w="108" w:type="dxa"/>
            <w:bottom w:w="0" w:type="dxa"/>
            <w:right w:w="108" w:type="dxa"/>
          </w:tblCellMar>
        </w:tblPrEx>
        <w:trPr>
          <w:wAfter w:w="69" w:type="dxa"/>
          <w:jc w:val="center"/>
        </w:trPr>
        <w:tc>
          <w:tcPr>
            <w:tcW w:w="4260" w:type="dxa"/>
          </w:tcPr>
          <w:p w14:paraId="561C93BA">
            <w:r>
              <w:t>Total</w:t>
            </w:r>
          </w:p>
        </w:tc>
        <w:tc>
          <w:tcPr>
            <w:tcW w:w="1471" w:type="dxa"/>
          </w:tcPr>
          <w:p w14:paraId="48114A0A">
            <w:r>
              <w:t>40</w:t>
            </w:r>
          </w:p>
        </w:tc>
        <w:tc>
          <w:tcPr>
            <w:tcW w:w="1387" w:type="dxa"/>
          </w:tcPr>
          <w:p w14:paraId="732F6ECA">
            <w:r>
              <w:t>0</w:t>
            </w:r>
          </w:p>
        </w:tc>
        <w:tc>
          <w:tcPr>
            <w:tcW w:w="700" w:type="dxa"/>
          </w:tcPr>
          <w:p w14:paraId="478049B7">
            <w:r>
              <w:t>1</w:t>
            </w:r>
          </w:p>
        </w:tc>
        <w:tc>
          <w:tcPr>
            <w:tcW w:w="753" w:type="dxa"/>
          </w:tcPr>
          <w:p w14:paraId="4C1EC414">
            <w:r>
              <w:t>39</w:t>
            </w:r>
          </w:p>
        </w:tc>
      </w:tr>
    </w:tbl>
    <w:p w14:paraId="25C6F07F">
      <w:pPr>
        <w:rPr>
          <w:b/>
          <w:bCs/>
          <w:lang w:val="en-US"/>
        </w:rPr>
      </w:pPr>
    </w:p>
    <w:p w14:paraId="73CD7937">
      <w:pPr>
        <w:rPr>
          <w:b/>
          <w:bCs/>
          <w:lang w:val="en-US"/>
        </w:rPr>
      </w:pPr>
      <w:r>
        <w:rPr>
          <w:b/>
          <w:bCs/>
          <w:lang w:val="en-US"/>
        </w:rPr>
        <w:t>Defect Resolution Summary</w:t>
      </w:r>
    </w:p>
    <w:p w14:paraId="56B6F973">
      <w:r>
        <w:rPr>
          <w:rFonts w:ascii="Calibri" w:hAnsi="Calibri" w:eastAsia="Calibri" w:cs="Calibri"/>
          <w:sz w:val="22"/>
          <w:szCs w:val="22"/>
          <w:lang w:val="en-US"/>
        </w:rPr>
        <w:t>This report shows the number of resolved or closed bugs at each severity level and how they were resolved.</w:t>
      </w:r>
    </w:p>
    <w:tbl>
      <w:tblPr>
        <w:tblStyle w:val="5"/>
        <w:tblW w:w="0" w:type="auto"/>
        <w:jc w:val="center"/>
        <w:tblLayout w:type="autofit"/>
        <w:tblCellMar>
          <w:top w:w="0" w:type="dxa"/>
          <w:left w:w="108" w:type="dxa"/>
          <w:bottom w:w="0" w:type="dxa"/>
          <w:right w:w="108" w:type="dxa"/>
        </w:tblCellMar>
      </w:tblPr>
      <w:tblGrid>
        <w:gridCol w:w="1440"/>
        <w:gridCol w:w="1440"/>
        <w:gridCol w:w="1440"/>
        <w:gridCol w:w="1440"/>
        <w:gridCol w:w="1440"/>
        <w:gridCol w:w="1440"/>
      </w:tblGrid>
      <w:tr w14:paraId="0CE9B347">
        <w:tblPrEx>
          <w:tblCellMar>
            <w:top w:w="0" w:type="dxa"/>
            <w:left w:w="108" w:type="dxa"/>
            <w:bottom w:w="0" w:type="dxa"/>
            <w:right w:w="108" w:type="dxa"/>
          </w:tblCellMar>
        </w:tblPrEx>
        <w:trPr>
          <w:jc w:val="center"/>
        </w:trPr>
        <w:tc>
          <w:tcPr>
            <w:tcW w:w="1440" w:type="dxa"/>
          </w:tcPr>
          <w:p w14:paraId="57E1BD59">
            <w:r>
              <w:t>Resolution</w:t>
            </w:r>
          </w:p>
        </w:tc>
        <w:tc>
          <w:tcPr>
            <w:tcW w:w="1440" w:type="dxa"/>
          </w:tcPr>
          <w:p w14:paraId="7B8BF1C8">
            <w:r>
              <w:t>Severity 1</w:t>
            </w:r>
          </w:p>
        </w:tc>
        <w:tc>
          <w:tcPr>
            <w:tcW w:w="1440" w:type="dxa"/>
          </w:tcPr>
          <w:p w14:paraId="3C057E5E">
            <w:r>
              <w:t>Severity 2</w:t>
            </w:r>
          </w:p>
        </w:tc>
        <w:tc>
          <w:tcPr>
            <w:tcW w:w="1440" w:type="dxa"/>
          </w:tcPr>
          <w:p w14:paraId="28321106">
            <w:r>
              <w:t>Severity 3</w:t>
            </w:r>
          </w:p>
        </w:tc>
        <w:tc>
          <w:tcPr>
            <w:tcW w:w="1440" w:type="dxa"/>
          </w:tcPr>
          <w:p w14:paraId="5F0031D0">
            <w:r>
              <w:t>Severity 4</w:t>
            </w:r>
          </w:p>
        </w:tc>
        <w:tc>
          <w:tcPr>
            <w:tcW w:w="1440" w:type="dxa"/>
          </w:tcPr>
          <w:p w14:paraId="60DE4887">
            <w:r>
              <w:t>Subtotal</w:t>
            </w:r>
          </w:p>
        </w:tc>
      </w:tr>
      <w:tr w14:paraId="57C29418">
        <w:tblPrEx>
          <w:tblCellMar>
            <w:top w:w="0" w:type="dxa"/>
            <w:left w:w="108" w:type="dxa"/>
            <w:bottom w:w="0" w:type="dxa"/>
            <w:right w:w="108" w:type="dxa"/>
          </w:tblCellMar>
        </w:tblPrEx>
        <w:trPr>
          <w:jc w:val="center"/>
        </w:trPr>
        <w:tc>
          <w:tcPr>
            <w:tcW w:w="1440" w:type="dxa"/>
          </w:tcPr>
          <w:p w14:paraId="64CDADA4">
            <w:r>
              <w:t>Fixed</w:t>
            </w:r>
          </w:p>
        </w:tc>
        <w:tc>
          <w:tcPr>
            <w:tcW w:w="1440" w:type="dxa"/>
          </w:tcPr>
          <w:p w14:paraId="197F2CC5">
            <w:r>
              <w:t>2</w:t>
            </w:r>
          </w:p>
        </w:tc>
        <w:tc>
          <w:tcPr>
            <w:tcW w:w="1440" w:type="dxa"/>
          </w:tcPr>
          <w:p w14:paraId="292B1BCD">
            <w:r>
              <w:t>3</w:t>
            </w:r>
          </w:p>
        </w:tc>
        <w:tc>
          <w:tcPr>
            <w:tcW w:w="1440" w:type="dxa"/>
          </w:tcPr>
          <w:p w14:paraId="041908A5">
            <w:r>
              <w:t>4</w:t>
            </w:r>
          </w:p>
        </w:tc>
        <w:tc>
          <w:tcPr>
            <w:tcW w:w="1440" w:type="dxa"/>
          </w:tcPr>
          <w:p w14:paraId="740CE85B">
            <w:r>
              <w:t>3</w:t>
            </w:r>
          </w:p>
        </w:tc>
        <w:tc>
          <w:tcPr>
            <w:tcW w:w="1440" w:type="dxa"/>
          </w:tcPr>
          <w:p w14:paraId="22816666">
            <w:r>
              <w:t>12</w:t>
            </w:r>
          </w:p>
        </w:tc>
      </w:tr>
      <w:tr w14:paraId="261B5CBF">
        <w:tblPrEx>
          <w:tblCellMar>
            <w:top w:w="0" w:type="dxa"/>
            <w:left w:w="108" w:type="dxa"/>
            <w:bottom w:w="0" w:type="dxa"/>
            <w:right w:w="108" w:type="dxa"/>
          </w:tblCellMar>
        </w:tblPrEx>
        <w:trPr>
          <w:jc w:val="center"/>
        </w:trPr>
        <w:tc>
          <w:tcPr>
            <w:tcW w:w="1440" w:type="dxa"/>
          </w:tcPr>
          <w:p w14:paraId="3E6DC4BD">
            <w:r>
              <w:t>By Design</w:t>
            </w:r>
          </w:p>
        </w:tc>
        <w:tc>
          <w:tcPr>
            <w:tcW w:w="1440" w:type="dxa"/>
          </w:tcPr>
          <w:p w14:paraId="302263B1">
            <w:r>
              <w:t>0</w:t>
            </w:r>
          </w:p>
        </w:tc>
        <w:tc>
          <w:tcPr>
            <w:tcW w:w="1440" w:type="dxa"/>
          </w:tcPr>
          <w:p w14:paraId="1E96F6D1">
            <w:r>
              <w:t>1</w:t>
            </w:r>
          </w:p>
        </w:tc>
        <w:tc>
          <w:tcPr>
            <w:tcW w:w="1440" w:type="dxa"/>
          </w:tcPr>
          <w:p w14:paraId="2FDB9866">
            <w:r>
              <w:t>1</w:t>
            </w:r>
          </w:p>
        </w:tc>
        <w:tc>
          <w:tcPr>
            <w:tcW w:w="1440" w:type="dxa"/>
          </w:tcPr>
          <w:p w14:paraId="7A8401E7">
            <w:r>
              <w:t>1</w:t>
            </w:r>
          </w:p>
        </w:tc>
        <w:tc>
          <w:tcPr>
            <w:tcW w:w="1440" w:type="dxa"/>
          </w:tcPr>
          <w:p w14:paraId="7E16F855">
            <w:r>
              <w:t>3</w:t>
            </w:r>
          </w:p>
        </w:tc>
      </w:tr>
      <w:tr w14:paraId="44B4BE7A">
        <w:tblPrEx>
          <w:tblCellMar>
            <w:top w:w="0" w:type="dxa"/>
            <w:left w:w="108" w:type="dxa"/>
            <w:bottom w:w="0" w:type="dxa"/>
            <w:right w:w="108" w:type="dxa"/>
          </w:tblCellMar>
        </w:tblPrEx>
        <w:trPr>
          <w:jc w:val="center"/>
        </w:trPr>
        <w:tc>
          <w:tcPr>
            <w:tcW w:w="1440" w:type="dxa"/>
          </w:tcPr>
          <w:p w14:paraId="596E647A">
            <w:r>
              <w:t>Duplicate</w:t>
            </w:r>
          </w:p>
        </w:tc>
        <w:tc>
          <w:tcPr>
            <w:tcW w:w="1440" w:type="dxa"/>
          </w:tcPr>
          <w:p w14:paraId="579A8EEB">
            <w:r>
              <w:t>0</w:t>
            </w:r>
          </w:p>
        </w:tc>
        <w:tc>
          <w:tcPr>
            <w:tcW w:w="1440" w:type="dxa"/>
          </w:tcPr>
          <w:p w14:paraId="2D9980D8">
            <w:r>
              <w:t>0</w:t>
            </w:r>
          </w:p>
        </w:tc>
        <w:tc>
          <w:tcPr>
            <w:tcW w:w="1440" w:type="dxa"/>
          </w:tcPr>
          <w:p w14:paraId="13FB6F35">
            <w:r>
              <w:t>1</w:t>
            </w:r>
          </w:p>
        </w:tc>
        <w:tc>
          <w:tcPr>
            <w:tcW w:w="1440" w:type="dxa"/>
          </w:tcPr>
          <w:p w14:paraId="271704FC">
            <w:r>
              <w:t>0</w:t>
            </w:r>
          </w:p>
        </w:tc>
        <w:tc>
          <w:tcPr>
            <w:tcW w:w="1440" w:type="dxa"/>
          </w:tcPr>
          <w:p w14:paraId="4BEC9E75">
            <w:r>
              <w:t>1</w:t>
            </w:r>
          </w:p>
        </w:tc>
      </w:tr>
      <w:tr w14:paraId="03B83362">
        <w:tblPrEx>
          <w:tblCellMar>
            <w:top w:w="0" w:type="dxa"/>
            <w:left w:w="108" w:type="dxa"/>
            <w:bottom w:w="0" w:type="dxa"/>
            <w:right w:w="108" w:type="dxa"/>
          </w:tblCellMar>
        </w:tblPrEx>
        <w:trPr>
          <w:jc w:val="center"/>
        </w:trPr>
        <w:tc>
          <w:tcPr>
            <w:tcW w:w="1440" w:type="dxa"/>
          </w:tcPr>
          <w:p w14:paraId="1077AB76">
            <w:r>
              <w:t>Not Reproduced</w:t>
            </w:r>
          </w:p>
        </w:tc>
        <w:tc>
          <w:tcPr>
            <w:tcW w:w="1440" w:type="dxa"/>
          </w:tcPr>
          <w:p w14:paraId="259A9848">
            <w:r>
              <w:t>0</w:t>
            </w:r>
          </w:p>
        </w:tc>
        <w:tc>
          <w:tcPr>
            <w:tcW w:w="1440" w:type="dxa"/>
          </w:tcPr>
          <w:p w14:paraId="155B5607">
            <w:r>
              <w:t>0</w:t>
            </w:r>
          </w:p>
        </w:tc>
        <w:tc>
          <w:tcPr>
            <w:tcW w:w="1440" w:type="dxa"/>
          </w:tcPr>
          <w:p w14:paraId="1EDD39D5">
            <w:r>
              <w:t>1</w:t>
            </w:r>
          </w:p>
        </w:tc>
        <w:tc>
          <w:tcPr>
            <w:tcW w:w="1440" w:type="dxa"/>
          </w:tcPr>
          <w:p w14:paraId="12CCD9F7">
            <w:r>
              <w:t>0</w:t>
            </w:r>
          </w:p>
        </w:tc>
        <w:tc>
          <w:tcPr>
            <w:tcW w:w="1440" w:type="dxa"/>
          </w:tcPr>
          <w:p w14:paraId="45FC9BC7">
            <w:r>
              <w:t>1</w:t>
            </w:r>
          </w:p>
        </w:tc>
      </w:tr>
      <w:tr w14:paraId="145BCAF6">
        <w:tblPrEx>
          <w:tblCellMar>
            <w:top w:w="0" w:type="dxa"/>
            <w:left w:w="108" w:type="dxa"/>
            <w:bottom w:w="0" w:type="dxa"/>
            <w:right w:w="108" w:type="dxa"/>
          </w:tblCellMar>
        </w:tblPrEx>
        <w:trPr>
          <w:jc w:val="center"/>
        </w:trPr>
        <w:tc>
          <w:tcPr>
            <w:tcW w:w="1440" w:type="dxa"/>
          </w:tcPr>
          <w:p w14:paraId="5A2C6744">
            <w:r>
              <w:t>Won’t Fix</w:t>
            </w:r>
          </w:p>
        </w:tc>
        <w:tc>
          <w:tcPr>
            <w:tcW w:w="1440" w:type="dxa"/>
          </w:tcPr>
          <w:p w14:paraId="468D0678">
            <w:r>
              <w:t>0</w:t>
            </w:r>
          </w:p>
        </w:tc>
        <w:tc>
          <w:tcPr>
            <w:tcW w:w="1440" w:type="dxa"/>
          </w:tcPr>
          <w:p w14:paraId="5C3117F0">
            <w:r>
              <w:t>1</w:t>
            </w:r>
          </w:p>
        </w:tc>
        <w:tc>
          <w:tcPr>
            <w:tcW w:w="1440" w:type="dxa"/>
          </w:tcPr>
          <w:p w14:paraId="46AB3813">
            <w:r>
              <w:t>0</w:t>
            </w:r>
          </w:p>
        </w:tc>
        <w:tc>
          <w:tcPr>
            <w:tcW w:w="1440" w:type="dxa"/>
          </w:tcPr>
          <w:p w14:paraId="65B0DB0E">
            <w:r>
              <w:t>0</w:t>
            </w:r>
          </w:p>
        </w:tc>
        <w:tc>
          <w:tcPr>
            <w:tcW w:w="1440" w:type="dxa"/>
          </w:tcPr>
          <w:p w14:paraId="5C056B25">
            <w:r>
              <w:t>1</w:t>
            </w:r>
          </w:p>
        </w:tc>
      </w:tr>
      <w:tr w14:paraId="413A0FB7">
        <w:tblPrEx>
          <w:tblCellMar>
            <w:top w:w="0" w:type="dxa"/>
            <w:left w:w="108" w:type="dxa"/>
            <w:bottom w:w="0" w:type="dxa"/>
            <w:right w:w="108" w:type="dxa"/>
          </w:tblCellMar>
        </w:tblPrEx>
        <w:trPr>
          <w:jc w:val="center"/>
        </w:trPr>
        <w:tc>
          <w:tcPr>
            <w:tcW w:w="1440" w:type="dxa"/>
          </w:tcPr>
          <w:p w14:paraId="54EE9584">
            <w:r>
              <w:t>Totals</w:t>
            </w:r>
          </w:p>
        </w:tc>
        <w:tc>
          <w:tcPr>
            <w:tcW w:w="1440" w:type="dxa"/>
          </w:tcPr>
          <w:p w14:paraId="18E3878D">
            <w:r>
              <w:t>2</w:t>
            </w:r>
          </w:p>
        </w:tc>
        <w:tc>
          <w:tcPr>
            <w:tcW w:w="1440" w:type="dxa"/>
          </w:tcPr>
          <w:p w14:paraId="2CD8B152">
            <w:r>
              <w:t>5</w:t>
            </w:r>
          </w:p>
        </w:tc>
        <w:tc>
          <w:tcPr>
            <w:tcW w:w="1440" w:type="dxa"/>
          </w:tcPr>
          <w:p w14:paraId="1F7A3CED">
            <w:r>
              <w:t>7</w:t>
            </w:r>
          </w:p>
        </w:tc>
        <w:tc>
          <w:tcPr>
            <w:tcW w:w="1440" w:type="dxa"/>
          </w:tcPr>
          <w:p w14:paraId="4110D0FE">
            <w:r>
              <w:t>4</w:t>
            </w:r>
          </w:p>
        </w:tc>
        <w:tc>
          <w:tcPr>
            <w:tcW w:w="1440" w:type="dxa"/>
          </w:tcPr>
          <w:p w14:paraId="76A0D73D">
            <w:r>
              <w:t>18</w:t>
            </w:r>
          </w:p>
        </w:tc>
      </w:tr>
    </w:tbl>
    <w:p w14:paraId="4B1776F3">
      <w:pPr>
        <w:bidi w:val="0"/>
        <w:spacing w:before="240" w:beforeAutospacing="0" w:after="240" w:afterAutospacing="0"/>
        <w:rPr>
          <w:rFonts w:ascii="Calibri" w:hAnsi="Calibri" w:eastAsia="Calibri" w:cs="Calibri"/>
          <w:sz w:val="22"/>
          <w:szCs w:val="22"/>
          <w:lang w:val="en-US"/>
        </w:rPr>
      </w:pPr>
      <w:r>
        <w:rPr>
          <w:rFonts w:ascii="Calibri" w:hAnsi="Calibri" w:eastAsia="Calibri" w:cs="Calibri"/>
          <w:sz w:val="22"/>
          <w:szCs w:val="22"/>
          <w:lang w:val="en-US"/>
        </w:rPr>
        <w:t>Severity Definitions:</w:t>
      </w:r>
    </w:p>
    <w:p w14:paraId="320BA043">
      <w:pPr>
        <w:pStyle w:val="6"/>
      </w:pPr>
      <w:r>
        <w:t>Severity 1: Critical (Application crash / API failure)</w:t>
      </w:r>
    </w:p>
    <w:p w14:paraId="1196D9BA">
      <w:pPr>
        <w:pStyle w:val="6"/>
      </w:pPr>
      <w:r>
        <w:t>Severity 2: Major functionality issue</w:t>
      </w:r>
    </w:p>
    <w:p w14:paraId="69B39A2B">
      <w:pPr>
        <w:pStyle w:val="6"/>
      </w:pPr>
      <w:r>
        <w:t>Severity 3: Minor functionality issue</w:t>
      </w:r>
    </w:p>
    <w:p w14:paraId="555E1541">
      <w:pPr>
        <w:pStyle w:val="6"/>
      </w:pPr>
      <w:r>
        <w:t>Severity 4: UI / Cosmetic issue</w:t>
      </w:r>
    </w:p>
    <w:p w14:paraId="0EF18E68">
      <w:pPr>
        <w:pStyle w:val="9"/>
        <w:bidi w:val="0"/>
        <w:spacing w:before="240" w:beforeAutospacing="0" w:after="240" w:afterAutospacing="0"/>
        <w:ind w:left="720"/>
        <w:rPr>
          <w:rFonts w:ascii="Calibri" w:hAnsi="Calibri" w:eastAsia="Calibri" w:cs="Calibri"/>
          <w:sz w:val="22"/>
          <w:szCs w:val="22"/>
          <w:lang w:val="en-US"/>
        </w:rPr>
      </w:pPr>
    </w:p>
    <w:p w14:paraId="1AC6566C">
      <w:pPr>
        <w:rPr>
          <w:b/>
          <w:bCs/>
          <w:sz w:val="24"/>
          <w:szCs w:val="24"/>
        </w:rPr>
      </w:pPr>
      <w:r>
        <w:rPr>
          <w:b/>
          <w:bCs/>
          <w:sz w:val="24"/>
          <w:szCs w:val="24"/>
        </w:rPr>
        <w:t xml:space="preserve">3. Test Case Analysis </w:t>
      </w:r>
    </w:p>
    <w:p w14:paraId="148B80CF">
      <w:pPr>
        <w:spacing w:before="240" w:beforeAutospacing="0" w:after="240" w:afterAutospacing="0"/>
      </w:pPr>
      <w:r>
        <w:rPr>
          <w:rFonts w:ascii="Calibri" w:hAnsi="Calibri" w:eastAsia="Calibri" w:cs="Calibri"/>
          <w:sz w:val="24"/>
          <w:szCs w:val="24"/>
          <w:lang w:val="en-US"/>
        </w:rPr>
        <w:t>This report shows the number of test cases that have passed, failed, and untested.</w:t>
      </w:r>
    </w:p>
    <w:tbl>
      <w:tblPr>
        <w:tblStyle w:val="5"/>
        <w:tblW w:w="0" w:type="auto"/>
        <w:jc w:val="center"/>
        <w:tblLayout w:type="autofit"/>
        <w:tblCellMar>
          <w:top w:w="0" w:type="dxa"/>
          <w:left w:w="108" w:type="dxa"/>
          <w:bottom w:w="0" w:type="dxa"/>
          <w:right w:w="108" w:type="dxa"/>
        </w:tblCellMar>
      </w:tblPr>
      <w:tblGrid>
        <w:gridCol w:w="2160"/>
        <w:gridCol w:w="2160"/>
        <w:gridCol w:w="2160"/>
        <w:gridCol w:w="2160"/>
      </w:tblGrid>
      <w:tr w14:paraId="68303486">
        <w:tblPrEx>
          <w:tblCellMar>
            <w:top w:w="0" w:type="dxa"/>
            <w:left w:w="108" w:type="dxa"/>
            <w:bottom w:w="0" w:type="dxa"/>
            <w:right w:w="108" w:type="dxa"/>
          </w:tblCellMar>
        </w:tblPrEx>
        <w:trPr>
          <w:jc w:val="center"/>
        </w:trPr>
        <w:tc>
          <w:tcPr>
            <w:tcW w:w="2160" w:type="dxa"/>
          </w:tcPr>
          <w:p w14:paraId="208E2425">
            <w:r>
              <w:t>Module</w:t>
            </w:r>
          </w:p>
        </w:tc>
        <w:tc>
          <w:tcPr>
            <w:tcW w:w="2160" w:type="dxa"/>
          </w:tcPr>
          <w:p w14:paraId="12D2334D">
            <w:r>
              <w:t>Total Cases</w:t>
            </w:r>
          </w:p>
        </w:tc>
        <w:tc>
          <w:tcPr>
            <w:tcW w:w="2160" w:type="dxa"/>
          </w:tcPr>
          <w:p w14:paraId="1E72B98C">
            <w:r>
              <w:t>Fail</w:t>
            </w:r>
          </w:p>
        </w:tc>
        <w:tc>
          <w:tcPr>
            <w:tcW w:w="2160" w:type="dxa"/>
          </w:tcPr>
          <w:p w14:paraId="74C01F54">
            <w:r>
              <w:t>Pass</w:t>
            </w:r>
          </w:p>
        </w:tc>
      </w:tr>
      <w:tr w14:paraId="29AAD02A">
        <w:tblPrEx>
          <w:tblCellMar>
            <w:top w:w="0" w:type="dxa"/>
            <w:left w:w="108" w:type="dxa"/>
            <w:bottom w:w="0" w:type="dxa"/>
            <w:right w:w="108" w:type="dxa"/>
          </w:tblCellMar>
        </w:tblPrEx>
        <w:trPr>
          <w:jc w:val="center"/>
        </w:trPr>
        <w:tc>
          <w:tcPr>
            <w:tcW w:w="2160" w:type="dxa"/>
          </w:tcPr>
          <w:p w14:paraId="4A1F5E72">
            <w:r>
              <w:t>Image Upload &amp; Validation</w:t>
            </w:r>
          </w:p>
        </w:tc>
        <w:tc>
          <w:tcPr>
            <w:tcW w:w="2160" w:type="dxa"/>
          </w:tcPr>
          <w:p w14:paraId="56118A47">
            <w:r>
              <w:t>8</w:t>
            </w:r>
          </w:p>
        </w:tc>
        <w:tc>
          <w:tcPr>
            <w:tcW w:w="2160" w:type="dxa"/>
          </w:tcPr>
          <w:p w14:paraId="4B3ADCEC">
            <w:r>
              <w:t>0</w:t>
            </w:r>
          </w:p>
        </w:tc>
        <w:tc>
          <w:tcPr>
            <w:tcW w:w="2160" w:type="dxa"/>
          </w:tcPr>
          <w:p w14:paraId="6669579E">
            <w:r>
              <w:t>8</w:t>
            </w:r>
          </w:p>
        </w:tc>
      </w:tr>
      <w:tr w14:paraId="7ABFA85B">
        <w:tblPrEx>
          <w:tblCellMar>
            <w:top w:w="0" w:type="dxa"/>
            <w:left w:w="108" w:type="dxa"/>
            <w:bottom w:w="0" w:type="dxa"/>
            <w:right w:w="108" w:type="dxa"/>
          </w:tblCellMar>
        </w:tblPrEx>
        <w:trPr>
          <w:jc w:val="center"/>
        </w:trPr>
        <w:tc>
          <w:tcPr>
            <w:tcW w:w="2160" w:type="dxa"/>
          </w:tcPr>
          <w:p w14:paraId="0E38CD99">
            <w:r>
              <w:t>AI Structural Report Generation</w:t>
            </w:r>
          </w:p>
        </w:tc>
        <w:tc>
          <w:tcPr>
            <w:tcW w:w="2160" w:type="dxa"/>
          </w:tcPr>
          <w:p w14:paraId="1387245D">
            <w:r>
              <w:t>12</w:t>
            </w:r>
          </w:p>
        </w:tc>
        <w:tc>
          <w:tcPr>
            <w:tcW w:w="2160" w:type="dxa"/>
          </w:tcPr>
          <w:p w14:paraId="7673974D">
            <w:r>
              <w:t>1</w:t>
            </w:r>
          </w:p>
        </w:tc>
        <w:tc>
          <w:tcPr>
            <w:tcW w:w="2160" w:type="dxa"/>
          </w:tcPr>
          <w:p w14:paraId="056933A1">
            <w:r>
              <w:t>11</w:t>
            </w:r>
          </w:p>
        </w:tc>
      </w:tr>
      <w:tr w14:paraId="0EAAEE29">
        <w:tblPrEx>
          <w:tblCellMar>
            <w:top w:w="0" w:type="dxa"/>
            <w:left w:w="108" w:type="dxa"/>
            <w:bottom w:w="0" w:type="dxa"/>
            <w:right w:w="108" w:type="dxa"/>
          </w:tblCellMar>
        </w:tblPrEx>
        <w:trPr>
          <w:jc w:val="center"/>
        </w:trPr>
        <w:tc>
          <w:tcPr>
            <w:tcW w:w="2160" w:type="dxa"/>
          </w:tcPr>
          <w:p w14:paraId="599B86B2">
            <w:r>
              <w:t>Report Formatting &amp; Display</w:t>
            </w:r>
          </w:p>
        </w:tc>
        <w:tc>
          <w:tcPr>
            <w:tcW w:w="2160" w:type="dxa"/>
          </w:tcPr>
          <w:p w14:paraId="1E29EB10">
            <w:r>
              <w:t>6</w:t>
            </w:r>
          </w:p>
        </w:tc>
        <w:tc>
          <w:tcPr>
            <w:tcW w:w="2160" w:type="dxa"/>
          </w:tcPr>
          <w:p w14:paraId="7A4ADFA7">
            <w:r>
              <w:t>0</w:t>
            </w:r>
          </w:p>
        </w:tc>
        <w:tc>
          <w:tcPr>
            <w:tcW w:w="2160" w:type="dxa"/>
          </w:tcPr>
          <w:p w14:paraId="49F04AD3">
            <w:r>
              <w:t>6</w:t>
            </w:r>
          </w:p>
        </w:tc>
      </w:tr>
      <w:tr w14:paraId="28725280">
        <w:tblPrEx>
          <w:tblCellMar>
            <w:top w:w="0" w:type="dxa"/>
            <w:left w:w="108" w:type="dxa"/>
            <w:bottom w:w="0" w:type="dxa"/>
            <w:right w:w="108" w:type="dxa"/>
          </w:tblCellMar>
        </w:tblPrEx>
        <w:trPr>
          <w:jc w:val="center"/>
        </w:trPr>
        <w:tc>
          <w:tcPr>
            <w:tcW w:w="2160" w:type="dxa"/>
          </w:tcPr>
          <w:p w14:paraId="1522BAA8">
            <w:r>
              <w:t>UI Rendering &amp; Interaction</w:t>
            </w:r>
          </w:p>
        </w:tc>
        <w:tc>
          <w:tcPr>
            <w:tcW w:w="2160" w:type="dxa"/>
          </w:tcPr>
          <w:p w14:paraId="5F731B21">
            <w:r>
              <w:t>7</w:t>
            </w:r>
          </w:p>
        </w:tc>
        <w:tc>
          <w:tcPr>
            <w:tcW w:w="2160" w:type="dxa"/>
          </w:tcPr>
          <w:p w14:paraId="65EE4199">
            <w:r>
              <w:t>0</w:t>
            </w:r>
          </w:p>
        </w:tc>
        <w:tc>
          <w:tcPr>
            <w:tcW w:w="2160" w:type="dxa"/>
          </w:tcPr>
          <w:p w14:paraId="1C1D826B">
            <w:r>
              <w:t>7</w:t>
            </w:r>
          </w:p>
        </w:tc>
      </w:tr>
      <w:tr w14:paraId="62814FA6">
        <w:tblPrEx>
          <w:tblCellMar>
            <w:top w:w="0" w:type="dxa"/>
            <w:left w:w="108" w:type="dxa"/>
            <w:bottom w:w="0" w:type="dxa"/>
            <w:right w:w="108" w:type="dxa"/>
          </w:tblCellMar>
        </w:tblPrEx>
        <w:trPr>
          <w:jc w:val="center"/>
        </w:trPr>
        <w:tc>
          <w:tcPr>
            <w:tcW w:w="2160" w:type="dxa"/>
          </w:tcPr>
          <w:p w14:paraId="4147144A">
            <w:r>
              <w:t>Performance &amp; Response Time</w:t>
            </w:r>
          </w:p>
        </w:tc>
        <w:tc>
          <w:tcPr>
            <w:tcW w:w="2160" w:type="dxa"/>
          </w:tcPr>
          <w:p w14:paraId="22E79BE1">
            <w:r>
              <w:t>4</w:t>
            </w:r>
          </w:p>
        </w:tc>
        <w:tc>
          <w:tcPr>
            <w:tcW w:w="2160" w:type="dxa"/>
          </w:tcPr>
          <w:p w14:paraId="3C34EF20">
            <w:r>
              <w:t>0</w:t>
            </w:r>
          </w:p>
        </w:tc>
        <w:tc>
          <w:tcPr>
            <w:tcW w:w="2160" w:type="dxa"/>
          </w:tcPr>
          <w:p w14:paraId="40CF7E6B">
            <w:r>
              <w:t>4</w:t>
            </w:r>
          </w:p>
        </w:tc>
      </w:tr>
      <w:tr w14:paraId="58093E04">
        <w:tblPrEx>
          <w:tblCellMar>
            <w:top w:w="0" w:type="dxa"/>
            <w:left w:w="108" w:type="dxa"/>
            <w:bottom w:w="0" w:type="dxa"/>
            <w:right w:w="108" w:type="dxa"/>
          </w:tblCellMar>
        </w:tblPrEx>
        <w:trPr>
          <w:jc w:val="center"/>
        </w:trPr>
        <w:tc>
          <w:tcPr>
            <w:tcW w:w="2160" w:type="dxa"/>
          </w:tcPr>
          <w:p w14:paraId="0D64706D">
            <w:r>
              <w:t>Error Handling</w:t>
            </w:r>
          </w:p>
        </w:tc>
        <w:tc>
          <w:tcPr>
            <w:tcW w:w="2160" w:type="dxa"/>
          </w:tcPr>
          <w:p w14:paraId="7097C6A0">
            <w:r>
              <w:t>3</w:t>
            </w:r>
          </w:p>
        </w:tc>
        <w:tc>
          <w:tcPr>
            <w:tcW w:w="2160" w:type="dxa"/>
          </w:tcPr>
          <w:p w14:paraId="4D27BC6B">
            <w:r>
              <w:t>0</w:t>
            </w:r>
          </w:p>
        </w:tc>
        <w:tc>
          <w:tcPr>
            <w:tcW w:w="2160" w:type="dxa"/>
          </w:tcPr>
          <w:p w14:paraId="7221EF02">
            <w:r>
              <w:t>3</w:t>
            </w:r>
          </w:p>
        </w:tc>
      </w:tr>
      <w:tr w14:paraId="18C37612">
        <w:tblPrEx>
          <w:tblCellMar>
            <w:top w:w="0" w:type="dxa"/>
            <w:left w:w="108" w:type="dxa"/>
            <w:bottom w:w="0" w:type="dxa"/>
            <w:right w:w="108" w:type="dxa"/>
          </w:tblCellMar>
        </w:tblPrEx>
        <w:trPr>
          <w:jc w:val="center"/>
        </w:trPr>
        <w:tc>
          <w:tcPr>
            <w:tcW w:w="2160" w:type="dxa"/>
          </w:tcPr>
          <w:p w14:paraId="45BD69CD">
            <w:r>
              <w:t>Total</w:t>
            </w:r>
          </w:p>
        </w:tc>
        <w:tc>
          <w:tcPr>
            <w:tcW w:w="2160" w:type="dxa"/>
          </w:tcPr>
          <w:p w14:paraId="384FCF02">
            <w:r>
              <w:t>40</w:t>
            </w:r>
          </w:p>
        </w:tc>
        <w:tc>
          <w:tcPr>
            <w:tcW w:w="2160" w:type="dxa"/>
          </w:tcPr>
          <w:p w14:paraId="0E2A8436">
            <w:r>
              <w:t>1</w:t>
            </w:r>
          </w:p>
        </w:tc>
        <w:tc>
          <w:tcPr>
            <w:tcW w:w="2160" w:type="dxa"/>
          </w:tcPr>
          <w:p w14:paraId="06F1141E">
            <w:r>
              <w:t>39</w:t>
            </w:r>
          </w:p>
        </w:tc>
      </w:tr>
    </w:tbl>
    <w:p w14:paraId="726D3E62"/>
    <w:p w14:paraId="128E7AAB">
      <w:pPr>
        <w:rPr>
          <w:b/>
          <w:bCs/>
          <w:sz w:val="24"/>
          <w:szCs w:val="24"/>
        </w:rPr>
      </w:pPr>
      <w:bookmarkStart w:id="0" w:name="_GoBack"/>
      <w:bookmarkEnd w:id="0"/>
    </w:p>
    <w:p w14:paraId="60BD79E2">
      <w:pPr>
        <w:spacing w:after="0"/>
        <w:jc w:val="both"/>
      </w:pPr>
      <w:r>
        <mc:AlternateContent>
          <mc:Choice Requires="wpg">
            <w:drawing>
              <wp:anchor distT="0" distB="0" distL="114300" distR="114300" simplePos="0" relativeHeight="251659264" behindDoc="0" locked="0" layoutInCell="1" allowOverlap="1">
                <wp:simplePos x="0" y="0"/>
                <wp:positionH relativeFrom="page">
                  <wp:posOffset>495300</wp:posOffset>
                </wp:positionH>
                <wp:positionV relativeFrom="page">
                  <wp:posOffset>-106680</wp:posOffset>
                </wp:positionV>
                <wp:extent cx="34925" cy="140970"/>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8933CC1">
                              <w:r>
                                <w:rPr>
                                  <w:rFonts w:ascii="Arial" w:hAnsi="Arial" w:eastAsia="Arial" w:cs="Arial"/>
                                  <w:sz w:val="20"/>
                                </w:rPr>
                                <w:t xml:space="preserve"> </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39pt;margin-top:-8.4pt;height:11.1pt;width:2.75pt;mso-position-horizontal-relative:page;mso-position-vertical-relative:page;mso-wrap-distance-bottom:0pt;mso-wrap-distance-top:0pt;z-index:251659264;mso-width-relative:page;mso-height-relative:page;" coordsize="35144,141039" o:gfxdata="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Vr2n9gAAAAHAQAA&#10;DwAAAAAAAAABACAAAAAiAAAAZHJzL2Rvd25yZXYueG1sUEsBAhQAFAAAAAgAh07iQP0YfD8ZAgAA&#10;zAQAAA4AAAAAAAAAAQAgAAAAJwEAAGRycy9lMm9Eb2MueG1sUEsFBgAAAAAGAAYAWQEAALIFAAAA&#10;AA==&#10;">
                <o:lock v:ext="edit" aspectratio="f"/>
                <v:rect id="Rectangle 665" o:spid="_x0000_s1026" o:spt="1" style="position:absolute;left:0;top:0;height:187581;width:46741;" filled="f" stroked="f" coordsize="21600,21600" o:gfxdata="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dgm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933CC1">
                        <w:r>
                          <w:rPr>
                            <w:rFonts w:ascii="Arial" w:hAnsi="Arial" w:eastAsia="Arial" w:cs="Arial"/>
                            <w:sz w:val="20"/>
                          </w:rPr>
                          <w:t xml:space="preserve"> </w:t>
                        </w:r>
                      </w:p>
                    </w:txbxContent>
                  </v:textbox>
                </v:rect>
                <w10:wrap type="topAndBottom"/>
              </v:group>
            </w:pict>
          </mc:Fallback>
        </mc:AlternateContent>
      </w:r>
      <w:r>
        <w:rPr>
          <w:rFonts w:ascii="Arial" w:hAnsi="Arial" w:eastAsia="Arial" w:cs="Arial"/>
        </w:rPr>
        <w:t xml:space="preserve"> </w:t>
      </w:r>
    </w:p>
    <w:sectPr>
      <w:pgSz w:w="11921" w:h="1686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Corbel">
    <w:panose1 w:val="020B0503020204020204"/>
    <w:charset w:val="00"/>
    <w:family w:val="auto"/>
    <w:pitch w:val="default"/>
    <w:sig w:usb0="A00002EF" w:usb1="4000A44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08EAA8"/>
    <w:multiLevelType w:val="singleLevel"/>
    <w:tmpl w:val="DE08EAA8"/>
    <w:lvl w:ilvl="0" w:tentative="0">
      <w:start w:val="1"/>
      <w:numFmt w:val="bullet"/>
      <w:pStyle w:val="6"/>
      <w:lvlText w:val=""/>
      <w:lvlJc w:val="left"/>
      <w:pPr>
        <w:tabs>
          <w:tab w:val="left" w:pos="360"/>
        </w:tabs>
        <w:ind w:left="360" w:hanging="360" w:hangingChars="200"/>
      </w:pPr>
      <w:rPr>
        <w:rFonts w:hint="default" w:ascii="Wingdings" w:hAnsi="Wingdings"/>
      </w:rPr>
    </w:lvl>
  </w:abstractNum>
  <w:abstractNum w:abstractNumId="1">
    <w:nsid w:val="21061E01"/>
    <w:multiLevelType w:val="multilevel"/>
    <w:tmpl w:val="21061E01"/>
    <w:lvl w:ilvl="0" w:tentative="0">
      <w:start w:val="1"/>
      <w:numFmt w:val="decimal"/>
      <w:pStyle w:val="2"/>
      <w:lvlText w:val="%1."/>
      <w:lvlJc w:val="left"/>
      <w:pPr>
        <w:ind w:left="850"/>
      </w:pPr>
      <w:rPr>
        <w:rFonts w:ascii="Arial" w:hAnsi="Arial" w:eastAsia="Arial" w:cs="Arial"/>
        <w:b/>
        <w:bCs/>
        <w:i w:val="0"/>
        <w:strike w:val="0"/>
        <w:dstrike w:val="0"/>
        <w:color w:val="943634"/>
        <w:sz w:val="28"/>
        <w:szCs w:val="28"/>
        <w:u w:val="none" w:color="000000"/>
        <w:shd w:val="clear" w:color="auto" w:fill="auto"/>
        <w:vertAlign w:val="baseline"/>
      </w:rPr>
    </w:lvl>
    <w:lvl w:ilvl="1" w:tentative="0">
      <w:start w:val="1"/>
      <w:numFmt w:val="lowerLetter"/>
      <w:lvlText w:val="%2"/>
      <w:lvlJc w:val="left"/>
      <w:pPr>
        <w:ind w:left="2638"/>
      </w:pPr>
      <w:rPr>
        <w:rFonts w:ascii="Arial" w:hAnsi="Arial" w:eastAsia="Arial" w:cs="Arial"/>
        <w:b/>
        <w:bCs/>
        <w:i w:val="0"/>
        <w:strike w:val="0"/>
        <w:dstrike w:val="0"/>
        <w:color w:val="943634"/>
        <w:sz w:val="28"/>
        <w:szCs w:val="28"/>
        <w:u w:val="none" w:color="000000"/>
        <w:shd w:val="clear" w:color="auto" w:fill="auto"/>
        <w:vertAlign w:val="baseline"/>
      </w:rPr>
    </w:lvl>
    <w:lvl w:ilvl="2" w:tentative="0">
      <w:start w:val="1"/>
      <w:numFmt w:val="lowerRoman"/>
      <w:lvlText w:val="%3"/>
      <w:lvlJc w:val="left"/>
      <w:pPr>
        <w:ind w:left="3358"/>
      </w:pPr>
      <w:rPr>
        <w:rFonts w:ascii="Arial" w:hAnsi="Arial" w:eastAsia="Arial" w:cs="Arial"/>
        <w:b/>
        <w:bCs/>
        <w:i w:val="0"/>
        <w:strike w:val="0"/>
        <w:dstrike w:val="0"/>
        <w:color w:val="943634"/>
        <w:sz w:val="28"/>
        <w:szCs w:val="28"/>
        <w:u w:val="none" w:color="000000"/>
        <w:shd w:val="clear" w:color="auto" w:fill="auto"/>
        <w:vertAlign w:val="baseline"/>
      </w:rPr>
    </w:lvl>
    <w:lvl w:ilvl="3" w:tentative="0">
      <w:start w:val="1"/>
      <w:numFmt w:val="decimal"/>
      <w:lvlText w:val="%4"/>
      <w:lvlJc w:val="left"/>
      <w:pPr>
        <w:ind w:left="4078"/>
      </w:pPr>
      <w:rPr>
        <w:rFonts w:ascii="Arial" w:hAnsi="Arial" w:eastAsia="Arial" w:cs="Arial"/>
        <w:b/>
        <w:bCs/>
        <w:i w:val="0"/>
        <w:strike w:val="0"/>
        <w:dstrike w:val="0"/>
        <w:color w:val="943634"/>
        <w:sz w:val="28"/>
        <w:szCs w:val="28"/>
        <w:u w:val="none" w:color="000000"/>
        <w:shd w:val="clear" w:color="auto" w:fill="auto"/>
        <w:vertAlign w:val="baseline"/>
      </w:rPr>
    </w:lvl>
    <w:lvl w:ilvl="4" w:tentative="0">
      <w:start w:val="1"/>
      <w:numFmt w:val="lowerLetter"/>
      <w:lvlText w:val="%5"/>
      <w:lvlJc w:val="left"/>
      <w:pPr>
        <w:ind w:left="4798"/>
      </w:pPr>
      <w:rPr>
        <w:rFonts w:ascii="Arial" w:hAnsi="Arial" w:eastAsia="Arial" w:cs="Arial"/>
        <w:b/>
        <w:bCs/>
        <w:i w:val="0"/>
        <w:strike w:val="0"/>
        <w:dstrike w:val="0"/>
        <w:color w:val="943634"/>
        <w:sz w:val="28"/>
        <w:szCs w:val="28"/>
        <w:u w:val="none" w:color="000000"/>
        <w:shd w:val="clear" w:color="auto" w:fill="auto"/>
        <w:vertAlign w:val="baseline"/>
      </w:rPr>
    </w:lvl>
    <w:lvl w:ilvl="5" w:tentative="0">
      <w:start w:val="1"/>
      <w:numFmt w:val="lowerRoman"/>
      <w:lvlText w:val="%6"/>
      <w:lvlJc w:val="left"/>
      <w:pPr>
        <w:ind w:left="5518"/>
      </w:pPr>
      <w:rPr>
        <w:rFonts w:ascii="Arial" w:hAnsi="Arial" w:eastAsia="Arial" w:cs="Arial"/>
        <w:b/>
        <w:bCs/>
        <w:i w:val="0"/>
        <w:strike w:val="0"/>
        <w:dstrike w:val="0"/>
        <w:color w:val="943634"/>
        <w:sz w:val="28"/>
        <w:szCs w:val="28"/>
        <w:u w:val="none" w:color="000000"/>
        <w:shd w:val="clear" w:color="auto" w:fill="auto"/>
        <w:vertAlign w:val="baseline"/>
      </w:rPr>
    </w:lvl>
    <w:lvl w:ilvl="6" w:tentative="0">
      <w:start w:val="1"/>
      <w:numFmt w:val="decimal"/>
      <w:lvlText w:val="%7"/>
      <w:lvlJc w:val="left"/>
      <w:pPr>
        <w:ind w:left="6238"/>
      </w:pPr>
      <w:rPr>
        <w:rFonts w:ascii="Arial" w:hAnsi="Arial" w:eastAsia="Arial" w:cs="Arial"/>
        <w:b/>
        <w:bCs/>
        <w:i w:val="0"/>
        <w:strike w:val="0"/>
        <w:dstrike w:val="0"/>
        <w:color w:val="943634"/>
        <w:sz w:val="28"/>
        <w:szCs w:val="28"/>
        <w:u w:val="none" w:color="000000"/>
        <w:shd w:val="clear" w:color="auto" w:fill="auto"/>
        <w:vertAlign w:val="baseline"/>
      </w:rPr>
    </w:lvl>
    <w:lvl w:ilvl="7" w:tentative="0">
      <w:start w:val="1"/>
      <w:numFmt w:val="lowerLetter"/>
      <w:lvlText w:val="%8"/>
      <w:lvlJc w:val="left"/>
      <w:pPr>
        <w:ind w:left="6958"/>
      </w:pPr>
      <w:rPr>
        <w:rFonts w:ascii="Arial" w:hAnsi="Arial" w:eastAsia="Arial" w:cs="Arial"/>
        <w:b/>
        <w:bCs/>
        <w:i w:val="0"/>
        <w:strike w:val="0"/>
        <w:dstrike w:val="0"/>
        <w:color w:val="943634"/>
        <w:sz w:val="28"/>
        <w:szCs w:val="28"/>
        <w:u w:val="none" w:color="000000"/>
        <w:shd w:val="clear" w:color="auto" w:fill="auto"/>
        <w:vertAlign w:val="baseline"/>
      </w:rPr>
    </w:lvl>
    <w:lvl w:ilvl="8" w:tentative="0">
      <w:start w:val="1"/>
      <w:numFmt w:val="lowerRoman"/>
      <w:lvlText w:val="%9"/>
      <w:lvlJc w:val="left"/>
      <w:pPr>
        <w:ind w:left="7678"/>
      </w:pPr>
      <w:rPr>
        <w:rFonts w:ascii="Arial" w:hAnsi="Arial" w:eastAsia="Arial" w:cs="Arial"/>
        <w:b/>
        <w:bCs/>
        <w:i w:val="0"/>
        <w:strike w:val="0"/>
        <w:dstrike w:val="0"/>
        <w:color w:val="943634"/>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B8D"/>
    <w:rsid w:val="00756423"/>
    <w:rsid w:val="00940993"/>
    <w:rsid w:val="00BB2904"/>
    <w:rsid w:val="00F70B8D"/>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5E50741B"/>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next w:val="1"/>
    <w:link w:val="7"/>
    <w:qFormat/>
    <w:uiPriority w:val="9"/>
    <w:pPr>
      <w:keepNext/>
      <w:keepLines/>
      <w:numPr>
        <w:ilvl w:val="0"/>
        <w:numId w:val="1"/>
      </w:numPr>
      <w:spacing w:after="90" w:line="259" w:lineRule="auto"/>
      <w:ind w:left="718" w:hanging="10"/>
      <w:outlineLvl w:val="0"/>
    </w:pPr>
    <w:rPr>
      <w:rFonts w:ascii="Arial" w:hAnsi="Arial" w:eastAsia="Arial" w:cs="Arial"/>
      <w:b/>
      <w:color w:val="943634"/>
      <w:kern w:val="2"/>
      <w:sz w:val="28"/>
      <w:szCs w:val="24"/>
      <w:lang w:val="en-US" w:eastAsia="en-US" w:bidi="ar-SA"/>
      <w14:ligatures w14:val="standardContextua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List Bullet"/>
    <w:basedOn w:val="1"/>
    <w:semiHidden/>
    <w:unhideWhenUsed/>
    <w:uiPriority w:val="99"/>
    <w:pPr>
      <w:numPr>
        <w:ilvl w:val="0"/>
        <w:numId w:val="2"/>
      </w:numPr>
    </w:pPr>
  </w:style>
  <w:style w:type="character" w:customStyle="1" w:styleId="7">
    <w:name w:val="Heading 1 Char"/>
    <w:link w:val="2"/>
    <w:uiPriority w:val="0"/>
    <w:rPr>
      <w:rFonts w:ascii="Arial" w:hAnsi="Arial" w:eastAsia="Arial" w:cs="Arial"/>
      <w:b/>
      <w:color w:val="943634"/>
      <w:sz w:val="28"/>
    </w:rPr>
  </w:style>
  <w:style w:type="table" w:customStyle="1" w:styleId="8">
    <w:name w:val="TableGrid"/>
    <w:uiPriority w:val="0"/>
    <w:pPr>
      <w:spacing w:after="0" w:line="240" w:lineRule="auto"/>
    </w:pPr>
    <w:tblPr>
      <w:tblCellMar>
        <w:top w:w="0" w:type="dxa"/>
        <w:left w:w="0" w:type="dxa"/>
        <w:bottom w:w="0" w:type="dxa"/>
        <w:right w:w="0" w:type="dxa"/>
      </w:tblCellMar>
    </w:tblPr>
  </w:style>
  <w:style w:type="paragraph" w:styleId="9">
    <w:name w:val="List Paragraph"/>
    <w:basedOn w:val="1"/>
    <w:qFormat/>
    <w:uiPriority w:val="34"/>
    <w:pPr>
      <w:ind w:left="720"/>
      <w:contextualSpacing/>
    </w:pPr>
  </w:style>
  <w:style w:type="table" w:customStyle="1" w:styleId="10">
    <w:name w:val="Plain Table 1"/>
    <w:basedOn w:val="5"/>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11">
    <w:name w:val="normal1"/>
    <w:qFormat/>
    <w:uiPriority w:val="0"/>
    <w:pPr>
      <w:suppressAutoHyphens/>
      <w:spacing w:line="276" w:lineRule="auto"/>
    </w:pPr>
    <w:rPr>
      <w:rFonts w:ascii="Arial" w:hAnsi="Arial" w:eastAsia="Arial" w:cs="Arial"/>
      <w:sz w:val="22"/>
      <w:szCs w:val="22"/>
      <w:lang w:val="en-US" w:eastAsia="zh-CN"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2026-02-16T18:18:00Z</dcterms:created>
  <dc:creator>Simhachalam Panasa</dc:creator>
  <cp:lastModifiedBy>Vallisravan Veeramallu</cp:lastModifiedBy>
  <dcterms:modified xsi:type="dcterms:W3CDTF">2026-02-17T10:39:56Z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4993A7452A8B404C808CECAEEA441AE6_13</vt:lpwstr>
  </property>
</Properties>
</file>