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w8dmo4gz2yp" w:id="0"/>
      <w:bookmarkEnd w:id="0"/>
      <w:r w:rsidDel="00000000" w:rsidR="00000000" w:rsidRPr="00000000">
        <w:rPr>
          <w:rtl w:val="0"/>
        </w:rPr>
        <w:t xml:space="preserve">E commerce project</w:t>
      </w:r>
    </w:p>
    <w:p w:rsidR="00000000" w:rsidDel="00000000" w:rsidP="00000000" w:rsidRDefault="00000000" w:rsidRPr="00000000" w14:paraId="00000002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 this project we are using the E commerce data set and derive teh following insights.</w:t>
      </w:r>
    </w:p>
    <w:p w:rsidR="00000000" w:rsidDel="00000000" w:rsidP="00000000" w:rsidRDefault="00000000" w:rsidRPr="00000000" w14:paraId="00000004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RFM Analysis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Segment customers based on Recency (when they last made a purchase), Frequency (how often they purchase), and Monetary Value (how much they spend)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Basket Analysis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Determine which products are frequently ordered together by the same customers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Initially the given data has 185950 rows and 13 columns 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So I created a table with 13 columns and imported the data into the table using Postgresql and PgAdmin.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Then cleaned the data by correcting the date format.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The first question was solved using the Aggrgation functions.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The second question was about finding the combinations but after analysing the data I found out that mostly no </w:t>
      </w: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same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customer bought the same 2 items repeatedly. But found the combination iphone and lighting charging cable is the mostly bought combo by all customers.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Thank you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