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hint="default" w:ascii="Times New Roman" w:hAnsi="Times New Roman" w:cs="Times New Roman"/>
          <w:lang w:val="en-IN"/>
        </w:rPr>
      </w:pPr>
      <w:r>
        <w:rPr>
          <w:rStyle w:val="14"/>
          <w:rFonts w:ascii="Arial" w:hAnsi="Arial" w:cs="Arial"/>
          <w:lang w:val="en"/>
        </w:rPr>
        <w:t>Learner Name</w:t>
      </w:r>
      <w:r>
        <w:rPr>
          <w:rFonts w:ascii="Arial" w:hAnsi="Arial" w:cs="Arial"/>
          <w:lang w:val="en"/>
        </w:rPr>
        <w:t>:</w:t>
      </w:r>
      <w:r>
        <w:rPr>
          <w:rFonts w:hint="default" w:ascii="Times New Roman" w:hAnsi="Times New Roman" w:cs="Times New Roman"/>
          <w:lang w:val="en"/>
        </w:rPr>
        <w:t xml:space="preserve"> </w:t>
      </w:r>
      <w:r>
        <w:rPr>
          <w:rFonts w:hint="default" w:ascii="Times New Roman" w:hAnsi="Times New Roman" w:cs="Times New Roman"/>
          <w:lang w:val="en-IN"/>
        </w:rPr>
        <w:t>B Laxmi Sravani</w:t>
      </w:r>
    </w:p>
    <w:p w14:paraId="677DC39A">
      <w:pPr>
        <w:pStyle w:val="13"/>
        <w:rPr>
          <w:rFonts w:hint="default" w:ascii="Times New Roman" w:hAnsi="Times New Roman" w:cs="Times New Roman"/>
          <w:lang w:val="en-IN"/>
        </w:rPr>
      </w:pPr>
      <w:r>
        <w:rPr>
          <w:rStyle w:val="14"/>
          <w:rFonts w:ascii="Arial" w:hAnsi="Arial" w:cs="Arial"/>
          <w:lang w:val="en"/>
        </w:rPr>
        <w:t>Learner Email</w:t>
      </w:r>
      <w:r>
        <w:rPr>
          <w:rFonts w:ascii="Arial" w:hAnsi="Arial" w:cs="Arial"/>
          <w:lang w:val="en"/>
        </w:rPr>
        <w:t xml:space="preserve">: </w:t>
      </w:r>
      <w:r>
        <w:rPr>
          <w:rFonts w:hint="default" w:ascii="Times New Roman" w:hAnsi="Times New Roman" w:cs="Times New Roman"/>
          <w:lang w:val="en-IN"/>
        </w:rPr>
        <w:t>22r11a6748@gcet.edu.in</w:t>
      </w:r>
    </w:p>
    <w:p w14:paraId="4D7EECF3">
      <w:pPr>
        <w:pStyle w:val="13"/>
        <w:rPr>
          <w:rFonts w:hint="default" w:ascii="Arial" w:hAnsi="Arial" w:cs="Arial"/>
          <w:lang w:val="en-IN"/>
        </w:rPr>
      </w:pPr>
      <w:r>
        <w:rPr>
          <w:rStyle w:val="14"/>
          <w:rFonts w:ascii="Arial" w:hAnsi="Arial" w:cs="Arial"/>
          <w:lang w:val="en"/>
        </w:rPr>
        <w:t>Topic</w:t>
      </w:r>
      <w:r>
        <w:rPr>
          <w:rFonts w:ascii="Arial" w:hAnsi="Arial" w:cs="Arial"/>
          <w:lang w:val="en"/>
        </w:rPr>
        <w:t xml:space="preserve">: </w:t>
      </w:r>
      <w:r>
        <w:rPr>
          <w:rFonts w:hint="default" w:ascii="Times New Roman" w:hAnsi="Times New Roman" w:cs="Times New Roman"/>
          <w:lang w:val="en-IN"/>
        </w:rPr>
        <w:t>Psychology</w:t>
      </w:r>
    </w:p>
    <w:p w14:paraId="19551121">
      <w:pPr>
        <w:pStyle w:val="13"/>
        <w:rPr>
          <w:rFonts w:hint="default" w:ascii="Times New Roman" w:hAnsi="Times New Roman" w:cs="Times New Roman"/>
          <w:lang w:val="en"/>
        </w:rPr>
      </w:pPr>
      <w:r>
        <w:rPr>
          <w:rStyle w:val="14"/>
          <w:rFonts w:ascii="Arial" w:hAnsi="Arial" w:cs="Arial"/>
          <w:lang w:val="en"/>
        </w:rPr>
        <w:t>Research Paper</w:t>
      </w:r>
      <w:r>
        <w:rPr>
          <w:rFonts w:ascii="Arial" w:hAnsi="Arial" w:cs="Arial"/>
          <w:lang w:val="en"/>
        </w:rPr>
        <w:t xml:space="preserve">: </w:t>
      </w:r>
      <w:r>
        <w:rPr>
          <w:rFonts w:hint="default" w:ascii="Times New Roman" w:hAnsi="Times New Roman" w:eastAsia="SimSun" w:cs="Times New Roman"/>
          <w:sz w:val="24"/>
          <w:szCs w:val="24"/>
        </w:rPr>
        <w:t>https://www.tandfonline.com/doi/full/10.31887/DCNS.2011.13.4/cotte</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hint="default" w:ascii="Times New Roman" w:hAnsi="Times New Roman" w:cs="Times New Roman"/>
          <w:lang w:val="en"/>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 xml:space="preserve">: </w:t>
      </w:r>
      <w:r>
        <w:rPr>
          <w:rFonts w:hint="default" w:ascii="Times New Roman" w:hAnsi="Times New Roman" w:eastAsia="SimSun" w:cs="Times New Roman"/>
          <w:sz w:val="24"/>
          <w:szCs w:val="24"/>
        </w:rPr>
        <w:t>Summarize the key findings of the paper 'Cognitive-Behavioral Therapy for Anxiety Disorders: An Update on the Empirical Evidence' in 1</w:t>
      </w:r>
      <w:r>
        <w:rPr>
          <w:rFonts w:hint="default" w:ascii="Times New Roman" w:hAnsi="Times New Roman" w:eastAsia="SimSun" w:cs="Times New Roman"/>
          <w:sz w:val="24"/>
          <w:szCs w:val="24"/>
          <w:lang w:val="en-IN"/>
        </w:rPr>
        <w:t>0</w:t>
      </w:r>
      <w:r>
        <w:rPr>
          <w:rFonts w:hint="default" w:ascii="Times New Roman" w:hAnsi="Times New Roman" w:eastAsia="SimSun" w:cs="Times New Roman"/>
          <w:sz w:val="24"/>
          <w:szCs w:val="24"/>
        </w:rPr>
        <w:t>0 words.</w:t>
      </w:r>
    </w:p>
    <w:p w14:paraId="2A52CA37">
      <w:pPr>
        <w:pStyle w:val="13"/>
        <w:rPr>
          <w:rFonts w:hint="default" w:ascii="Times New Roman" w:hAnsi="Times New Roman" w:cs="Times New Roman"/>
          <w:lang w:val="en"/>
        </w:rPr>
      </w:pPr>
      <w:r>
        <w:rPr>
          <w:rStyle w:val="14"/>
          <w:rFonts w:ascii="Arial" w:hAnsi="Arial" w:cs="Arial"/>
          <w:lang w:val="en"/>
        </w:rPr>
        <w:t>Generated Summary</w:t>
      </w:r>
      <w:r>
        <w:rPr>
          <w:rFonts w:ascii="Arial" w:hAnsi="Arial" w:cs="Arial"/>
          <w:lang w:val="en"/>
        </w:rPr>
        <w:t xml:space="preserve">: </w:t>
      </w:r>
      <w:r>
        <w:rPr>
          <w:rFonts w:hint="default" w:ascii="Times New Roman" w:hAnsi="Times New Roman" w:eastAsia="SimSun" w:cs="Times New Roman"/>
          <w:sz w:val="24"/>
          <w:szCs w:val="24"/>
        </w:rPr>
        <w:t>The paper provides an overview of the effectiveness of Cognitive-Behavioral Therapy (CBT) for various anxiety disorders, including generalized anxiety disorder (GAD), panic disorder, social anxiety disorder, and post-traumatic stress disorder (PTSD). The authors review empirical evidence from randomized controlled trials, highlighting CBT's efficacy compared to other treatments, such as pharmacotherapy. The paper emphasizes the long-term benefits of CBT, including its ability to reduce relapse rates and its adaptability in different formats, such as group therapy and self-help interventions.</w:t>
      </w:r>
    </w:p>
    <w:p w14:paraId="45247207">
      <w:pPr>
        <w:pStyle w:val="4"/>
        <w:rPr>
          <w:rFonts w:ascii="Arial" w:hAnsi="Arial" w:eastAsia="Times New Roman" w:cs="Arial"/>
          <w:lang w:val="en"/>
        </w:rPr>
      </w:pPr>
      <w:r>
        <w:rPr>
          <w:rFonts w:ascii="Arial" w:hAnsi="Arial" w:eastAsia="Times New Roman" w:cs="Arial"/>
          <w:lang w:val="en"/>
        </w:rPr>
        <w:t>Iteration 1</w:t>
      </w:r>
    </w:p>
    <w:p w14:paraId="236E290A">
      <w:pPr>
        <w:pStyle w:val="13"/>
        <w:rPr>
          <w:rFonts w:hint="default" w:ascii="Times New Roman" w:hAnsi="Times New Roman" w:eastAsia="SimSun" w:cs="Times New Roman"/>
          <w:sz w:val="24"/>
          <w:szCs w:val="24"/>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 xml:space="preserve">: </w:t>
      </w:r>
      <w:r>
        <w:rPr>
          <w:rFonts w:hint="default" w:ascii="Times New Roman" w:hAnsi="Times New Roman" w:eastAsia="SimSun" w:cs="Times New Roman"/>
          <w:sz w:val="24"/>
          <w:szCs w:val="24"/>
        </w:rPr>
        <w:t>Refined prompt to emphasize adaptability of CBT</w:t>
      </w:r>
    </w:p>
    <w:p w14:paraId="3E7B3821">
      <w:pPr>
        <w:pStyle w:val="13"/>
        <w:rPr>
          <w:rFonts w:hint="default" w:ascii="Times New Roman" w:hAnsi="Times New Roman" w:cs="Times New Roman"/>
          <w:lang w:val="en"/>
        </w:rPr>
      </w:pPr>
      <w:r>
        <w:rPr>
          <w:rStyle w:val="14"/>
          <w:rFonts w:ascii="Arial" w:hAnsi="Arial" w:cs="Arial"/>
          <w:lang w:val="en"/>
        </w:rPr>
        <w:t xml:space="preserve">Generated Summary </w:t>
      </w:r>
      <w:r>
        <w:rPr>
          <w:rFonts w:ascii="Arial" w:hAnsi="Arial" w:cs="Arial"/>
          <w:lang w:val="en"/>
        </w:rPr>
        <w:t>:</w:t>
      </w:r>
      <w:r>
        <w:rPr>
          <w:rFonts w:hint="default" w:ascii="Arial" w:hAnsi="Arial" w:cs="Arial"/>
          <w:lang w:val="en-IN"/>
        </w:rPr>
        <w:t xml:space="preserve"> </w:t>
      </w:r>
      <w:r>
        <w:rPr>
          <w:rFonts w:hint="default" w:ascii="Times New Roman" w:hAnsi="Times New Roman" w:eastAsia="SimSun" w:cs="Times New Roman"/>
          <w:sz w:val="24"/>
          <w:szCs w:val="24"/>
        </w:rPr>
        <w:t>CBT shows consistent efficacy across various anxiety disorders, highlighting its adaptability in different formats, including group therapy and self-help interventions. This adaptability is significant, as it makes CBT accessible to a broader population. The paper also emphasizes the long-term benefits of CBT, such as reducing relapse rates, making it a robust treatment option.</w:t>
      </w: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ascii="Arial" w:hAnsi="Arial" w:cs="Arial"/>
          <w:lang w:val="en"/>
        </w:rPr>
      </w:pPr>
      <w:r>
        <w:rPr>
          <w:rStyle w:val="14"/>
          <w:rFonts w:ascii="Arial" w:hAnsi="Arial" w:cs="Arial"/>
          <w:lang w:val="en"/>
        </w:rPr>
        <w:t xml:space="preserve">Description </w:t>
      </w:r>
      <w:r>
        <w:rPr>
          <w:rFonts w:ascii="Arial" w:hAnsi="Arial" w:cs="Arial"/>
          <w:lang w:val="en"/>
        </w:rPr>
        <w:t xml:space="preserve">: </w:t>
      </w:r>
      <w:r>
        <w:rPr>
          <w:rFonts w:hint="default" w:ascii="Times New Roman" w:hAnsi="Times New Roman" w:eastAsia="SimSun" w:cs="Times New Roman"/>
          <w:sz w:val="24"/>
          <w:szCs w:val="24"/>
        </w:rPr>
        <w:t>Focused on comparing CBT with other treatments</w:t>
      </w:r>
    </w:p>
    <w:p w14:paraId="5EC7C626">
      <w:pPr>
        <w:pStyle w:val="13"/>
        <w:rPr>
          <w:rFonts w:ascii="Arial" w:hAnsi="Arial" w:cs="Arial"/>
          <w:lang w:val="en"/>
        </w:rPr>
      </w:pPr>
      <w:r>
        <w:rPr>
          <w:rStyle w:val="14"/>
          <w:rFonts w:ascii="Arial" w:hAnsi="Arial" w:cs="Arial"/>
          <w:lang w:val="en"/>
        </w:rPr>
        <w:t xml:space="preserve">Generated Summary </w:t>
      </w:r>
      <w:r>
        <w:rPr>
          <w:rFonts w:ascii="Arial" w:hAnsi="Arial" w:cs="Arial"/>
          <w:lang w:val="en"/>
        </w:rPr>
        <w:t xml:space="preserve">: </w:t>
      </w:r>
      <w:r>
        <w:rPr>
          <w:rFonts w:hint="default" w:ascii="Times New Roman" w:hAnsi="Times New Roman" w:eastAsia="SimSun" w:cs="Times New Roman"/>
          <w:sz w:val="24"/>
          <w:szCs w:val="24"/>
        </w:rPr>
        <w:t>The paper underscores CBT's effectiveness compared to pharmacotherapy in treating anxiety disorders. CBT not only provides immediate relief but also offers long-term benefits by reducing relapse rates. Its flexibility in delivery formats, such as group and self-help settings, further enhances its accessibility, making it a strong alternative to medication-based treatments.</w:t>
      </w:r>
    </w:p>
    <w:p w14:paraId="31097DB1">
      <w:pPr>
        <w:pStyle w:val="4"/>
        <w:rPr>
          <w:rFonts w:ascii="Arial" w:hAnsi="Arial" w:eastAsia="Times New Roman" w:cs="Arial"/>
          <w:lang w:val="en"/>
        </w:rPr>
      </w:pPr>
      <w:r>
        <w:rPr>
          <w:rFonts w:ascii="Arial" w:hAnsi="Arial" w:eastAsia="Times New Roman" w:cs="Arial"/>
          <w:lang w:val="en"/>
        </w:rPr>
        <w:t>Final Prompt</w:t>
      </w:r>
    </w:p>
    <w:p w14:paraId="38B3D5D8">
      <w:pPr>
        <w:pStyle w:val="13"/>
        <w:rPr>
          <w:rFonts w:hint="default" w:ascii="Times New Roman" w:hAnsi="Times New Roman" w:eastAsia="SimSun" w:cs="Times New Roman"/>
          <w:sz w:val="24"/>
          <w:szCs w:val="24"/>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 xml:space="preserve">: </w:t>
      </w:r>
      <w:r>
        <w:rPr>
          <w:rFonts w:hint="default" w:ascii="Times New Roman" w:hAnsi="Times New Roman" w:eastAsia="SimSun" w:cs="Times New Roman"/>
          <w:sz w:val="24"/>
          <w:szCs w:val="24"/>
        </w:rPr>
        <w:t>Finalized prompt combining effectiveness, long-term benefits, and adaptability</w:t>
      </w:r>
    </w:p>
    <w:p w14:paraId="13093686">
      <w:pPr>
        <w:pStyle w:val="13"/>
        <w:rPr>
          <w:rFonts w:hint="default" w:ascii="Times New Roman" w:hAnsi="Times New Roman" w:cs="Times New Roman"/>
          <w:lang w:val="en"/>
        </w:rPr>
      </w:pPr>
      <w:r>
        <w:rPr>
          <w:rStyle w:val="14"/>
          <w:rFonts w:ascii="Arial" w:hAnsi="Arial" w:cs="Arial"/>
          <w:lang w:val="en"/>
        </w:rPr>
        <w:t xml:space="preserve">Generated Summary </w:t>
      </w:r>
      <w:r>
        <w:rPr>
          <w:rFonts w:ascii="Arial" w:hAnsi="Arial" w:cs="Arial"/>
          <w:lang w:val="en"/>
        </w:rPr>
        <w:t xml:space="preserve">: </w:t>
      </w:r>
      <w:r>
        <w:rPr>
          <w:rFonts w:hint="default" w:ascii="Times New Roman" w:hAnsi="Times New Roman" w:eastAsia="SimSun" w:cs="Times New Roman"/>
          <w:sz w:val="24"/>
          <w:szCs w:val="24"/>
        </w:rPr>
        <w:t>CBT is a versatile and effective treatment for various anxiety disorders, including GAD, panic disorder, social anxiety disorder, and PTSD. The therapy's adaptability in different formats, such as group sessions and self-help, enhances its accessibility. Additionally, CBT's long-term benefits, particularly in reducing relapse rates, make it a preferable alternative to pharmacotherapy.</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7C49A473">
      <w:pPr>
        <w:pStyle w:val="13"/>
        <w:rPr>
          <w:rFonts w:ascii="SimSun" w:hAnsi="SimSun" w:eastAsia="SimSun" w:cs="SimSun"/>
          <w:sz w:val="24"/>
          <w:szCs w:val="24"/>
        </w:rPr>
      </w:pPr>
      <w:r>
        <w:rPr>
          <w:rStyle w:val="14"/>
          <w:rFonts w:ascii="Arial" w:hAnsi="Arial" w:cs="Arial"/>
          <w:lang w:val="en"/>
        </w:rPr>
        <w:t xml:space="preserve">Key Insights </w:t>
      </w:r>
      <w:r>
        <w:rPr>
          <w:rFonts w:ascii="Arial" w:hAnsi="Arial" w:cs="Arial"/>
          <w:lang w:val="en"/>
        </w:rPr>
        <w:t xml:space="preserve">: </w:t>
      </w:r>
      <w:r>
        <w:rPr>
          <w:rFonts w:hint="default" w:ascii="Times New Roman" w:hAnsi="Times New Roman" w:eastAsia="SimSun" w:cs="Times New Roman"/>
          <w:sz w:val="24"/>
          <w:szCs w:val="24"/>
        </w:rPr>
        <w:t>CBT has shown consistent efficacy across a range of anxiety disorders, making it a versatile treatment option. The therapy's long-term benefits, particularly in reducing relapse rates, provide patients with lasting relief. Additionally, the adaptability of CBT in various formats, including group therapy and self-help interventions, increases its accessibility and potential impact.</w:t>
      </w:r>
    </w:p>
    <w:p w14:paraId="112EDBB6">
      <w:pPr>
        <w:pStyle w:val="13"/>
        <w:rPr>
          <w:rFonts w:ascii="Arial" w:hAnsi="Arial" w:cs="Arial"/>
          <w:lang w:val="en"/>
        </w:rPr>
      </w:pPr>
      <w:r>
        <w:rPr>
          <w:rStyle w:val="14"/>
          <w:rFonts w:ascii="Arial" w:hAnsi="Arial" w:cs="Arial"/>
          <w:lang w:val="en"/>
        </w:rPr>
        <w:t xml:space="preserve">Potential Applications </w:t>
      </w:r>
      <w:r>
        <w:rPr>
          <w:rFonts w:ascii="Arial" w:hAnsi="Arial" w:cs="Arial"/>
          <w:lang w:val="en"/>
        </w:rPr>
        <w:t xml:space="preserve">: </w:t>
      </w:r>
      <w:r>
        <w:rPr>
          <w:rFonts w:hint="default" w:ascii="Times New Roman" w:hAnsi="Times New Roman" w:eastAsia="SimSun" w:cs="Times New Roman"/>
          <w:sz w:val="24"/>
          <w:szCs w:val="24"/>
        </w:rPr>
        <w:t>Given its efficacy, CBT can be integrated into primary care settings to provide accessible mental health care to patients with anxiety disorders. Developing online or app-based CBT programs could increase access to effective treatment for individuals unable to attend in-person sessions. Additionally, the strong evidence supporting CBT could be used to advocate for its inclusion in health insurance coverage and public health initiatives.</w:t>
      </w:r>
    </w:p>
    <w:p w14:paraId="4DAF81B3">
      <w:pPr>
        <w:pStyle w:val="4"/>
        <w:rPr>
          <w:rFonts w:ascii="Arial" w:hAnsi="Arial" w:eastAsia="Times New Roman" w:cs="Arial"/>
          <w:lang w:val="en"/>
        </w:rPr>
      </w:pPr>
      <w:r>
        <w:rPr>
          <w:rFonts w:ascii="Arial" w:hAnsi="Arial" w:eastAsia="Times New Roman" w:cs="Arial"/>
          <w:lang w:val="en"/>
        </w:rPr>
        <w:t>Evaluation</w:t>
      </w:r>
    </w:p>
    <w:p w14:paraId="5A19083D">
      <w:pPr>
        <w:pStyle w:val="13"/>
        <w:rPr>
          <w:rFonts w:ascii="SimSun" w:hAnsi="SimSun" w:eastAsia="SimSun" w:cs="SimSun"/>
          <w:sz w:val="24"/>
          <w:szCs w:val="24"/>
        </w:rPr>
      </w:pPr>
      <w:r>
        <w:rPr>
          <w:rStyle w:val="14"/>
          <w:rFonts w:ascii="Arial" w:hAnsi="Arial" w:cs="Arial"/>
          <w:lang w:val="en"/>
        </w:rPr>
        <w:t xml:space="preserve">Clarity </w:t>
      </w:r>
      <w:r>
        <w:rPr>
          <w:rFonts w:ascii="Arial" w:hAnsi="Arial" w:cs="Arial"/>
          <w:lang w:val="en"/>
        </w:rPr>
        <w:t xml:space="preserve">: </w:t>
      </w:r>
      <w:r>
        <w:rPr>
          <w:rFonts w:hint="default" w:ascii="Times New Roman" w:hAnsi="Times New Roman" w:eastAsia="SimSun" w:cs="Times New Roman"/>
          <w:sz w:val="24"/>
          <w:szCs w:val="24"/>
        </w:rPr>
        <w:t>The final summary and insights are clear and effectively communicate the key findings and implications of the research.</w:t>
      </w:r>
    </w:p>
    <w:p w14:paraId="4CE52C5E">
      <w:pPr>
        <w:pStyle w:val="13"/>
        <w:rPr>
          <w:rFonts w:hint="default" w:ascii="Times New Roman" w:hAnsi="Times New Roman" w:eastAsia="SimSun" w:cs="Times New Roman"/>
          <w:sz w:val="24"/>
          <w:szCs w:val="24"/>
        </w:rPr>
      </w:pPr>
      <w:r>
        <w:rPr>
          <w:rStyle w:val="14"/>
          <w:rFonts w:ascii="Arial" w:hAnsi="Arial" w:cs="Arial"/>
          <w:lang w:val="en"/>
        </w:rPr>
        <w:t xml:space="preserve">Accuracy </w:t>
      </w:r>
      <w:r>
        <w:rPr>
          <w:rFonts w:ascii="Arial" w:hAnsi="Arial" w:cs="Arial"/>
          <w:lang w:val="en"/>
        </w:rPr>
        <w:t xml:space="preserve">: </w:t>
      </w:r>
      <w:r>
        <w:rPr>
          <w:rFonts w:hint="default" w:ascii="Times New Roman" w:hAnsi="Times New Roman" w:eastAsia="SimSun" w:cs="Times New Roman"/>
          <w:sz w:val="24"/>
          <w:szCs w:val="24"/>
        </w:rPr>
        <w:t>The summaries accurately reflect the content of the research paper, ensuring that the key points are well-captured.</w:t>
      </w:r>
    </w:p>
    <w:p w14:paraId="032CD3EB">
      <w:pPr>
        <w:pStyle w:val="13"/>
        <w:rPr>
          <w:rFonts w:hint="default" w:ascii="Times New Roman" w:hAnsi="Times New Roman" w:cs="Times New Roman"/>
          <w:lang w:val="en-IN"/>
        </w:rPr>
      </w:pPr>
      <w:r>
        <w:rPr>
          <w:rStyle w:val="14"/>
          <w:rFonts w:ascii="Arial" w:hAnsi="Arial" w:cs="Arial"/>
          <w:lang w:val="en"/>
        </w:rPr>
        <w:t xml:space="preserve">Relevance </w:t>
      </w:r>
      <w:r>
        <w:rPr>
          <w:rFonts w:ascii="Arial" w:hAnsi="Arial" w:cs="Arial"/>
          <w:lang w:val="en"/>
        </w:rPr>
        <w:t xml:space="preserve">: </w:t>
      </w:r>
      <w:r>
        <w:rPr>
          <w:rFonts w:hint="default" w:ascii="Times New Roman" w:hAnsi="Times New Roman" w:eastAsia="SimSun" w:cs="Times New Roman"/>
          <w:sz w:val="24"/>
          <w:szCs w:val="24"/>
        </w:rPr>
        <w:t>The insights and applications are highly relevant, providing practical suggestions for the use of CBT in real-world settings</w:t>
      </w:r>
      <w:r>
        <w:rPr>
          <w:rFonts w:hint="default" w:ascii="Times New Roman" w:hAnsi="Times New Roman" w:eastAsia="SimSun" w:cs="Times New Roman"/>
          <w:sz w:val="24"/>
          <w:szCs w:val="24"/>
          <w:lang w:val="en-IN"/>
        </w:rPr>
        <w:t>.</w:t>
      </w:r>
    </w:p>
    <w:p w14:paraId="69CA94D7">
      <w:pPr>
        <w:pStyle w:val="4"/>
        <w:rPr>
          <w:rFonts w:ascii="Arial" w:hAnsi="Arial" w:eastAsia="Times New Roman" w:cs="Arial"/>
          <w:lang w:val="en"/>
        </w:rPr>
      </w:pPr>
      <w:r>
        <w:rPr>
          <w:rFonts w:ascii="Arial" w:hAnsi="Arial" w:eastAsia="Times New Roman" w:cs="Arial"/>
          <w:lang w:val="en"/>
        </w:rPr>
        <w:t>Reflection</w:t>
      </w:r>
    </w:p>
    <w:p w14:paraId="1E1A6E14">
      <w:pPr>
        <w:pStyle w:val="13"/>
        <w:rPr>
          <w:rFonts w:hint="default" w:ascii="Times New Roman" w:hAnsi="Times New Roman" w:cs="Times New Roman"/>
          <w:lang w:val="en"/>
        </w:rPr>
      </w:pPr>
      <w:bookmarkStart w:id="0" w:name="_GoBack"/>
      <w:bookmarkEnd w:id="0"/>
      <w:r>
        <w:rPr>
          <w:rFonts w:hint="default" w:ascii="Times New Roman" w:hAnsi="Times New Roman" w:eastAsia="SimSun" w:cs="Times New Roman"/>
          <w:sz w:val="24"/>
          <w:szCs w:val="24"/>
        </w:rPr>
        <w:t>Throughout this assignment, I learned how to distill complex research findings into concise summaries and actionable insights. The challenge of refining prompts to extract the most relevant information helped me improve my analytical skills. The exercise also emphasized the importance of clarity and precision in summarizing academic content, which will be valuable in future research and professional work.</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Euphorigenic"/>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Euphorigenic">
    <w:panose1 w:val="02000400000000000000"/>
    <w:charset w:val="00"/>
    <w:family w:val="auto"/>
    <w:pitch w:val="default"/>
    <w:sig w:usb0="80000027" w:usb1="0000000A" w:usb2="00000000" w:usb3="00000000" w:csb0="00000001" w:csb1="00000000"/>
  </w:font>
  <w:font w:name="Shrikhand">
    <w:panose1 w:val="02000000000000000000"/>
    <w:charset w:val="00"/>
    <w:family w:val="auto"/>
    <w:pitch w:val="default"/>
    <w:sig w:usb0="00040007" w:usb1="00000000" w:usb2="00000000" w:usb3="00000000" w:csb0="20000093" w:csb1="00000000"/>
  </w:font>
  <w:font w:name="SimSun-ExtB">
    <w:panose1 w:val="02010609060101010101"/>
    <w:charset w:val="86"/>
    <w:family w:val="auto"/>
    <w:pitch w:val="default"/>
    <w:sig w:usb0="00000001" w:usb1="02000000" w:usb2="00000000" w:usb3="00000000" w:csb0="00040001" w:csb1="00000000"/>
  </w:font>
  <w:font w:name="Constantia">
    <w:panose1 w:val="02030602050306030303"/>
    <w:charset w:val="00"/>
    <w:family w:val="auto"/>
    <w:pitch w:val="default"/>
    <w:sig w:usb0="A00002EF" w:usb1="4000204B" w:usb2="00000000" w:usb3="00000000" w:csb0="2000019F" w:csb1="00000000"/>
  </w:font>
  <w:font w:name="Wide Latin">
    <w:panose1 w:val="020A0A070505050204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53FE2628"/>
    <w:rsid w:val="7BBC4C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23</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Laxmi Sravani Bulusu</cp:lastModifiedBy>
  <dcterms:modified xsi:type="dcterms:W3CDTF">2024-08-28T11:48:59Z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B6A12F80EC704C28976DA057E9DDC64E_12</vt:lpwstr>
  </property>
</Properties>
</file>