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BC35" w14:textId="59206288" w:rsidR="006B29C4" w:rsidRDefault="006B29C4" w:rsidP="00BB0A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EAAD25" w14:textId="1478D0C3" w:rsidR="007739A3" w:rsidRDefault="00BB0A0C" w:rsidP="0089122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PART THREE</w:t>
      </w:r>
    </w:p>
    <w:p w14:paraId="7936B7D4" w14:textId="3A1624B0" w:rsidR="00891224" w:rsidRDefault="00BF3292" w:rsidP="00891224">
      <w:pPr>
        <w:spacing w:after="0" w:line="240" w:lineRule="auto"/>
        <w:rPr>
          <w:rFonts w:ascii="Times New Roman" w:eastAsia="Times New Roman" w:hAnsi="Times New Roman" w:cs="Times New Roman"/>
          <w:b/>
          <w:bCs/>
          <w:sz w:val="24"/>
          <w:szCs w:val="24"/>
        </w:rPr>
      </w:pPr>
      <w:r w:rsidRPr="001E1F5C">
        <w:rPr>
          <w:rFonts w:ascii="Times New Roman" w:eastAsia="Times New Roman" w:hAnsi="Times New Roman" w:cs="Times New Roman"/>
          <w:b/>
          <w:bCs/>
          <w:sz w:val="24"/>
          <w:szCs w:val="24"/>
        </w:rPr>
        <w:t>Case Study</w:t>
      </w:r>
      <w:r w:rsidR="00ED0895">
        <w:rPr>
          <w:rFonts w:ascii="Times New Roman" w:eastAsia="Times New Roman" w:hAnsi="Times New Roman" w:cs="Times New Roman"/>
          <w:b/>
          <w:bCs/>
          <w:sz w:val="24"/>
          <w:szCs w:val="24"/>
        </w:rPr>
        <w:t xml:space="preserve"> </w:t>
      </w:r>
      <w:r w:rsidR="00891224">
        <w:rPr>
          <w:rFonts w:ascii="Times New Roman" w:eastAsia="Times New Roman" w:hAnsi="Times New Roman" w:cs="Times New Roman"/>
          <w:b/>
          <w:bCs/>
          <w:sz w:val="24"/>
          <w:szCs w:val="24"/>
        </w:rPr>
        <w:t>(3 page maximum)</w:t>
      </w:r>
    </w:p>
    <w:p w14:paraId="52186954" w14:textId="7429F1A8" w:rsidR="007739A3" w:rsidRPr="007739A3" w:rsidRDefault="00891224" w:rsidP="007739A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Total Points: 100</w:t>
      </w:r>
      <w:r w:rsidR="009D4AAD">
        <w:rPr>
          <w:rFonts w:ascii="Times New Roman" w:eastAsia="Times New Roman" w:hAnsi="Times New Roman" w:cs="Times New Roman"/>
          <w:b/>
          <w:bCs/>
          <w:sz w:val="24"/>
          <w:szCs w:val="24"/>
        </w:rPr>
        <w:t xml:space="preserve"> (s</w:t>
      </w:r>
      <w:r w:rsidR="004D12B7">
        <w:rPr>
          <w:rFonts w:ascii="Times New Roman" w:eastAsia="Times New Roman" w:hAnsi="Times New Roman" w:cs="Times New Roman"/>
          <w:b/>
          <w:bCs/>
          <w:sz w:val="24"/>
          <w:szCs w:val="24"/>
        </w:rPr>
        <w:t>ame</w:t>
      </w:r>
      <w:r w:rsidR="009D4AAD">
        <w:rPr>
          <w:rFonts w:ascii="Times New Roman" w:eastAsia="Times New Roman" w:hAnsi="Times New Roman" w:cs="Times New Roman"/>
          <w:b/>
          <w:bCs/>
          <w:sz w:val="24"/>
          <w:szCs w:val="24"/>
        </w:rPr>
        <w:t xml:space="preserve"> rubric </w:t>
      </w:r>
      <w:r w:rsidR="004D12B7">
        <w:rPr>
          <w:rFonts w:ascii="Times New Roman" w:eastAsia="Times New Roman" w:hAnsi="Times New Roman" w:cs="Times New Roman"/>
          <w:b/>
          <w:bCs/>
          <w:sz w:val="24"/>
          <w:szCs w:val="24"/>
        </w:rPr>
        <w:t>as the one in the Course Materials tab</w:t>
      </w:r>
      <w:r w:rsidR="009D4AAD">
        <w:rPr>
          <w:rFonts w:ascii="Times New Roman" w:eastAsia="Times New Roman" w:hAnsi="Times New Roman" w:cs="Times New Roman"/>
          <w:b/>
          <w:bCs/>
          <w:sz w:val="24"/>
          <w:szCs w:val="24"/>
        </w:rPr>
        <w:t>)</w:t>
      </w:r>
    </w:p>
    <w:p w14:paraId="3F05EA00" w14:textId="16572D57" w:rsidR="007739A3" w:rsidRDefault="007739A3" w:rsidP="00DB0070">
      <w:pPr>
        <w:spacing w:line="240" w:lineRule="auto"/>
        <w:rPr>
          <w:rFonts w:ascii="Times New Roman" w:eastAsia="Times New Roman" w:hAnsi="Times New Roman" w:cs="Times New Roman"/>
          <w:sz w:val="24"/>
          <w:szCs w:val="24"/>
        </w:rPr>
      </w:pPr>
    </w:p>
    <w:p w14:paraId="2DC9BF5D" w14:textId="2A1A38AD" w:rsidR="00160640" w:rsidRDefault="00C6049A" w:rsidP="00F751C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the </w:t>
      </w:r>
      <w:r w:rsidRPr="00B479FC">
        <w:rPr>
          <w:rFonts w:ascii="Times New Roman" w:eastAsia="Times New Roman" w:hAnsi="Times New Roman" w:cs="Times New Roman"/>
          <w:b/>
          <w:bCs/>
          <w:sz w:val="24"/>
          <w:szCs w:val="24"/>
        </w:rPr>
        <w:t>Climate Action in Miami</w:t>
      </w:r>
      <w:r>
        <w:rPr>
          <w:rFonts w:ascii="Times New Roman" w:eastAsia="Times New Roman" w:hAnsi="Times New Roman" w:cs="Times New Roman"/>
          <w:sz w:val="24"/>
          <w:szCs w:val="24"/>
        </w:rPr>
        <w:t xml:space="preserve"> case found in your Harvard Course Pack and write a case study below.</w:t>
      </w:r>
    </w:p>
    <w:p w14:paraId="55A00B49" w14:textId="447DDB17" w:rsidR="006E31B9" w:rsidRDefault="006E31B9" w:rsidP="00F751CB">
      <w:pPr>
        <w:spacing w:before="240" w:after="240" w:line="240" w:lineRule="auto"/>
        <w:jc w:val="both"/>
        <w:rPr>
          <w:rFonts w:ascii="Times New Roman" w:eastAsia="Times New Roman" w:hAnsi="Times New Roman" w:cs="Times New Roman"/>
          <w:i/>
          <w:iCs/>
          <w:sz w:val="24"/>
          <w:szCs w:val="24"/>
        </w:rPr>
      </w:pPr>
      <w:r w:rsidRPr="00C6049A">
        <w:rPr>
          <w:rFonts w:ascii="Times New Roman" w:eastAsia="Times New Roman" w:hAnsi="Times New Roman" w:cs="Times New Roman"/>
          <w:i/>
          <w:iCs/>
          <w:sz w:val="24"/>
          <w:szCs w:val="24"/>
        </w:rPr>
        <w:t>Remembe</w:t>
      </w:r>
      <w:r w:rsidR="00591A48" w:rsidRPr="00C6049A">
        <w:rPr>
          <w:rFonts w:ascii="Times New Roman" w:eastAsia="Times New Roman" w:hAnsi="Times New Roman" w:cs="Times New Roman"/>
          <w:i/>
          <w:iCs/>
          <w:sz w:val="24"/>
          <w:szCs w:val="24"/>
        </w:rPr>
        <w:t>r! T</w:t>
      </w:r>
      <w:r w:rsidRPr="00C6049A">
        <w:rPr>
          <w:rFonts w:ascii="Times New Roman" w:eastAsia="Times New Roman" w:hAnsi="Times New Roman" w:cs="Times New Roman"/>
          <w:i/>
          <w:iCs/>
          <w:sz w:val="24"/>
          <w:szCs w:val="24"/>
        </w:rPr>
        <w:t>he purpose of the case studies is to develop and sharpen your organizational problem analysis, critical and managerial thinking, research, and persuasive writing skills. You</w:t>
      </w:r>
      <w:r w:rsidR="00D44EE0" w:rsidRPr="00C6049A">
        <w:rPr>
          <w:rFonts w:ascii="Times New Roman" w:eastAsia="Times New Roman" w:hAnsi="Times New Roman" w:cs="Times New Roman"/>
          <w:i/>
          <w:iCs/>
          <w:sz w:val="24"/>
          <w:szCs w:val="24"/>
        </w:rPr>
        <w:t>r case study should include</w:t>
      </w:r>
      <w:r w:rsidR="00F111A1" w:rsidRPr="00C6049A">
        <w:rPr>
          <w:rFonts w:ascii="Times New Roman" w:eastAsia="Times New Roman" w:hAnsi="Times New Roman" w:cs="Times New Roman"/>
          <w:i/>
          <w:iCs/>
          <w:sz w:val="24"/>
          <w:szCs w:val="24"/>
        </w:rPr>
        <w:t xml:space="preserve"> an </w:t>
      </w:r>
      <w:r w:rsidR="00F03C2B" w:rsidRPr="00C6049A">
        <w:rPr>
          <w:rFonts w:ascii="Times New Roman" w:eastAsia="Times New Roman" w:hAnsi="Times New Roman" w:cs="Times New Roman"/>
          <w:i/>
          <w:iCs/>
          <w:sz w:val="24"/>
          <w:szCs w:val="24"/>
        </w:rPr>
        <w:t xml:space="preserve">analysis of the </w:t>
      </w:r>
      <w:r w:rsidRPr="00C6049A">
        <w:rPr>
          <w:rFonts w:ascii="Times New Roman" w:eastAsia="Times New Roman" w:hAnsi="Times New Roman" w:cs="Times New Roman"/>
          <w:i/>
          <w:iCs/>
          <w:sz w:val="24"/>
          <w:szCs w:val="24"/>
        </w:rPr>
        <w:t>organizational/managerial challenge(s)</w:t>
      </w:r>
      <w:r w:rsidR="00F111A1" w:rsidRPr="00C6049A">
        <w:rPr>
          <w:rFonts w:ascii="Times New Roman" w:eastAsia="Times New Roman" w:hAnsi="Times New Roman" w:cs="Times New Roman"/>
          <w:i/>
          <w:iCs/>
          <w:sz w:val="24"/>
          <w:szCs w:val="24"/>
        </w:rPr>
        <w:t xml:space="preserve"> </w:t>
      </w:r>
      <w:r w:rsidR="00F03C2B" w:rsidRPr="00C6049A">
        <w:rPr>
          <w:rFonts w:ascii="Times New Roman" w:eastAsia="Times New Roman" w:hAnsi="Times New Roman" w:cs="Times New Roman"/>
          <w:i/>
          <w:iCs/>
          <w:sz w:val="24"/>
          <w:szCs w:val="24"/>
        </w:rPr>
        <w:t>being presented in the case</w:t>
      </w:r>
      <w:r w:rsidRPr="00C6049A">
        <w:rPr>
          <w:rFonts w:ascii="Times New Roman" w:eastAsia="Times New Roman" w:hAnsi="Times New Roman" w:cs="Times New Roman"/>
          <w:i/>
          <w:iCs/>
          <w:sz w:val="24"/>
          <w:szCs w:val="24"/>
        </w:rPr>
        <w:t xml:space="preserve">, </w:t>
      </w:r>
      <w:r w:rsidR="00591A48" w:rsidRPr="00C6049A">
        <w:rPr>
          <w:rFonts w:ascii="Times New Roman" w:eastAsia="Times New Roman" w:hAnsi="Times New Roman" w:cs="Times New Roman"/>
          <w:i/>
          <w:iCs/>
          <w:sz w:val="24"/>
          <w:szCs w:val="24"/>
        </w:rPr>
        <w:t xml:space="preserve">an </w:t>
      </w:r>
      <w:r w:rsidR="00F111A1" w:rsidRPr="00C6049A">
        <w:rPr>
          <w:rFonts w:ascii="Times New Roman" w:eastAsia="Times New Roman" w:hAnsi="Times New Roman" w:cs="Times New Roman"/>
          <w:i/>
          <w:iCs/>
          <w:sz w:val="24"/>
          <w:szCs w:val="24"/>
        </w:rPr>
        <w:t xml:space="preserve">analysis of the </w:t>
      </w:r>
      <w:r w:rsidRPr="00C6049A">
        <w:rPr>
          <w:rFonts w:ascii="Times New Roman" w:eastAsia="Times New Roman" w:hAnsi="Times New Roman" w:cs="Times New Roman"/>
          <w:i/>
          <w:iCs/>
          <w:sz w:val="24"/>
          <w:szCs w:val="24"/>
        </w:rPr>
        <w:t>root cause(s) of those challenge(s), and a recommended plan of action to solve the issue(s)</w:t>
      </w:r>
      <w:r w:rsidR="00F03C2B" w:rsidRPr="00C6049A">
        <w:rPr>
          <w:rFonts w:ascii="Times New Roman" w:eastAsia="Times New Roman" w:hAnsi="Times New Roman" w:cs="Times New Roman"/>
          <w:i/>
          <w:iCs/>
          <w:sz w:val="24"/>
          <w:szCs w:val="24"/>
        </w:rPr>
        <w:t xml:space="preserve"> moving forward</w:t>
      </w:r>
      <w:r w:rsidR="00126361">
        <w:rPr>
          <w:rFonts w:ascii="Times New Roman" w:eastAsia="Times New Roman" w:hAnsi="Times New Roman" w:cs="Times New Roman"/>
          <w:i/>
          <w:iCs/>
          <w:sz w:val="24"/>
          <w:szCs w:val="24"/>
        </w:rPr>
        <w:t xml:space="preserve">. </w:t>
      </w:r>
      <w:proofErr w:type="gramStart"/>
      <w:r w:rsidR="00126361">
        <w:rPr>
          <w:rFonts w:ascii="Times New Roman" w:eastAsia="Times New Roman" w:hAnsi="Times New Roman" w:cs="Times New Roman"/>
          <w:i/>
          <w:iCs/>
          <w:sz w:val="24"/>
          <w:szCs w:val="24"/>
        </w:rPr>
        <w:t>And,</w:t>
      </w:r>
      <w:proofErr w:type="gramEnd"/>
      <w:r w:rsidR="00126361">
        <w:rPr>
          <w:rFonts w:ascii="Times New Roman" w:eastAsia="Times New Roman" w:hAnsi="Times New Roman" w:cs="Times New Roman"/>
          <w:i/>
          <w:iCs/>
          <w:sz w:val="24"/>
          <w:szCs w:val="24"/>
        </w:rPr>
        <w:t xml:space="preserve"> your case study </w:t>
      </w:r>
      <w:r w:rsidR="007739A3">
        <w:rPr>
          <w:rFonts w:ascii="Times New Roman" w:eastAsia="Times New Roman" w:hAnsi="Times New Roman" w:cs="Times New Roman"/>
          <w:i/>
          <w:iCs/>
          <w:sz w:val="24"/>
          <w:szCs w:val="24"/>
        </w:rPr>
        <w:t>must</w:t>
      </w:r>
      <w:r w:rsidR="00126361">
        <w:rPr>
          <w:rFonts w:ascii="Times New Roman" w:eastAsia="Times New Roman" w:hAnsi="Times New Roman" w:cs="Times New Roman"/>
          <w:i/>
          <w:iCs/>
          <w:sz w:val="24"/>
          <w:szCs w:val="24"/>
        </w:rPr>
        <w:t xml:space="preserve"> be supported and strengthened by relevant and appropriate research. </w:t>
      </w:r>
    </w:p>
    <w:p w14:paraId="6C95FDC1" w14:textId="2463EFBB" w:rsidR="00F751CB" w:rsidRDefault="001968A8" w:rsidP="006E31B9">
      <w:pPr>
        <w:spacing w:before="240" w:after="240" w:line="240" w:lineRule="auto"/>
        <w:ind w:right="80"/>
        <w:rPr>
          <w:rFonts w:ascii="Times New Roman" w:eastAsia="Times New Roman" w:hAnsi="Times New Roman" w:cs="Times New Roman"/>
          <w:i/>
          <w:iCs/>
          <w:sz w:val="24"/>
          <w:szCs w:val="24"/>
        </w:rPr>
      </w:pPr>
      <w:r w:rsidRPr="00C6618A">
        <w:rPr>
          <w:rFonts w:cstheme="minorHAnsi"/>
          <w:noProof/>
          <w:color w:val="FFFFFF" w:themeColor="background1"/>
          <w:sz w:val="24"/>
          <w:szCs w:val="24"/>
          <w:lang w:eastAsia="zh-CN"/>
        </w:rPr>
        <mc:AlternateContent>
          <mc:Choice Requires="wpg">
            <w:drawing>
              <wp:anchor distT="0" distB="0" distL="114300" distR="114300" simplePos="0" relativeHeight="251659264" behindDoc="0" locked="0" layoutInCell="1" allowOverlap="1" wp14:anchorId="4EC80A18" wp14:editId="3C562420">
                <wp:simplePos x="0" y="0"/>
                <wp:positionH relativeFrom="page">
                  <wp:posOffset>567159</wp:posOffset>
                </wp:positionH>
                <wp:positionV relativeFrom="page">
                  <wp:posOffset>4328932</wp:posOffset>
                </wp:positionV>
                <wp:extent cx="6626945" cy="5228775"/>
                <wp:effectExtent l="0" t="0" r="2540" b="3810"/>
                <wp:wrapNone/>
                <wp:docPr id="11" name="Group 11"/>
                <wp:cNvGraphicFramePr/>
                <a:graphic xmlns:a="http://schemas.openxmlformats.org/drawingml/2006/main">
                  <a:graphicData uri="http://schemas.microsoft.com/office/word/2010/wordprocessingGroup">
                    <wpg:wgp>
                      <wpg:cNvGrpSpPr/>
                      <wpg:grpSpPr>
                        <a:xfrm>
                          <a:off x="0" y="0"/>
                          <a:ext cx="6626945" cy="5228775"/>
                          <a:chOff x="0" y="0"/>
                          <a:chExt cx="6858000" cy="9144000"/>
                        </a:xfrm>
                        <a:solidFill>
                          <a:srgbClr val="E5B8B7"/>
                        </a:solidFill>
                      </wpg:grpSpPr>
                      <wps:wsp>
                        <wps:cNvPr id="33" name="Rectangle 33"/>
                        <wps:cNvSpPr/>
                        <wps:spPr>
                          <a:xfrm>
                            <a:off x="228600" y="0"/>
                            <a:ext cx="66294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0FD02" w14:textId="77777777" w:rsidR="001968A8" w:rsidRPr="001968A8" w:rsidRDefault="001968A8" w:rsidP="001968A8">
                              <w:pPr>
                                <w:pStyle w:val="NoSpacing"/>
                                <w:spacing w:after="120"/>
                                <w:rPr>
                                  <w:rFonts w:asciiTheme="majorHAnsi" w:eastAsiaTheme="majorEastAsia" w:hAnsiTheme="majorHAnsi" w:cstheme="majorBidi"/>
                                  <w:color w:val="F2DBDB"/>
                                  <w:sz w:val="84"/>
                                  <w:szCs w:val="84"/>
                                </w:rPr>
                              </w:pPr>
                            </w:p>
                            <w:p w14:paraId="77270107" w14:textId="77777777" w:rsidR="001968A8" w:rsidRPr="001968A8" w:rsidRDefault="001968A8" w:rsidP="001968A8">
                              <w:pPr>
                                <w:pStyle w:val="NoSpacing"/>
                                <w:rPr>
                                  <w:color w:val="F2DBDB"/>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C80A18" id="Group 11" o:spid="_x0000_s1026" style="position:absolute;margin-left:44.65pt;margin-top:340.85pt;width:521.8pt;height:411.7pt;z-index:251659264;mso-position-horizontal-relative:page;mso-position-vertical-relative:page"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S1RAMAAIQKAAAOAAAAZHJzL2Uyb0RvYy54bWzsVktv2zAMvg/YfxB0X52kedWoU6RPDCja&#13;&#10;ou3QsyLLD0CWNEmJk/36UZLttE1WYB2K7bCLrAdJkR/50To+WVccrZg2pRQJ7h/0MGKCyrQUeYK/&#13;&#10;PV5+mWJkLBEp4VKwBG+YwSezz5+OaxWzgSwkT5lGYESYuFYJLqxVcRQZWrCKmAOpmIDDTOqKWFjq&#13;&#10;PEo1qcF6xaNBrzeOaqlTpSVlxsDueTjEM28/yxi1t1lmmEU8weCb9aP248KN0eyYxLkmqihp4wZ5&#13;&#10;hxcVKQVc2pk6J5agpS53TFUl1dLIzB5QWUUyy0rKfAwQTb/3KporLZfKx5LHda46mADaVzi92yy9&#13;&#10;WV1p9aDuNCBRqxyw8CsXyzrTlfuCl2jtIdt0kLG1RRQ2x+PB+Gg4wojC2WgwmE4mowAqLQD5HT1a&#13;&#10;XLSa09G014OcOM2j/nDoFuBEtL3YSF6mlyXnzguj88UZ12hFIJUXo9Pp6aQRfyYWvQihVlBUZoub&#13;&#10;+TPcHgqimE+HiQG3O43KNMGHhxgJUkFt30O1EZFzhmDPw+nlOnBNbADnPcgCbGOHxF54jwCYt0BS&#13;&#10;2tgrJivkJgnW4ISvRLK6Njbg2Yq4qyG/DlE4IDEXbhSy2QDk3Q5g2HrqZ3bDWZC+ZxmEDFkf+Bs8&#13;&#10;SVmXE0IpE7YfjgqSspCqEeS1TWyn4dPMBRh0ljNwqLPdGHANYNd2iKeRd6rMc7xT7r3lWFDuNPzN&#13;&#10;UthOuSqF1PsMcIiquTnItyAFaBxKdr1Yg4ibLmS6gdrQMjQbo+hlCam5JsbeEQ3dBdIJHdPewpBx&#13;&#10;WSdYNjOMCql/7Nt38lC8cIpRDd0qweb7kmiGEf8qoKyHowl0Q+hvfhXYhJF+sVr41WA86k/GICqW&#13;&#10;1ZkEKvWhQSvqp7CrLW+nmZbVE3TXubsajoig4ECCF+30zIZGCt2ZsvncC0FXU8ReiwdFnWmHsau+&#13;&#10;x/UT0aopUQvN40a2bCLxq0oNsk5TyPnSyqz0ZbyFtkEfmB0A/3iKD/dQfPhbFAf8dtnd8v7XHbBl&#13;&#10;7n9y+x+QK4quh4T20nadjyT332C053BLaE/vF3zGKNC5OXk3manV/xKd/f8bnjr+/9A8y9xb6vna&#13;&#10;03/7eJz9BAAA//8DAFBLAwQUAAYACAAAACEAZsioCuYAAAARAQAADwAAAGRycy9kb3ducmV2Lnht&#13;&#10;bExPy2rDMBC8F/oPYgu9NbJinDqO5RDSxykUmhRKb4q1sU2slbEU2/n7Kqf2suwys/PI15Np2YC9&#13;&#10;ayxJELMIGFJpdUOVhK/D21MKzHlFWrWWUMIVHayL+7tcZdqO9InD3lcsiJDLlITa+y7j3JU1GuVm&#13;&#10;tkMK2Mn2Rvlw9hXXvRqDuGn5PIoW3KiGgkOtOtzWWJ73FyPhfVTjJhavw+582l5/DsnH906glI8P&#13;&#10;08sqjM0KmMfJ/33ArUPID0UIdrQX0o61EtJlHJgSFql4BnYjiHi+BHYMWxIlAniR8/9Nil8AAAD/&#13;&#10;/wMAUEsBAi0AFAAGAAgAAAAhALaDOJL+AAAA4QEAABMAAAAAAAAAAAAAAAAAAAAAAFtDb250ZW50&#13;&#10;X1R5cGVzXS54bWxQSwECLQAUAAYACAAAACEAOP0h/9YAAACUAQAACwAAAAAAAAAAAAAAAAAvAQAA&#13;&#10;X3JlbHMvLnJlbHNQSwECLQAUAAYACAAAACEAs/1UtUQDAACECgAADgAAAAAAAAAAAAAAAAAuAgAA&#13;&#10;ZHJzL2Uyb0RvYy54bWxQSwECLQAUAAYACAAAACEAZsioCuYAAAARAQAADwAAAAAAAAAAAAAAAACe&#13;&#10;BQAAZHJzL2Rvd25yZXYueG1sUEsFBgAAAAAEAAQA8wAAALEGA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LukxgAAAOAAAAAPAAAAZHJzL2Rvd25yZXYueG1sRI9PawIx&#13;&#10;FMTvBb9DeEJvNdGFUlajiH9AetMqeHxsnpvFzcu6iev22zcFwcvAMMxvmNmid7XoqA2VZw3jkQJB&#13;&#10;XHhTcanh+LP9+AIRIrLB2jNp+KUAi/ngbYa58Q/eU3eIpUgQDjlqsDE2uZShsOQwjHxDnLKLbx3G&#13;&#10;ZNtSmhYfCe5qOVHqUzqsOC1YbGhlqbge7k7DLtvfzkEp+73p6v5IJ3XK5FXr92G/niZZTkFE6uOr&#13;&#10;8UTsjIYsg/9D6QzI+R8AAAD//wMAUEsBAi0AFAAGAAgAAAAhANvh9svuAAAAhQEAABMAAAAAAAAA&#13;&#10;AAAAAAAAAAAAAFtDb250ZW50X1R5cGVzXS54bWxQSwECLQAUAAYACAAAACEAWvQsW78AAAAVAQAA&#13;&#10;CwAAAAAAAAAAAAAAAAAfAQAAX3JlbHMvLnJlbHNQSwECLQAUAAYACAAAACEAJpS7pMYAAADgAAAA&#13;&#10;DwAAAAAAAAAAAAAAAAAHAgAAZHJzL2Rvd25yZXYueG1sUEsFBgAAAAADAAMAtwAAAPoCAAAAAA==&#13;&#10;" filled="f" stroked="f" strokeweight="1pt">
                  <v:textbox inset="36pt,1in,1in,208.8pt">
                    <w:txbxContent>
                      <w:p w14:paraId="4BF0FD02" w14:textId="77777777" w:rsidR="001968A8" w:rsidRPr="001968A8" w:rsidRDefault="001968A8" w:rsidP="001968A8">
                        <w:pPr>
                          <w:pStyle w:val="NoSpacing"/>
                          <w:spacing w:after="120"/>
                          <w:rPr>
                            <w:rFonts w:asciiTheme="majorHAnsi" w:eastAsiaTheme="majorEastAsia" w:hAnsiTheme="majorHAnsi" w:cstheme="majorBidi"/>
                            <w:color w:val="F2DBDB"/>
                            <w:sz w:val="84"/>
                            <w:szCs w:val="84"/>
                          </w:rPr>
                        </w:pPr>
                      </w:p>
                      <w:p w14:paraId="77270107" w14:textId="77777777" w:rsidR="001968A8" w:rsidRPr="001968A8" w:rsidRDefault="001968A8" w:rsidP="001968A8">
                        <w:pPr>
                          <w:pStyle w:val="NoSpacing"/>
                          <w:rPr>
                            <w:color w:val="F2DBDB"/>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dZ28xwAAAOAAAAAPAAAAZHJzL2Rvd25yZXYueG1sRI9BawIx&#13;&#10;FITvBf9DeEJvmrWWIqtR1CJt8SBqe39NnrtLNy9LEnfXf98UhF4GhmG+YRar3taiJR8qxwom4wwE&#13;&#10;sXam4kLB53k3moEIEdlg7ZgU3CjAajl4WGBuXMdHak+xEAnCIUcFZYxNLmXQJVkMY9cQp+zivMWY&#13;&#10;rC+k8dgluK3lU5a9SIsVp4USG9qWpH9OV6vgy102ndXf/NHeDtX1be+1nu2Vehz2r/Mk6zmISH38&#13;&#10;b9wR70bB9Bn+DqUzIJe/AAAA//8DAFBLAQItABQABgAIAAAAIQDb4fbL7gAAAIUBAAATAAAAAAAA&#13;&#10;AAAAAAAAAAAAAABbQ29udGVudF9UeXBlc10ueG1sUEsBAi0AFAAGAAgAAAAhAFr0LFu/AAAAFQEA&#13;&#10;AAsAAAAAAAAAAAAAAAAAHwEAAF9yZWxzLy5yZWxzUEsBAi0AFAAGAAgAAAAhAPV1nbzHAAAA4AAA&#13;&#10;AA8AAAAAAAAAAAAAAAAABwIAAGRycy9kb3ducmV2LnhtbFBLBQYAAAAAAwADALcAAAD7AgAAAAA=&#13;&#10;" filled="f" stroked="f" strokeweight="1pt"/>
                <w10:wrap anchorx="page" anchory="page"/>
              </v:group>
            </w:pict>
          </mc:Fallback>
        </mc:AlternateContent>
      </w:r>
    </w:p>
    <w:p w14:paraId="482784EA" w14:textId="4B68AF0D" w:rsidR="00F2409F" w:rsidRDefault="00F2409F" w:rsidP="006E31B9">
      <w:pPr>
        <w:spacing w:before="240" w:after="240" w:line="240" w:lineRule="auto"/>
        <w:ind w:right="80"/>
        <w:rPr>
          <w:rFonts w:ascii="Times New Roman" w:eastAsia="Times New Roman" w:hAnsi="Times New Roman" w:cs="Times New Roman"/>
          <w:i/>
          <w:iCs/>
          <w:sz w:val="24"/>
          <w:szCs w:val="24"/>
        </w:rPr>
      </w:pPr>
    </w:p>
    <w:p w14:paraId="71BD639F" w14:textId="59B718AE" w:rsidR="00F751CB" w:rsidRPr="001745F4" w:rsidRDefault="001968A8" w:rsidP="006E31B9">
      <w:pPr>
        <w:spacing w:before="240" w:after="240" w:line="240" w:lineRule="auto"/>
        <w:ind w:right="80"/>
        <w:rPr>
          <w:rFonts w:ascii="Times New Roman" w:eastAsia="Times New Roman" w:hAnsi="Times New Roman" w:cs="Times New Roman"/>
          <w:sz w:val="24"/>
          <w:szCs w:val="24"/>
        </w:rPr>
      </w:pPr>
      <w:r>
        <w:rPr>
          <w:rFonts w:cstheme="minorHAnsi"/>
          <w:noProof/>
          <w:color w:val="FFFFFF" w:themeColor="background1"/>
          <w:lang w:eastAsia="zh-CN"/>
        </w:rPr>
        <mc:AlternateContent>
          <mc:Choice Requires="wps">
            <w:drawing>
              <wp:anchor distT="0" distB="0" distL="114300" distR="114300" simplePos="0" relativeHeight="251662336" behindDoc="0" locked="0" layoutInCell="1" allowOverlap="1" wp14:anchorId="4AF8C5E0" wp14:editId="5C094DDA">
                <wp:simplePos x="0" y="0"/>
                <wp:positionH relativeFrom="column">
                  <wp:posOffset>1722666</wp:posOffset>
                </wp:positionH>
                <wp:positionV relativeFrom="paragraph">
                  <wp:posOffset>111294</wp:posOffset>
                </wp:positionV>
                <wp:extent cx="914400" cy="914400"/>
                <wp:effectExtent l="0" t="0" r="1270" b="0"/>
                <wp:wrapNone/>
                <wp:docPr id="35" name="Text Box 3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rgbClr val="E5B8B7"/>
                        </a:solidFill>
                        <a:ln w="6350">
                          <a:noFill/>
                        </a:ln>
                      </wps:spPr>
                      <wps:txbx>
                        <w:txbxContent>
                          <w:p w14:paraId="0AE71AB9" w14:textId="57D22C26" w:rsidR="001968A8" w:rsidRPr="001968A8" w:rsidRDefault="001968A8" w:rsidP="001968A8">
                            <w:pPr>
                              <w:rPr>
                                <w:rFonts w:ascii="Agency FB" w:hAnsi="Agency FB"/>
                                <w:color w:val="943634"/>
                                <w:sz w:val="68"/>
                                <w:szCs w:val="68"/>
                              </w:rPr>
                            </w:pPr>
                            <w:r w:rsidRPr="001968A8">
                              <w:rPr>
                                <w:rFonts w:ascii="Agency FB" w:hAnsi="Agency FB"/>
                                <w:color w:val="943634"/>
                                <w:sz w:val="68"/>
                                <w:szCs w:val="68"/>
                              </w:rPr>
                              <w:t xml:space="preserve">Final Case Study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F8C5E0" id="_x0000_t202" coordsize="21600,21600" o:spt="202" path="m,l,21600r21600,l21600,xe">
                <v:stroke joinstyle="miter"/>
                <v:path gradientshapeok="t" o:connecttype="rect"/>
              </v:shapetype>
              <v:shape id="Text Box 35" o:spid="_x0000_s1029" type="#_x0000_t202" style="position:absolute;margin-left:135.65pt;margin-top:8.75pt;width:1in;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ntRKgIAAFkEAAAOAAAAZHJzL2Uyb0RvYy54bWysVE1vGjEQvVfqf7B8L7tQSFLEEgEpVaUo&#13;&#10;iUSqnI3XZi15PZZt2KW/vmPv8tG0p6oXM/a8nY/3Zpjdt7UmB+G8AlPQ4SCnRBgOpTK7gv54XX+6&#13;&#10;o8QHZkqmwYiCHoWn9/OPH2aNnYoRVKBL4QgGMX7a2IJWIdhplnleiZr5AVhh0CnB1Szg1e2y0rEG&#13;&#10;o9c6G+X5TdaAK60DLrzH14fOSecpvpSCh2cpvQhEFxRrC+l06dzGM5vP2HTnmK0U78tg/1BFzZTB&#13;&#10;pOdQDywwsnfqj1C14g48yDDgUGcgpeIi9YDdDPN33WwqZkXqBcnx9kyT/39h+dNhY18cCe0SWhQw&#13;&#10;EtJYP/X4GPtppavjL1ZK0I8UHs+0iTYQjo9fhuNxjh6Ort7GKNnlY+t8+CagJtEoqENVElns8OhD&#13;&#10;Bz1BYi4PWpVrpXW6uN12pR05MFTw62R5t7yNNWL032DakKagN58neYpsIH7f4bRB+KWnaIV22xJV&#13;&#10;XvW7hfKINDjoJsRbvlZY7CPz4YU5HAnsD8c8POMhNWAu6C1KKnA///Ye8agUeilpcMQKanAHKNHf&#13;&#10;DSqYmMKJTJfx5HaEGdy1Z3vtMft6BcjAENfJ8mRGfNAnUzqo33AXFjEnupjhmLmg4WSuQjf2uEtc&#13;&#10;LBYJhDNoWXg0G8tj6Mh3FOK1fWPO9moFlPkJTqPIpu9E67DxSwOLfQCpkqKR5Y7Tnnyc36Rav2tx&#13;&#10;Qa7vCXX5R5j/AgAA//8DAFBLAwQUAAYACAAAACEAjRdVkOMAAAAPAQAADwAAAGRycy9kb3ducmV2&#13;&#10;LnhtbExPy07DMBC8I/EP1iJxQdRJaRKUxqkQFTeoRAqIo2svSUT8UOy2yd+znOCy0s7Mzs5Um8kM&#13;&#10;7IRj6J0VkC4SYGiV071tBbztn27vgYUorZaDsyhgxgCb+vKikqV2Z/uKpya2jExsKKWALkZfch5U&#13;&#10;h0aGhfNoiftyo5GR1rHlepRnMjcDXyZJzo3sLX3opMfHDtV3czQC1Lz6UPnndt6/P/uX0Nwg+mIn&#13;&#10;xPXVtF3TeFgDizjFvwv47UD5oaZgB3e0OrBBwLJI70hKRJEBI8EqzQg4EJCnGfC64v971D8AAAD/&#13;&#10;/wMAUEsBAi0AFAAGAAgAAAAhALaDOJL+AAAA4QEAABMAAAAAAAAAAAAAAAAAAAAAAFtDb250ZW50&#13;&#10;X1R5cGVzXS54bWxQSwECLQAUAAYACAAAACEAOP0h/9YAAACUAQAACwAAAAAAAAAAAAAAAAAvAQAA&#13;&#10;X3JlbHMvLnJlbHNQSwECLQAUAAYACAAAACEADLJ7USoCAABZBAAADgAAAAAAAAAAAAAAAAAuAgAA&#13;&#10;ZHJzL2Uyb0RvYy54bWxQSwECLQAUAAYACAAAACEAjRdVkOMAAAAPAQAADwAAAAAAAAAAAAAAAACE&#13;&#10;BAAAZHJzL2Rvd25yZXYueG1sUEsFBgAAAAAEAAQA8wAAAJQFAAAAAA==&#13;&#10;" fillcolor="#e5b8b7" stroked="f" strokeweight=".5pt">
                <v:textbox>
                  <w:txbxContent>
                    <w:p w14:paraId="0AE71AB9" w14:textId="57D22C26" w:rsidR="001968A8" w:rsidRPr="001968A8" w:rsidRDefault="001968A8" w:rsidP="001968A8">
                      <w:pPr>
                        <w:rPr>
                          <w:rFonts w:ascii="Agency FB" w:hAnsi="Agency FB"/>
                          <w:color w:val="943634"/>
                          <w:sz w:val="68"/>
                          <w:szCs w:val="68"/>
                        </w:rPr>
                      </w:pPr>
                      <w:r w:rsidRPr="001968A8">
                        <w:rPr>
                          <w:rFonts w:ascii="Agency FB" w:hAnsi="Agency FB"/>
                          <w:color w:val="943634"/>
                          <w:sz w:val="68"/>
                          <w:szCs w:val="68"/>
                        </w:rPr>
                        <w:t xml:space="preserve">Final Case Study </w:t>
                      </w:r>
                    </w:p>
                  </w:txbxContent>
                </v:textbox>
              </v:shape>
            </w:pict>
          </mc:Fallback>
        </mc:AlternateContent>
      </w:r>
    </w:p>
    <w:p w14:paraId="67E58322" w14:textId="3B3E876D" w:rsidR="00F751CB" w:rsidRDefault="00F751CB" w:rsidP="006E31B9">
      <w:pPr>
        <w:spacing w:before="240" w:after="240" w:line="240" w:lineRule="auto"/>
        <w:ind w:right="80"/>
        <w:rPr>
          <w:rFonts w:ascii="Times New Roman" w:eastAsia="Times New Roman" w:hAnsi="Times New Roman" w:cs="Times New Roman"/>
          <w:i/>
          <w:iCs/>
          <w:sz w:val="24"/>
          <w:szCs w:val="24"/>
        </w:rPr>
      </w:pPr>
    </w:p>
    <w:p w14:paraId="5F9D69DF" w14:textId="48EE230A" w:rsidR="00F751CB" w:rsidRDefault="001968A8" w:rsidP="006E31B9">
      <w:pPr>
        <w:spacing w:before="240" w:after="240" w:line="240" w:lineRule="auto"/>
        <w:ind w:right="80"/>
        <w:rPr>
          <w:rFonts w:ascii="Times New Roman" w:eastAsia="Times New Roman" w:hAnsi="Times New Roman" w:cs="Times New Roman"/>
          <w:i/>
          <w:iCs/>
          <w:sz w:val="24"/>
          <w:szCs w:val="24"/>
        </w:rPr>
      </w:pPr>
      <w:r>
        <w:rPr>
          <w:rFonts w:cstheme="minorHAnsi"/>
          <w:noProof/>
          <w:color w:val="FFFFFF" w:themeColor="background1"/>
          <w:lang w:eastAsia="zh-CN"/>
        </w:rPr>
        <mc:AlternateContent>
          <mc:Choice Requires="wps">
            <w:drawing>
              <wp:anchor distT="0" distB="0" distL="114300" distR="114300" simplePos="0" relativeHeight="251664384" behindDoc="0" locked="0" layoutInCell="1" allowOverlap="1" wp14:anchorId="1EBC1CE1" wp14:editId="08153EC2">
                <wp:simplePos x="0" y="0"/>
                <wp:positionH relativeFrom="column">
                  <wp:posOffset>1254760</wp:posOffset>
                </wp:positionH>
                <wp:positionV relativeFrom="paragraph">
                  <wp:posOffset>118826</wp:posOffset>
                </wp:positionV>
                <wp:extent cx="914400" cy="914400"/>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rgbClr val="E5B8B7"/>
                        </a:solidFill>
                        <a:ln w="6350">
                          <a:noFill/>
                        </a:ln>
                      </wps:spPr>
                      <wps:txbx>
                        <w:txbxContent>
                          <w:p w14:paraId="296AE359" w14:textId="063ADAFF" w:rsidR="001968A8" w:rsidRPr="001968A8" w:rsidRDefault="001968A8" w:rsidP="001968A8">
                            <w:pPr>
                              <w:rPr>
                                <w:rFonts w:ascii="Agency FB" w:hAnsi="Agency FB"/>
                                <w:color w:val="943634"/>
                                <w:sz w:val="68"/>
                                <w:szCs w:val="68"/>
                              </w:rPr>
                            </w:pPr>
                            <w:r w:rsidRPr="001968A8">
                              <w:rPr>
                                <w:rFonts w:ascii="Agency FB" w:hAnsi="Agency FB"/>
                                <w:color w:val="943634"/>
                                <w:sz w:val="68"/>
                                <w:szCs w:val="68"/>
                              </w:rPr>
                              <w:t>Climate Action in Miami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BC1CE1" id="_x0000_t202" coordsize="21600,21600" o:spt="202" path="m,l,21600r21600,l21600,xe">
                <v:stroke joinstyle="miter"/>
                <v:path gradientshapeok="t" o:connecttype="rect"/>
              </v:shapetype>
              <v:shape id="Text Box 2" o:spid="_x0000_s1030" type="#_x0000_t202" style="position:absolute;margin-left:98.8pt;margin-top:9.35pt;width:1in;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yIvLAIAAFkEAAAOAAAAZHJzL2Uyb0RvYy54bWysVE1vGjEQvVfqf7B8L7tQSFLEEgEpVaUo&#13;&#10;iUSqnI3XZi15PZZt2KW/vmPv8tG0p6oXM/a8nY/3Zpjdt7UmB+G8AlPQ4SCnRBgOpTK7gv54XX+6&#13;&#10;o8QHZkqmwYiCHoWn9/OPH2aNnYoRVKBL4QgGMX7a2IJWIdhplnleiZr5AVhh0CnB1Szg1e2y0rEG&#13;&#10;o9c6G+X5TdaAK60DLrzH14fOSecpvpSCh2cpvQhEFxRrC+l06dzGM5vP2HTnmK0U78tg/1BFzZTB&#13;&#10;pOdQDywwsnfqj1C14g48yDDgUGcgpeIi9YDdDPN33WwqZkXqBcnx9kyT/39h+dNhY18cCe0SWhQw&#13;&#10;EtJYP/X4GPtppavjL1ZK0I8UHs+0iTYQjo9fhuNxjh6Ort7GKNnlY+t8+CagJtEoqENVElns8OhD&#13;&#10;Bz1BYi4PWpVrpXW6uN12pR05MFTw62R5t7yNNWL032DakKagN58neYpsIH7f4bRB+KWnaIV22xJV&#13;&#10;FnR06ncL5RFpcNBNiLd8rbDYR+bDC3M4Etgfjnl4xkNqwFzQW5RU4H7+7T3iUSn0UtLgiBXU4A5Q&#13;&#10;or8bVDAxhROZLuPJ7QgzuGvP9tpj9vUKkIEhrpPlyYz4oE+mdFC/4S4sYk50McMxc0HDyVyFbuxx&#13;&#10;l7hYLBIIZ9Cy8Gg2lsfQke8oxGv7xpzt1Qoo8xOcRpFN34nWYeOXBhb7AFIlRSPLHac9+Ti/SbV+&#13;&#10;1+KCXN8T6vKPMP8FAAD//wMAUEsDBBQABgAIAAAAIQCRbr4J4gAAAA8BAAAPAAAAZHJzL2Rvd25y&#13;&#10;ZXYueG1sTE/BTsMwDL0j8Q+Rkbgglm5M7eiaToiJG0yiA8QxS0xb0ThVk23t32NOcLH8np+fn4vN&#13;&#10;6DpxwiG0nhTMZwkIJONtS7WCt/3T7QpEiJqs7jyhggkDbMrLi0Ln1p/pFU9VrAWbUMi1gibGPpcy&#13;&#10;mAadDjPfI/Hsyw9OR4ZDLe2gz2zuOrlIklQ63RJfaHSPjw2a7+roFJhp+WHSz+20f3/uX0J1g9hn&#13;&#10;O6Wur8btmsvDGkTEMf5twO8PnB9KDnbwR7JBdIzvs5Sl3KwyECy4W86ZODCRLjKQZSH//1H+AAAA&#13;&#10;//8DAFBLAQItABQABgAIAAAAIQC2gziS/gAAAOEBAAATAAAAAAAAAAAAAAAAAAAAAABbQ29udGVu&#13;&#10;dF9UeXBlc10ueG1sUEsBAi0AFAAGAAgAAAAhADj9If/WAAAAlAEAAAsAAAAAAAAAAAAAAAAALwEA&#13;&#10;AF9yZWxzLy5yZWxzUEsBAi0AFAAGAAgAAAAhAAlbIi8sAgAAWQQAAA4AAAAAAAAAAAAAAAAALgIA&#13;&#10;AGRycy9lMm9Eb2MueG1sUEsBAi0AFAAGAAgAAAAhAJFuvgniAAAADwEAAA8AAAAAAAAAAAAAAAAA&#13;&#10;hgQAAGRycy9kb3ducmV2LnhtbFBLBQYAAAAABAAEAPMAAACVBQAAAAA=&#13;&#10;" fillcolor="#e5b8b7" stroked="f" strokeweight=".5pt">
                <v:textbox>
                  <w:txbxContent>
                    <w:p w14:paraId="296AE359" w14:textId="063ADAFF" w:rsidR="001968A8" w:rsidRPr="001968A8" w:rsidRDefault="001968A8" w:rsidP="001968A8">
                      <w:pPr>
                        <w:rPr>
                          <w:rFonts w:ascii="Agency FB" w:hAnsi="Agency FB"/>
                          <w:color w:val="943634"/>
                          <w:sz w:val="68"/>
                          <w:szCs w:val="68"/>
                        </w:rPr>
                      </w:pPr>
                      <w:r w:rsidRPr="001968A8">
                        <w:rPr>
                          <w:rFonts w:ascii="Agency FB" w:hAnsi="Agency FB"/>
                          <w:color w:val="943634"/>
                          <w:sz w:val="68"/>
                          <w:szCs w:val="68"/>
                        </w:rPr>
                        <w:t>Climate Action in Miami</w:t>
                      </w:r>
                    </w:p>
                  </w:txbxContent>
                </v:textbox>
              </v:shape>
            </w:pict>
          </mc:Fallback>
        </mc:AlternateContent>
      </w:r>
    </w:p>
    <w:p w14:paraId="7C94BACF" w14:textId="6ED254F8" w:rsidR="00F751CB" w:rsidRDefault="00F751CB" w:rsidP="006E31B9">
      <w:pPr>
        <w:spacing w:before="240" w:after="240" w:line="240" w:lineRule="auto"/>
        <w:ind w:right="80"/>
        <w:rPr>
          <w:rFonts w:ascii="Times New Roman" w:eastAsia="Times New Roman" w:hAnsi="Times New Roman" w:cs="Times New Roman"/>
          <w:i/>
          <w:iCs/>
          <w:sz w:val="24"/>
          <w:szCs w:val="24"/>
        </w:rPr>
      </w:pPr>
    </w:p>
    <w:p w14:paraId="64553A2B" w14:textId="0A7805A1" w:rsidR="00F751CB" w:rsidRDefault="00F751CB" w:rsidP="006E31B9">
      <w:pPr>
        <w:spacing w:before="240" w:after="240" w:line="240" w:lineRule="auto"/>
        <w:ind w:right="80"/>
        <w:rPr>
          <w:rFonts w:ascii="Times New Roman" w:eastAsia="Times New Roman" w:hAnsi="Times New Roman" w:cs="Times New Roman"/>
          <w:i/>
          <w:iCs/>
          <w:sz w:val="24"/>
          <w:szCs w:val="24"/>
        </w:rPr>
      </w:pPr>
    </w:p>
    <w:p w14:paraId="47894355" w14:textId="727CDD1B" w:rsidR="00F751CB" w:rsidRDefault="00F751CB" w:rsidP="006E31B9">
      <w:pPr>
        <w:spacing w:before="240" w:after="240" w:line="240" w:lineRule="auto"/>
        <w:ind w:right="80"/>
        <w:rPr>
          <w:rFonts w:ascii="Times New Roman" w:eastAsia="Times New Roman" w:hAnsi="Times New Roman" w:cs="Times New Roman"/>
          <w:i/>
          <w:iCs/>
          <w:sz w:val="24"/>
          <w:szCs w:val="24"/>
        </w:rPr>
      </w:pPr>
    </w:p>
    <w:p w14:paraId="3CFD48A3" w14:textId="1742B592" w:rsidR="00F751CB" w:rsidRDefault="00F751CB" w:rsidP="006E31B9">
      <w:pPr>
        <w:spacing w:before="240" w:after="240" w:line="240" w:lineRule="auto"/>
        <w:ind w:right="80"/>
        <w:rPr>
          <w:rFonts w:ascii="Times New Roman" w:eastAsia="Times New Roman" w:hAnsi="Times New Roman" w:cs="Times New Roman"/>
          <w:i/>
          <w:iCs/>
          <w:sz w:val="24"/>
          <w:szCs w:val="24"/>
        </w:rPr>
      </w:pPr>
    </w:p>
    <w:p w14:paraId="1A76AEC2" w14:textId="753C67DF" w:rsidR="00F751CB" w:rsidRDefault="005C7E35" w:rsidP="006E31B9">
      <w:pPr>
        <w:spacing w:before="240" w:after="240" w:line="240" w:lineRule="auto"/>
        <w:ind w:right="80"/>
        <w:rPr>
          <w:rFonts w:ascii="Times New Roman" w:eastAsia="Times New Roman" w:hAnsi="Times New Roman" w:cs="Times New Roman"/>
          <w:i/>
          <w:iCs/>
          <w:sz w:val="24"/>
          <w:szCs w:val="24"/>
        </w:rPr>
      </w:pPr>
      <w:r>
        <w:rPr>
          <w:rFonts w:cstheme="minorHAnsi"/>
          <w:noProof/>
          <w:color w:val="FFFFFF" w:themeColor="background1"/>
          <w:lang w:eastAsia="zh-CN"/>
        </w:rPr>
        <mc:AlternateContent>
          <mc:Choice Requires="wps">
            <w:drawing>
              <wp:anchor distT="0" distB="0" distL="114300" distR="114300" simplePos="0" relativeHeight="251666432" behindDoc="0" locked="0" layoutInCell="1" allowOverlap="1" wp14:anchorId="7865BC56" wp14:editId="3F12D310">
                <wp:simplePos x="0" y="0"/>
                <wp:positionH relativeFrom="column">
                  <wp:posOffset>1778813</wp:posOffset>
                </wp:positionH>
                <wp:positionV relativeFrom="paragraph">
                  <wp:posOffset>207468</wp:posOffset>
                </wp:positionV>
                <wp:extent cx="4497572" cy="1892596"/>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497572" cy="1892596"/>
                        </a:xfrm>
                        <a:prstGeom prst="rect">
                          <a:avLst/>
                        </a:prstGeom>
                        <a:solidFill>
                          <a:srgbClr val="E5B8B7"/>
                        </a:solidFill>
                        <a:ln w="6350">
                          <a:noFill/>
                        </a:ln>
                      </wps:spPr>
                      <wps:txbx>
                        <w:txbxContent>
                          <w:p w14:paraId="1DFA44B7" w14:textId="77777777" w:rsidR="001968A8" w:rsidRPr="001968A8" w:rsidRDefault="001968A8" w:rsidP="001968A8">
                            <w:pPr>
                              <w:jc w:val="center"/>
                              <w:rPr>
                                <w:rFonts w:ascii="Agency FB" w:hAnsi="Agency FB"/>
                                <w:color w:val="943634"/>
                                <w:sz w:val="40"/>
                                <w:szCs w:val="40"/>
                              </w:rPr>
                            </w:pPr>
                            <w:proofErr w:type="spellStart"/>
                            <w:r w:rsidRPr="001968A8">
                              <w:rPr>
                                <w:rFonts w:ascii="Agency FB" w:hAnsi="Agency FB"/>
                                <w:color w:val="943634"/>
                                <w:sz w:val="40"/>
                                <w:szCs w:val="40"/>
                              </w:rPr>
                              <w:t>Sravani</w:t>
                            </w:r>
                            <w:proofErr w:type="spellEnd"/>
                            <w:r w:rsidRPr="001968A8">
                              <w:rPr>
                                <w:rFonts w:ascii="Agency FB" w:hAnsi="Agency FB"/>
                                <w:color w:val="943634"/>
                                <w:sz w:val="40"/>
                                <w:szCs w:val="40"/>
                              </w:rPr>
                              <w:t xml:space="preserve"> </w:t>
                            </w:r>
                            <w:proofErr w:type="spellStart"/>
                            <w:r w:rsidRPr="001968A8">
                              <w:rPr>
                                <w:rFonts w:ascii="Agency FB" w:hAnsi="Agency FB"/>
                                <w:color w:val="943634"/>
                                <w:sz w:val="40"/>
                                <w:szCs w:val="40"/>
                              </w:rPr>
                              <w:t>Ravulaparthi</w:t>
                            </w:r>
                            <w:proofErr w:type="spellEnd"/>
                          </w:p>
                          <w:p w14:paraId="1481D986" w14:textId="46667FA4" w:rsidR="001968A8" w:rsidRPr="001968A8" w:rsidRDefault="005C7E35" w:rsidP="005C7E35">
                            <w:pPr>
                              <w:spacing w:after="0" w:line="240" w:lineRule="auto"/>
                              <w:jc w:val="center"/>
                              <w:rPr>
                                <w:rFonts w:ascii="Agency FB" w:hAnsi="Agency FB"/>
                                <w:color w:val="943634"/>
                                <w:sz w:val="36"/>
                                <w:szCs w:val="36"/>
                              </w:rPr>
                            </w:pPr>
                            <w:r w:rsidRPr="001968A8">
                              <w:rPr>
                                <w:rFonts w:ascii="Agency FB" w:hAnsi="Agency FB"/>
                                <w:color w:val="943634"/>
                                <w:sz w:val="36"/>
                                <w:szCs w:val="36"/>
                              </w:rPr>
                              <w:t xml:space="preserve">ENMG 652 </w:t>
                            </w:r>
                            <w:r>
                              <w:rPr>
                                <w:rFonts w:ascii="Agency FB" w:hAnsi="Agency FB"/>
                                <w:color w:val="943634"/>
                                <w:sz w:val="36"/>
                                <w:szCs w:val="36"/>
                              </w:rPr>
                              <w:t xml:space="preserve">- </w:t>
                            </w:r>
                            <w:r w:rsidR="001968A8" w:rsidRPr="001968A8">
                              <w:rPr>
                                <w:rFonts w:ascii="Agency FB" w:hAnsi="Agency FB"/>
                                <w:color w:val="943634"/>
                                <w:sz w:val="36"/>
                                <w:szCs w:val="36"/>
                              </w:rPr>
                              <w:t>Management, Leadership, and Communications</w:t>
                            </w:r>
                          </w:p>
                          <w:p w14:paraId="77E1265C" w14:textId="77777777" w:rsidR="001968A8" w:rsidRPr="001968A8" w:rsidRDefault="001968A8" w:rsidP="001968A8">
                            <w:pPr>
                              <w:spacing w:after="0" w:line="240" w:lineRule="auto"/>
                              <w:jc w:val="center"/>
                              <w:rPr>
                                <w:rFonts w:ascii="Agency FB" w:hAnsi="Agency FB"/>
                                <w:color w:val="943634"/>
                                <w:sz w:val="36"/>
                                <w:szCs w:val="36"/>
                              </w:rPr>
                            </w:pPr>
                            <w:r w:rsidRPr="001968A8">
                              <w:rPr>
                                <w:rFonts w:ascii="Agency FB" w:hAnsi="Agency FB"/>
                                <w:color w:val="943634"/>
                                <w:sz w:val="36"/>
                                <w:szCs w:val="36"/>
                              </w:rPr>
                              <w:t>University of Maryland Baltimore County</w:t>
                            </w:r>
                          </w:p>
                          <w:p w14:paraId="1389A15E" w14:textId="77777777" w:rsidR="001968A8" w:rsidRPr="001968A8" w:rsidRDefault="001968A8" w:rsidP="001968A8">
                            <w:pPr>
                              <w:spacing w:after="0" w:line="240" w:lineRule="auto"/>
                              <w:jc w:val="center"/>
                              <w:rPr>
                                <w:rFonts w:ascii="Agency FB" w:hAnsi="Agency FB"/>
                                <w:color w:val="943634"/>
                                <w:sz w:val="36"/>
                                <w:szCs w:val="36"/>
                              </w:rPr>
                            </w:pPr>
                            <w:r w:rsidRPr="001968A8">
                              <w:rPr>
                                <w:rFonts w:ascii="Agency FB" w:hAnsi="Agency FB"/>
                                <w:color w:val="943634"/>
                                <w:sz w:val="36"/>
                                <w:szCs w:val="36"/>
                              </w:rPr>
                              <w:t>M.P.S. Data Science</w:t>
                            </w:r>
                          </w:p>
                          <w:p w14:paraId="22005610" w14:textId="77777777" w:rsidR="001968A8" w:rsidRPr="001968A8" w:rsidRDefault="001968A8" w:rsidP="001968A8">
                            <w:pPr>
                              <w:spacing w:after="0" w:line="240" w:lineRule="auto"/>
                              <w:jc w:val="center"/>
                              <w:rPr>
                                <w:rFonts w:ascii="Agency FB" w:hAnsi="Agency FB"/>
                                <w:color w:val="943634"/>
                                <w:sz w:val="36"/>
                                <w:szCs w:val="36"/>
                              </w:rPr>
                            </w:pPr>
                            <w:r w:rsidRPr="001968A8">
                              <w:rPr>
                                <w:rFonts w:ascii="Agency FB" w:hAnsi="Agency FB"/>
                                <w:color w:val="943634"/>
                                <w:sz w:val="36"/>
                                <w:szCs w:val="36"/>
                              </w:rPr>
                              <w:t>Prof. Samantha Novak</w:t>
                            </w:r>
                          </w:p>
                          <w:p w14:paraId="01F25F29" w14:textId="58357CCD" w:rsidR="001968A8" w:rsidRPr="001968A8" w:rsidRDefault="001968A8" w:rsidP="001968A8">
                            <w:pPr>
                              <w:spacing w:after="0" w:line="240" w:lineRule="auto"/>
                              <w:jc w:val="center"/>
                              <w:rPr>
                                <w:rFonts w:ascii="Agency FB" w:hAnsi="Agency FB"/>
                                <w:color w:val="943634"/>
                                <w:sz w:val="36"/>
                                <w:szCs w:val="36"/>
                              </w:rPr>
                            </w:pPr>
                            <w:r w:rsidRPr="001968A8">
                              <w:rPr>
                                <w:rFonts w:ascii="Agency FB" w:hAnsi="Agency FB"/>
                                <w:color w:val="943634"/>
                                <w:sz w:val="36"/>
                                <w:szCs w:val="36"/>
                              </w:rPr>
                              <w:t>12/1</w:t>
                            </w:r>
                            <w:r w:rsidR="005C7E35">
                              <w:rPr>
                                <w:rFonts w:ascii="Agency FB" w:hAnsi="Agency FB"/>
                                <w:color w:val="943634"/>
                                <w:sz w:val="36"/>
                                <w:szCs w:val="36"/>
                              </w:rPr>
                              <w:t>5</w:t>
                            </w:r>
                            <w:r w:rsidRPr="001968A8">
                              <w:rPr>
                                <w:rFonts w:ascii="Agency FB" w:hAnsi="Agency FB"/>
                                <w:color w:val="943634"/>
                                <w:sz w:val="36"/>
                                <w:szCs w:val="36"/>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5BC56" id="Text Box 29" o:spid="_x0000_s1031" type="#_x0000_t202" style="position:absolute;margin-left:140.05pt;margin-top:16.35pt;width:354.15pt;height:1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VMmNQIAAF0EAAAOAAAAZHJzL2Uyb0RvYy54bWysVEtv2zAMvg/YfxB0X5ykeRpxiiRdhgFF&#13;&#10;WyAdelZkKTEgi5qkxM5+/SjZebTbadhFJkXqI/mR9Oy+LhU5CusK0BntdbqUCM0hL/Quoz9e118m&#13;&#10;lDjPdM4UaJHRk3D0fv7506wyqejDHlQuLEEQ7dLKZHTvvUmTxPG9KJnrgBEajRJsyTyqdpfkllWI&#13;&#10;Xqqk3+2Okgpsbixw4RzePjRGOo/4Ugrun6V0whOVUczNx9PGcxvOZD5j6c4ysy94mwb7hyxKVmgM&#13;&#10;eoF6YJ6Rgy3+gCoLbsGB9B0OZQJSFlzEGrCaXvdDNZs9MyLWguQ4c6HJ/T9Y/nTcmBdLfL2EGhsY&#13;&#10;CKmMSx1ehnpqacvwxUwJ2pHC04U2UXvC8XIwmI6H4z4lHG29ybQ/nI4CTnJ9bqzz3wSUJAgZtdiX&#13;&#10;SBc7PjrfuJ5dQjQHqsjXhVJRsbvtSllyZNjDr8PlZDlu0d+5KU2qjI7uht2IrCG8b6CVxmSuVQXJ&#13;&#10;19uaFHlG784VbyE/IREWmhlxhq8LTPaROf/CLA4F1o6D7p/xkAowFrQSJXuwv/52H/yxV2ilpMIh&#13;&#10;y6j7eWBWUKK+a+zitDcYhKmMygA5RMXeWra3Fn0oV4Ac9HClDI9i8PfqLEoL5RvuwyJERRPTHGNn&#13;&#10;1J/FlW9GH/eJi8UiOuEcGuYf9cbwAB0YD614rd+YNW2/PLb6Cc7jyNIPbWt8w0sNi4MHWcSeBp4b&#13;&#10;Vlv6cYbjVLT7FpbkVo9e17/C/DcAAAD//wMAUEsDBBQABgAIAAAAIQB7L5Sv5gAAAA8BAAAPAAAA&#13;&#10;ZHJzL2Rvd25yZXYueG1sTE9NT8MwDL0j8R8iI3FBW9IO1qxrOiEmJMRh0gYSHLMmtBWNU5psK/v1&#13;&#10;mBNcLNnv+X0Uq9F17GiH0HpUkEwFMIuVNy3WCl5fHicSWIgaje48WgXfNsCqvLwodG78Cbf2uIs1&#13;&#10;IxEMuVbQxNjnnIeqsU6Hqe8tEvbhB6cjrUPNzaBPJO46ngox5063SA6N7u1DY6vP3cEpOGc327fF&#13;&#10;pt48J0I+3Z3Rf63Hd6Wur8b1ksb9Eli0Y/z7gN8OlB9KCrb3BzSBdQpSKRKiKpilGTAiLKS8Bban&#13;&#10;w0xkwMuC/+9R/gAAAP//AwBQSwECLQAUAAYACAAAACEAtoM4kv4AAADhAQAAEwAAAAAAAAAAAAAA&#13;&#10;AAAAAAAAW0NvbnRlbnRfVHlwZXNdLnhtbFBLAQItABQABgAIAAAAIQA4/SH/1gAAAJQBAAALAAAA&#13;&#10;AAAAAAAAAAAAAC8BAABfcmVscy8ucmVsc1BLAQItABQABgAIAAAAIQDmDVMmNQIAAF0EAAAOAAAA&#13;&#10;AAAAAAAAAAAAAC4CAABkcnMvZTJvRG9jLnhtbFBLAQItABQABgAIAAAAIQB7L5Sv5gAAAA8BAAAP&#13;&#10;AAAAAAAAAAAAAAAAAI8EAABkcnMvZG93bnJldi54bWxQSwUGAAAAAAQABADzAAAAogUAAAAA&#13;&#10;" fillcolor="#e5b8b7" stroked="f" strokeweight=".5pt">
                <v:textbox>
                  <w:txbxContent>
                    <w:p w14:paraId="1DFA44B7" w14:textId="77777777" w:rsidR="001968A8" w:rsidRPr="001968A8" w:rsidRDefault="001968A8" w:rsidP="001968A8">
                      <w:pPr>
                        <w:jc w:val="center"/>
                        <w:rPr>
                          <w:rFonts w:ascii="Agency FB" w:hAnsi="Agency FB"/>
                          <w:color w:val="943634"/>
                          <w:sz w:val="40"/>
                          <w:szCs w:val="40"/>
                        </w:rPr>
                      </w:pPr>
                      <w:proofErr w:type="spellStart"/>
                      <w:r w:rsidRPr="001968A8">
                        <w:rPr>
                          <w:rFonts w:ascii="Agency FB" w:hAnsi="Agency FB"/>
                          <w:color w:val="943634"/>
                          <w:sz w:val="40"/>
                          <w:szCs w:val="40"/>
                        </w:rPr>
                        <w:t>Sravani</w:t>
                      </w:r>
                      <w:proofErr w:type="spellEnd"/>
                      <w:r w:rsidRPr="001968A8">
                        <w:rPr>
                          <w:rFonts w:ascii="Agency FB" w:hAnsi="Agency FB"/>
                          <w:color w:val="943634"/>
                          <w:sz w:val="40"/>
                          <w:szCs w:val="40"/>
                        </w:rPr>
                        <w:t xml:space="preserve"> </w:t>
                      </w:r>
                      <w:proofErr w:type="spellStart"/>
                      <w:r w:rsidRPr="001968A8">
                        <w:rPr>
                          <w:rFonts w:ascii="Agency FB" w:hAnsi="Agency FB"/>
                          <w:color w:val="943634"/>
                          <w:sz w:val="40"/>
                          <w:szCs w:val="40"/>
                        </w:rPr>
                        <w:t>Ravulaparthi</w:t>
                      </w:r>
                      <w:proofErr w:type="spellEnd"/>
                    </w:p>
                    <w:p w14:paraId="1481D986" w14:textId="46667FA4" w:rsidR="001968A8" w:rsidRPr="001968A8" w:rsidRDefault="005C7E35" w:rsidP="005C7E35">
                      <w:pPr>
                        <w:spacing w:after="0" w:line="240" w:lineRule="auto"/>
                        <w:jc w:val="center"/>
                        <w:rPr>
                          <w:rFonts w:ascii="Agency FB" w:hAnsi="Agency FB"/>
                          <w:color w:val="943634"/>
                          <w:sz w:val="36"/>
                          <w:szCs w:val="36"/>
                        </w:rPr>
                      </w:pPr>
                      <w:r w:rsidRPr="001968A8">
                        <w:rPr>
                          <w:rFonts w:ascii="Agency FB" w:hAnsi="Agency FB"/>
                          <w:color w:val="943634"/>
                          <w:sz w:val="36"/>
                          <w:szCs w:val="36"/>
                        </w:rPr>
                        <w:t xml:space="preserve">ENMG 652 </w:t>
                      </w:r>
                      <w:r>
                        <w:rPr>
                          <w:rFonts w:ascii="Agency FB" w:hAnsi="Agency FB"/>
                          <w:color w:val="943634"/>
                          <w:sz w:val="36"/>
                          <w:szCs w:val="36"/>
                        </w:rPr>
                        <w:t xml:space="preserve">- </w:t>
                      </w:r>
                      <w:r w:rsidR="001968A8" w:rsidRPr="001968A8">
                        <w:rPr>
                          <w:rFonts w:ascii="Agency FB" w:hAnsi="Agency FB"/>
                          <w:color w:val="943634"/>
                          <w:sz w:val="36"/>
                          <w:szCs w:val="36"/>
                        </w:rPr>
                        <w:t>Management, Leadership, and Communications</w:t>
                      </w:r>
                    </w:p>
                    <w:p w14:paraId="77E1265C" w14:textId="77777777" w:rsidR="001968A8" w:rsidRPr="001968A8" w:rsidRDefault="001968A8" w:rsidP="001968A8">
                      <w:pPr>
                        <w:spacing w:after="0" w:line="240" w:lineRule="auto"/>
                        <w:jc w:val="center"/>
                        <w:rPr>
                          <w:rFonts w:ascii="Agency FB" w:hAnsi="Agency FB"/>
                          <w:color w:val="943634"/>
                          <w:sz w:val="36"/>
                          <w:szCs w:val="36"/>
                        </w:rPr>
                      </w:pPr>
                      <w:r w:rsidRPr="001968A8">
                        <w:rPr>
                          <w:rFonts w:ascii="Agency FB" w:hAnsi="Agency FB"/>
                          <w:color w:val="943634"/>
                          <w:sz w:val="36"/>
                          <w:szCs w:val="36"/>
                        </w:rPr>
                        <w:t>University of Maryland Baltimore County</w:t>
                      </w:r>
                    </w:p>
                    <w:p w14:paraId="1389A15E" w14:textId="77777777" w:rsidR="001968A8" w:rsidRPr="001968A8" w:rsidRDefault="001968A8" w:rsidP="001968A8">
                      <w:pPr>
                        <w:spacing w:after="0" w:line="240" w:lineRule="auto"/>
                        <w:jc w:val="center"/>
                        <w:rPr>
                          <w:rFonts w:ascii="Agency FB" w:hAnsi="Agency FB"/>
                          <w:color w:val="943634"/>
                          <w:sz w:val="36"/>
                          <w:szCs w:val="36"/>
                        </w:rPr>
                      </w:pPr>
                      <w:r w:rsidRPr="001968A8">
                        <w:rPr>
                          <w:rFonts w:ascii="Agency FB" w:hAnsi="Agency FB"/>
                          <w:color w:val="943634"/>
                          <w:sz w:val="36"/>
                          <w:szCs w:val="36"/>
                        </w:rPr>
                        <w:t>M.P.S. Data Science</w:t>
                      </w:r>
                    </w:p>
                    <w:p w14:paraId="22005610" w14:textId="77777777" w:rsidR="001968A8" w:rsidRPr="001968A8" w:rsidRDefault="001968A8" w:rsidP="001968A8">
                      <w:pPr>
                        <w:spacing w:after="0" w:line="240" w:lineRule="auto"/>
                        <w:jc w:val="center"/>
                        <w:rPr>
                          <w:rFonts w:ascii="Agency FB" w:hAnsi="Agency FB"/>
                          <w:color w:val="943634"/>
                          <w:sz w:val="36"/>
                          <w:szCs w:val="36"/>
                        </w:rPr>
                      </w:pPr>
                      <w:r w:rsidRPr="001968A8">
                        <w:rPr>
                          <w:rFonts w:ascii="Agency FB" w:hAnsi="Agency FB"/>
                          <w:color w:val="943634"/>
                          <w:sz w:val="36"/>
                          <w:szCs w:val="36"/>
                        </w:rPr>
                        <w:t>Prof. Samantha Novak</w:t>
                      </w:r>
                    </w:p>
                    <w:p w14:paraId="01F25F29" w14:textId="58357CCD" w:rsidR="001968A8" w:rsidRPr="001968A8" w:rsidRDefault="001968A8" w:rsidP="001968A8">
                      <w:pPr>
                        <w:spacing w:after="0" w:line="240" w:lineRule="auto"/>
                        <w:jc w:val="center"/>
                        <w:rPr>
                          <w:rFonts w:ascii="Agency FB" w:hAnsi="Agency FB"/>
                          <w:color w:val="943634"/>
                          <w:sz w:val="36"/>
                          <w:szCs w:val="36"/>
                        </w:rPr>
                      </w:pPr>
                      <w:r w:rsidRPr="001968A8">
                        <w:rPr>
                          <w:rFonts w:ascii="Agency FB" w:hAnsi="Agency FB"/>
                          <w:color w:val="943634"/>
                          <w:sz w:val="36"/>
                          <w:szCs w:val="36"/>
                        </w:rPr>
                        <w:t>12/1</w:t>
                      </w:r>
                      <w:r w:rsidR="005C7E35">
                        <w:rPr>
                          <w:rFonts w:ascii="Agency FB" w:hAnsi="Agency FB"/>
                          <w:color w:val="943634"/>
                          <w:sz w:val="36"/>
                          <w:szCs w:val="36"/>
                        </w:rPr>
                        <w:t>5</w:t>
                      </w:r>
                      <w:r w:rsidRPr="001968A8">
                        <w:rPr>
                          <w:rFonts w:ascii="Agency FB" w:hAnsi="Agency FB"/>
                          <w:color w:val="943634"/>
                          <w:sz w:val="36"/>
                          <w:szCs w:val="36"/>
                        </w:rPr>
                        <w:t>/2022</w:t>
                      </w:r>
                    </w:p>
                  </w:txbxContent>
                </v:textbox>
              </v:shape>
            </w:pict>
          </mc:Fallback>
        </mc:AlternateContent>
      </w:r>
    </w:p>
    <w:p w14:paraId="6748AE64" w14:textId="6A5731EE" w:rsidR="00F751CB" w:rsidRDefault="00F751CB" w:rsidP="006E31B9">
      <w:pPr>
        <w:spacing w:before="240" w:after="240" w:line="240" w:lineRule="auto"/>
        <w:ind w:right="80"/>
        <w:rPr>
          <w:rFonts w:ascii="Times New Roman" w:eastAsia="Times New Roman" w:hAnsi="Times New Roman" w:cs="Times New Roman"/>
          <w:i/>
          <w:iCs/>
          <w:sz w:val="24"/>
          <w:szCs w:val="24"/>
        </w:rPr>
      </w:pPr>
    </w:p>
    <w:p w14:paraId="2E235E1D" w14:textId="1DDE5288" w:rsidR="00F751CB" w:rsidRDefault="00F751CB" w:rsidP="006E31B9">
      <w:pPr>
        <w:spacing w:before="240" w:after="240" w:line="240" w:lineRule="auto"/>
        <w:ind w:right="80"/>
        <w:rPr>
          <w:rFonts w:ascii="Times New Roman" w:eastAsia="Times New Roman" w:hAnsi="Times New Roman" w:cs="Times New Roman"/>
          <w:i/>
          <w:iCs/>
          <w:sz w:val="24"/>
          <w:szCs w:val="24"/>
        </w:rPr>
      </w:pPr>
    </w:p>
    <w:p w14:paraId="7510F6A2" w14:textId="26D28CC7" w:rsidR="00F751CB" w:rsidRDefault="00F751CB" w:rsidP="006E31B9">
      <w:pPr>
        <w:spacing w:before="240" w:after="240" w:line="240" w:lineRule="auto"/>
        <w:ind w:right="80"/>
        <w:rPr>
          <w:rFonts w:ascii="Times New Roman" w:eastAsia="Times New Roman" w:hAnsi="Times New Roman" w:cs="Times New Roman"/>
          <w:i/>
          <w:iCs/>
          <w:sz w:val="24"/>
          <w:szCs w:val="24"/>
        </w:rPr>
      </w:pPr>
    </w:p>
    <w:p w14:paraId="766F85BB" w14:textId="2F6A562A" w:rsidR="00F751CB" w:rsidRDefault="00F751CB" w:rsidP="006E31B9">
      <w:pPr>
        <w:spacing w:before="240" w:after="240" w:line="240" w:lineRule="auto"/>
        <w:ind w:right="80"/>
        <w:rPr>
          <w:rFonts w:ascii="Times New Roman" w:eastAsia="Times New Roman" w:hAnsi="Times New Roman" w:cs="Times New Roman"/>
          <w:i/>
          <w:iCs/>
          <w:sz w:val="24"/>
          <w:szCs w:val="24"/>
        </w:rPr>
      </w:pPr>
    </w:p>
    <w:p w14:paraId="690DEE04" w14:textId="07567135" w:rsidR="00F2409F" w:rsidRPr="0045559C" w:rsidRDefault="00F2409F" w:rsidP="0045559C">
      <w:pPr>
        <w:pStyle w:val="Heading1"/>
        <w:jc w:val="both"/>
        <w:rPr>
          <w:rFonts w:ascii="Times New Roman" w:hAnsi="Times New Roman" w:cs="Times New Roman"/>
          <w:color w:val="943634"/>
          <w:sz w:val="24"/>
          <w:szCs w:val="24"/>
        </w:rPr>
      </w:pPr>
      <w:bookmarkStart w:id="0" w:name="_Toc121752757"/>
      <w:r w:rsidRPr="0045559C">
        <w:rPr>
          <w:rFonts w:ascii="Times New Roman" w:hAnsi="Times New Roman" w:cs="Times New Roman"/>
          <w:color w:val="943634"/>
          <w:sz w:val="24"/>
          <w:szCs w:val="24"/>
        </w:rPr>
        <w:lastRenderedPageBreak/>
        <w:t>Introduction</w:t>
      </w:r>
      <w:bookmarkEnd w:id="0"/>
      <w:r w:rsidRPr="0045559C">
        <w:rPr>
          <w:rFonts w:ascii="Times New Roman" w:hAnsi="Times New Roman" w:cs="Times New Roman"/>
          <w:color w:val="943634"/>
          <w:sz w:val="24"/>
          <w:szCs w:val="24"/>
        </w:rPr>
        <w:t>:</w:t>
      </w:r>
    </w:p>
    <w:p w14:paraId="56710E02" w14:textId="77777777" w:rsidR="00F2409F" w:rsidRPr="0045559C" w:rsidRDefault="00F2409F" w:rsidP="00444166">
      <w:pPr>
        <w:spacing w:after="0" w:line="360" w:lineRule="auto"/>
        <w:jc w:val="both"/>
        <w:rPr>
          <w:rFonts w:ascii="Times New Roman" w:hAnsi="Times New Roman" w:cs="Times New Roman"/>
          <w:sz w:val="24"/>
          <w:szCs w:val="24"/>
        </w:rPr>
      </w:pPr>
      <w:r w:rsidRPr="0045559C">
        <w:rPr>
          <w:rFonts w:ascii="Times New Roman" w:hAnsi="Times New Roman" w:cs="Times New Roman"/>
          <w:sz w:val="24"/>
          <w:szCs w:val="24"/>
        </w:rPr>
        <w:tab/>
        <w:t xml:space="preserve">Climate change has affected many prospects of human life that have hit vulnerable residents the hardest. Local leaders have called upon response to climate-related challenges in absence of any effective action. In Miami, the residents mainly comprise less-resourced challenges to climate change, and risks from sea rise, hurricanes as well as floods. The paper focuses on the problems and causes of Miami and develops an action plan for Miami city. </w:t>
      </w:r>
    </w:p>
    <w:p w14:paraId="11B44D65" w14:textId="77777777" w:rsidR="002D0967" w:rsidRPr="009475A3" w:rsidRDefault="002D0967" w:rsidP="00F2409F">
      <w:pPr>
        <w:pStyle w:val="Heading2"/>
        <w:spacing w:before="0" w:after="0" w:line="240" w:lineRule="auto"/>
        <w:jc w:val="both"/>
        <w:rPr>
          <w:rFonts w:asciiTheme="minorHAnsi" w:hAnsiTheme="minorHAnsi" w:cstheme="minorHAnsi"/>
          <w:sz w:val="24"/>
          <w:szCs w:val="24"/>
        </w:rPr>
      </w:pPr>
      <w:bookmarkStart w:id="1" w:name="_Toc121752759"/>
    </w:p>
    <w:p w14:paraId="2973C630" w14:textId="4D09D742" w:rsidR="00F2409F" w:rsidRPr="0045559C" w:rsidRDefault="00F2409F" w:rsidP="00951B04">
      <w:pPr>
        <w:pStyle w:val="Heading2"/>
        <w:spacing w:before="0" w:line="240" w:lineRule="auto"/>
        <w:jc w:val="both"/>
        <w:rPr>
          <w:rFonts w:ascii="Times New Roman" w:hAnsi="Times New Roman" w:cs="Times New Roman"/>
          <w:color w:val="943634"/>
          <w:sz w:val="24"/>
          <w:szCs w:val="24"/>
        </w:rPr>
      </w:pPr>
      <w:r w:rsidRPr="0045559C">
        <w:rPr>
          <w:rFonts w:ascii="Times New Roman" w:hAnsi="Times New Roman" w:cs="Times New Roman"/>
          <w:color w:val="943634"/>
          <w:sz w:val="24"/>
          <w:szCs w:val="24"/>
        </w:rPr>
        <w:t>Problems</w:t>
      </w:r>
      <w:bookmarkEnd w:id="1"/>
      <w:r w:rsidRPr="0045559C">
        <w:rPr>
          <w:rFonts w:ascii="Times New Roman" w:hAnsi="Times New Roman" w:cs="Times New Roman"/>
          <w:color w:val="943634"/>
          <w:sz w:val="24"/>
          <w:szCs w:val="24"/>
        </w:rPr>
        <w:t>:</w:t>
      </w:r>
    </w:p>
    <w:p w14:paraId="527A28C4" w14:textId="4EC7CDA4" w:rsidR="009E09C2" w:rsidRPr="0045559C" w:rsidRDefault="0045559C" w:rsidP="009E09C2">
      <w:pPr>
        <w:spacing w:line="240" w:lineRule="auto"/>
        <w:jc w:val="both"/>
        <w:rPr>
          <w:rFonts w:ascii="Times New Roman" w:hAnsi="Times New Roman" w:cs="Times New Roman"/>
          <w:b/>
          <w:bCs/>
          <w:color w:val="943634"/>
          <w:sz w:val="24"/>
          <w:szCs w:val="24"/>
        </w:rPr>
      </w:pPr>
      <w:r>
        <w:rPr>
          <w:rFonts w:ascii="Times New Roman" w:hAnsi="Times New Roman" w:cs="Times New Roman"/>
          <w:b/>
          <w:bCs/>
          <w:color w:val="943634"/>
          <w:sz w:val="24"/>
          <w:szCs w:val="24"/>
        </w:rPr>
        <w:t>1</w:t>
      </w:r>
      <w:r w:rsidR="009E09C2" w:rsidRPr="0045559C">
        <w:rPr>
          <w:rFonts w:ascii="Times New Roman" w:hAnsi="Times New Roman" w:cs="Times New Roman"/>
          <w:b/>
          <w:bCs/>
          <w:color w:val="943634"/>
          <w:sz w:val="24"/>
          <w:szCs w:val="24"/>
        </w:rPr>
        <w:t xml:space="preserve">.  Lack of maintenance of the contaminated sites: </w:t>
      </w:r>
    </w:p>
    <w:p w14:paraId="4F3B680C" w14:textId="63305DAF" w:rsidR="009E09C2" w:rsidRPr="0045559C" w:rsidRDefault="009E09C2" w:rsidP="009E09C2">
      <w:pPr>
        <w:spacing w:line="360" w:lineRule="auto"/>
        <w:ind w:firstLine="720"/>
        <w:jc w:val="both"/>
        <w:rPr>
          <w:rFonts w:ascii="Times New Roman" w:hAnsi="Times New Roman" w:cs="Times New Roman"/>
          <w:sz w:val="24"/>
          <w:szCs w:val="24"/>
        </w:rPr>
      </w:pPr>
      <w:r w:rsidRPr="0045559C">
        <w:rPr>
          <w:rFonts w:ascii="Times New Roman" w:hAnsi="Times New Roman" w:cs="Times New Roman"/>
          <w:sz w:val="24"/>
          <w:szCs w:val="24"/>
        </w:rPr>
        <w:t xml:space="preserve">Miami has been responsible to ensure that the identified contaminated sites are regularly assessed, </w:t>
      </w:r>
      <w:r w:rsidR="00237BE5" w:rsidRPr="0045559C">
        <w:rPr>
          <w:rFonts w:ascii="Times New Roman" w:hAnsi="Times New Roman" w:cs="Times New Roman"/>
          <w:sz w:val="24"/>
          <w:szCs w:val="24"/>
        </w:rPr>
        <w:t>managed,</w:t>
      </w:r>
      <w:r w:rsidRPr="0045559C">
        <w:rPr>
          <w:rFonts w:ascii="Times New Roman" w:hAnsi="Times New Roman" w:cs="Times New Roman"/>
          <w:sz w:val="24"/>
          <w:szCs w:val="24"/>
        </w:rPr>
        <w:t xml:space="preserve"> and addressed by the accountable parties. These are the sites within Miami with highly contaminated sold and groundwater which contributes to the prevalent climatic challenges in the country (Ann Conyers, Grant &amp; Roy, 2019). Therefore, it is important that Miami ensures that planned works in the contaminated sites are incorporated with substantial permits for construction, dewatering, and drainage. It can be done by involving the Environmental Monitoring and Restoration Division to collect relevant information about the streamlines and environmental aspects.</w:t>
      </w:r>
    </w:p>
    <w:p w14:paraId="1DB271F5" w14:textId="544ABD7E" w:rsidR="00F2409F" w:rsidRPr="0045559C" w:rsidRDefault="0045559C" w:rsidP="0045559C">
      <w:pPr>
        <w:spacing w:after="0" w:line="480" w:lineRule="auto"/>
        <w:jc w:val="both"/>
        <w:rPr>
          <w:rFonts w:ascii="Times New Roman" w:hAnsi="Times New Roman" w:cs="Times New Roman"/>
          <w:b/>
          <w:color w:val="943634"/>
          <w:sz w:val="24"/>
          <w:szCs w:val="24"/>
        </w:rPr>
      </w:pPr>
      <w:r>
        <w:rPr>
          <w:rFonts w:ascii="Times New Roman" w:hAnsi="Times New Roman" w:cs="Times New Roman"/>
          <w:b/>
          <w:color w:val="943634"/>
          <w:sz w:val="24"/>
          <w:szCs w:val="24"/>
        </w:rPr>
        <w:t>2</w:t>
      </w:r>
      <w:r w:rsidR="009E09C2" w:rsidRPr="0045559C">
        <w:rPr>
          <w:rFonts w:ascii="Times New Roman" w:hAnsi="Times New Roman" w:cs="Times New Roman"/>
          <w:b/>
          <w:color w:val="943634"/>
          <w:sz w:val="24"/>
          <w:szCs w:val="24"/>
        </w:rPr>
        <w:t>.</w:t>
      </w:r>
      <w:r w:rsidR="00F2409F" w:rsidRPr="0045559C">
        <w:rPr>
          <w:rFonts w:ascii="Times New Roman" w:hAnsi="Times New Roman" w:cs="Times New Roman"/>
          <w:b/>
          <w:color w:val="943634"/>
          <w:sz w:val="24"/>
          <w:szCs w:val="24"/>
        </w:rPr>
        <w:t xml:space="preserve"> Economic disadvantage:</w:t>
      </w:r>
    </w:p>
    <w:p w14:paraId="44A1794C" w14:textId="4250BCA7" w:rsidR="009475A3" w:rsidRPr="0045559C" w:rsidRDefault="00F2409F" w:rsidP="002F2EF1">
      <w:pPr>
        <w:spacing w:line="360" w:lineRule="auto"/>
        <w:jc w:val="both"/>
        <w:rPr>
          <w:rFonts w:ascii="Times New Roman" w:hAnsi="Times New Roman" w:cs="Times New Roman"/>
          <w:sz w:val="24"/>
          <w:szCs w:val="24"/>
        </w:rPr>
      </w:pPr>
      <w:r w:rsidRPr="0045559C">
        <w:rPr>
          <w:rFonts w:ascii="Times New Roman" w:hAnsi="Times New Roman" w:cs="Times New Roman"/>
          <w:sz w:val="24"/>
          <w:szCs w:val="24"/>
        </w:rPr>
        <w:tab/>
        <w:t>In Miami, the economic disadvantages fell across the color lines and black residents were likely to be two and a half times more likely than Latin citizens to live in poverty. The wave of Cuban exiles has been dominant by the power elite and successive waves of immigration from Cuba, Latin America, and the Caribbean remained less resourced in nature. Considering this it can be stated economic development groups sign the investment in new museums and performing arts venues for the entrepreneurial systems (</w:t>
      </w:r>
      <w:r w:rsidRPr="0045559C">
        <w:rPr>
          <w:rFonts w:ascii="Times New Roman" w:hAnsi="Times New Roman" w:cs="Times New Roman"/>
          <w:color w:val="000000" w:themeColor="text1"/>
          <w:sz w:val="24"/>
          <w:szCs w:val="24"/>
          <w:shd w:val="clear" w:color="auto" w:fill="FFFFFF"/>
        </w:rPr>
        <w:t>Dasgupta, Beletsky &amp; Ciccarone, 2018</w:t>
      </w:r>
      <w:r w:rsidRPr="0045559C">
        <w:rPr>
          <w:rFonts w:ascii="Times New Roman" w:hAnsi="Times New Roman" w:cs="Times New Roman"/>
          <w:sz w:val="24"/>
          <w:szCs w:val="24"/>
        </w:rPr>
        <w:t xml:space="preserve">). The wave of Cuban exiles is dominated by how Spanish joined English as the main spoken language. </w:t>
      </w:r>
      <w:r w:rsidRPr="0045559C">
        <w:rPr>
          <w:rFonts w:ascii="Times New Roman" w:hAnsi="Times New Roman" w:cs="Times New Roman"/>
          <w:sz w:val="24"/>
          <w:szCs w:val="24"/>
        </w:rPr>
        <w:tab/>
      </w:r>
      <w:bookmarkStart w:id="2" w:name="_Toc121752760"/>
    </w:p>
    <w:p w14:paraId="5DB38B7C" w14:textId="377CAA63" w:rsidR="00F2409F" w:rsidRPr="0045559C" w:rsidRDefault="00F2409F" w:rsidP="0045559C">
      <w:pPr>
        <w:spacing w:line="240" w:lineRule="auto"/>
        <w:jc w:val="both"/>
        <w:rPr>
          <w:rFonts w:ascii="Times New Roman" w:hAnsi="Times New Roman" w:cs="Times New Roman"/>
          <w:b/>
          <w:bCs/>
          <w:color w:val="943634"/>
          <w:sz w:val="24"/>
          <w:szCs w:val="24"/>
        </w:rPr>
      </w:pPr>
      <w:r w:rsidRPr="0045559C">
        <w:rPr>
          <w:rFonts w:ascii="Times New Roman" w:hAnsi="Times New Roman" w:cs="Times New Roman"/>
          <w:b/>
          <w:bCs/>
          <w:color w:val="943634"/>
          <w:sz w:val="24"/>
          <w:szCs w:val="24"/>
        </w:rPr>
        <w:t>Causes</w:t>
      </w:r>
      <w:bookmarkEnd w:id="2"/>
      <w:r w:rsidRPr="0045559C">
        <w:rPr>
          <w:rFonts w:ascii="Times New Roman" w:hAnsi="Times New Roman" w:cs="Times New Roman"/>
          <w:b/>
          <w:bCs/>
          <w:color w:val="943634"/>
          <w:sz w:val="24"/>
          <w:szCs w:val="24"/>
        </w:rPr>
        <w:t>:</w:t>
      </w:r>
    </w:p>
    <w:p w14:paraId="7BA182B7" w14:textId="6EF8A5B2" w:rsidR="0045559C" w:rsidRDefault="00F2409F" w:rsidP="00444166">
      <w:pPr>
        <w:spacing w:line="360" w:lineRule="auto"/>
        <w:jc w:val="both"/>
        <w:rPr>
          <w:rFonts w:ascii="Times New Roman" w:hAnsi="Times New Roman" w:cs="Times New Roman"/>
          <w:b/>
          <w:sz w:val="24"/>
          <w:szCs w:val="24"/>
          <w:u w:val="single"/>
        </w:rPr>
      </w:pPr>
      <w:r w:rsidRPr="0045559C">
        <w:rPr>
          <w:rFonts w:ascii="Times New Roman" w:hAnsi="Times New Roman" w:cs="Times New Roman"/>
          <w:b/>
          <w:color w:val="943634"/>
          <w:sz w:val="24"/>
          <w:szCs w:val="24"/>
        </w:rPr>
        <w:t xml:space="preserve">Dependence on automobiles: </w:t>
      </w:r>
      <w:r w:rsidRPr="0045559C">
        <w:rPr>
          <w:rFonts w:ascii="Times New Roman" w:hAnsi="Times New Roman" w:cs="Times New Roman"/>
          <w:sz w:val="24"/>
          <w:szCs w:val="24"/>
        </w:rPr>
        <w:t xml:space="preserve">The family homes were identified as downtime employment </w:t>
      </w:r>
      <w:r w:rsidR="00311E14" w:rsidRPr="0045559C">
        <w:rPr>
          <w:rFonts w:ascii="Times New Roman" w:hAnsi="Times New Roman" w:cs="Times New Roman"/>
          <w:sz w:val="24"/>
          <w:szCs w:val="24"/>
        </w:rPr>
        <w:t>center’s</w:t>
      </w:r>
      <w:r w:rsidRPr="0045559C">
        <w:rPr>
          <w:rFonts w:ascii="Times New Roman" w:hAnsi="Times New Roman" w:cs="Times New Roman"/>
          <w:sz w:val="24"/>
          <w:szCs w:val="24"/>
        </w:rPr>
        <w:t xml:space="preserve"> creating higher dependence on automobiles. In the region built after the car, the country code is referred to as non-automotive vehicles. Due to a high rise in residential as well as </w:t>
      </w:r>
      <w:r w:rsidRPr="0045559C">
        <w:rPr>
          <w:rFonts w:ascii="Times New Roman" w:hAnsi="Times New Roman" w:cs="Times New Roman"/>
          <w:sz w:val="24"/>
          <w:szCs w:val="24"/>
        </w:rPr>
        <w:lastRenderedPageBreak/>
        <w:t>commercial buildings, they have been springing up the edge of the shoreline. Storm flooding has been joined on a sunny day through flooding (</w:t>
      </w:r>
      <w:r w:rsidRPr="0045559C">
        <w:rPr>
          <w:rFonts w:ascii="Times New Roman" w:hAnsi="Times New Roman" w:cs="Times New Roman"/>
          <w:color w:val="000000" w:themeColor="text1"/>
          <w:sz w:val="24"/>
          <w:szCs w:val="24"/>
          <w:shd w:val="clear" w:color="auto" w:fill="FFFFFF"/>
        </w:rPr>
        <w:t>Molinaroli, Guerzoni &amp; Suman, 2019</w:t>
      </w:r>
      <w:r w:rsidRPr="0045559C">
        <w:rPr>
          <w:rFonts w:ascii="Times New Roman" w:hAnsi="Times New Roman" w:cs="Times New Roman"/>
          <w:sz w:val="24"/>
          <w:szCs w:val="24"/>
        </w:rPr>
        <w:t xml:space="preserve">). In this region developed after the car, the country code is referred to how they are termed as non-automobile vehicles. New high rise in residential and commercial buildings is springing up to highlight the </w:t>
      </w:r>
      <w:r w:rsidR="00AF67EA">
        <w:rPr>
          <w:noProof/>
          <w:lang w:eastAsia="en-IN"/>
        </w:rPr>
        <mc:AlternateContent>
          <mc:Choice Requires="wps">
            <w:drawing>
              <wp:anchor distT="0" distB="0" distL="114300" distR="114300" simplePos="0" relativeHeight="251667456" behindDoc="0" locked="0" layoutInCell="1" allowOverlap="1" wp14:anchorId="4AC7AC5F" wp14:editId="0CF3DA5F">
                <wp:simplePos x="0" y="0"/>
                <wp:positionH relativeFrom="column">
                  <wp:posOffset>1457960</wp:posOffset>
                </wp:positionH>
                <wp:positionV relativeFrom="paragraph">
                  <wp:posOffset>4576188</wp:posOffset>
                </wp:positionV>
                <wp:extent cx="3020992" cy="462987"/>
                <wp:effectExtent l="0" t="0" r="1905" b="0"/>
                <wp:wrapNone/>
                <wp:docPr id="3" name="Text Box 3"/>
                <wp:cNvGraphicFramePr/>
                <a:graphic xmlns:a="http://schemas.openxmlformats.org/drawingml/2006/main">
                  <a:graphicData uri="http://schemas.microsoft.com/office/word/2010/wordprocessingShape">
                    <wps:wsp>
                      <wps:cNvSpPr txBox="1"/>
                      <wps:spPr>
                        <a:xfrm>
                          <a:off x="0" y="0"/>
                          <a:ext cx="3020992" cy="462987"/>
                        </a:xfrm>
                        <a:prstGeom prst="rect">
                          <a:avLst/>
                        </a:prstGeom>
                        <a:solidFill>
                          <a:schemeClr val="lt1"/>
                        </a:solidFill>
                        <a:ln w="6350">
                          <a:noFill/>
                        </a:ln>
                      </wps:spPr>
                      <wps:txbx>
                        <w:txbxContent>
                          <w:p w14:paraId="09094979" w14:textId="77777777" w:rsidR="0045559C" w:rsidRPr="00441279" w:rsidRDefault="0045559C" w:rsidP="008316FD">
                            <w:pPr>
                              <w:spacing w:after="0" w:line="240" w:lineRule="auto"/>
                              <w:jc w:val="center"/>
                              <w:rPr>
                                <w:rFonts w:ascii="Times New Roman" w:hAnsi="Times New Roman" w:cs="Times New Roman"/>
                                <w:b/>
                                <w:color w:val="943634"/>
                              </w:rPr>
                            </w:pPr>
                            <w:r w:rsidRPr="00441279">
                              <w:rPr>
                                <w:rFonts w:ascii="Times New Roman" w:hAnsi="Times New Roman" w:cs="Times New Roman"/>
                                <w:b/>
                                <w:color w:val="943634"/>
                              </w:rPr>
                              <w:t>Figure 1: Fish bone diagram</w:t>
                            </w:r>
                          </w:p>
                          <w:p w14:paraId="2A6FDE40" w14:textId="77777777" w:rsidR="0045559C" w:rsidRPr="00441279" w:rsidRDefault="0045559C" w:rsidP="008316FD">
                            <w:pPr>
                              <w:spacing w:after="0" w:line="240" w:lineRule="auto"/>
                              <w:jc w:val="center"/>
                              <w:rPr>
                                <w:rFonts w:ascii="Times New Roman" w:hAnsi="Times New Roman" w:cs="Times New Roman"/>
                                <w:b/>
                                <w:color w:val="943634"/>
                              </w:rPr>
                            </w:pPr>
                            <w:r w:rsidRPr="00441279">
                              <w:rPr>
                                <w:rFonts w:ascii="Times New Roman" w:hAnsi="Times New Roman" w:cs="Times New Roman"/>
                                <w:b/>
                                <w:color w:val="943634"/>
                              </w:rPr>
                              <w:t xml:space="preserve">(Source: </w:t>
                            </w:r>
                            <w:r w:rsidRPr="00441279">
                              <w:rPr>
                                <w:rFonts w:ascii="Times New Roman" w:hAnsi="Times New Roman" w:cs="Times New Roman"/>
                                <w:b/>
                                <w:color w:val="943634"/>
                                <w:szCs w:val="24"/>
                                <w:shd w:val="clear" w:color="auto" w:fill="FFFFFF"/>
                              </w:rPr>
                              <w:t>Molinaroli, Guerzoni &amp; Suman, 2019</w:t>
                            </w:r>
                            <w:r w:rsidRPr="00441279">
                              <w:rPr>
                                <w:rFonts w:ascii="Times New Roman" w:hAnsi="Times New Roman" w:cs="Times New Roman"/>
                                <w:b/>
                                <w:color w:val="943634"/>
                              </w:rPr>
                              <w:t>)</w:t>
                            </w:r>
                          </w:p>
                          <w:p w14:paraId="1368B320" w14:textId="77777777" w:rsidR="0045559C" w:rsidRDefault="004555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7AC5F" id="_x0000_t202" coordsize="21600,21600" o:spt="202" path="m,l,21600r21600,l21600,xe">
                <v:stroke joinstyle="miter"/>
                <v:path gradientshapeok="t" o:connecttype="rect"/>
              </v:shapetype>
              <v:shape id="Text Box 3" o:spid="_x0000_s1032" type="#_x0000_t202" style="position:absolute;left:0;text-align:left;margin-left:114.8pt;margin-top:360.35pt;width:237.85pt;height:3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YlbMQIAAFsEAAAOAAAAZHJzL2Uyb0RvYy54bWysVE1v2zAMvQ/YfxB0X+y4adoYcYosRYYB&#13;&#10;QVsgHXpWZCk2IIuapMTOfv0oOV/tdhp2kUmReiIfnzx96BpF9sK6GnRBh4OUEqE5lLXeFvTH6/LL&#13;&#10;PSXOM10yBVoU9CAcfZh9/jRtTS4yqECVwhIE0S5vTUEr702eJI5XomFuAEZoDEqwDfPo2m1SWtYi&#13;&#10;eqOSLE3HSQu2NBa4cA53H/sgnUV8KQX3z1I64YkqKNbm42rjuglrMpuyfGuZqWp+LIP9QxUNqzVe&#13;&#10;eoZ6ZJ6Rna3/gGpqbsGB9AMOTQJS1lzEHrCbYfqhm3XFjIi9IDnOnGly/w+WP+3X5sUS332FDgcY&#13;&#10;CGmNyx1uhn46aZvwxUoJxpHCw5k20XnCcfMmzdLJJKOEY2w0zib3dwEmuZw21vlvAhoSjIJaHEtk&#13;&#10;i+1Xzvepp5RwmQNVl8taqegEKYiFsmTPcIjKxxoR/F2W0qQt6PjmNo3AGsLxHllprOXSU7B8t+lI&#13;&#10;XWK1p343UB6QBgu9QpzhyxprXTHnX5hFSWDnKHP/jItUgHfB0aKkAvvrb/shHyeFUUpalFhB3c8d&#13;&#10;s4IS9V3jDCfD0ShoMjqj27sMHXsd2VxH9K5ZABIwxAdleDRDvlcnU1po3vA1zMOtGGKa490F9Sdz&#13;&#10;4Xvh42viYj6PSahCw/xKrw0P0IHwMInX7o1ZcxyXx0E/wUmMLP8wtT43nNQw33mQdRxp4Lln9Ug/&#13;&#10;KjiK4vjawhO59mPW5Z8w+w0AAP//AwBQSwMEFAAGAAgAAAAhAHM/9UnlAAAAEAEAAA8AAABkcnMv&#13;&#10;ZG93bnJldi54bWxMT8tOwzAQvCPxD9YicUGtTaImNI1TIV6VuNEUEDc3XpKI2I5iNwl/z3KCy2pX&#13;&#10;MzuPfDubjo04+NZZCddLAQxt5XRrawmH8nFxA8wHZbXqnEUJ3+hhW5yf5SrTbrIvOO5DzUjE+kxJ&#13;&#10;aELoM8591aBRful6tIR9usGoQOdQcz2oicRNxyMhEm5Ua8mhUT3eNVh97U9GwsdV/f7s56fXKV7F&#13;&#10;/cNuLNM3XUp5eTHfb2jcboAFnMPfB/x2oPxQULCjO1ntWSchitYJUSWkkUiBESMVqxjYkZZ1nAAv&#13;&#10;cv6/SPEDAAD//wMAUEsBAi0AFAAGAAgAAAAhALaDOJL+AAAA4QEAABMAAAAAAAAAAAAAAAAAAAAA&#13;&#10;AFtDb250ZW50X1R5cGVzXS54bWxQSwECLQAUAAYACAAAACEAOP0h/9YAAACUAQAACwAAAAAAAAAA&#13;&#10;AAAAAAAvAQAAX3JlbHMvLnJlbHNQSwECLQAUAAYACAAAACEAFTWJWzECAABbBAAADgAAAAAAAAAA&#13;&#10;AAAAAAAuAgAAZHJzL2Uyb0RvYy54bWxQSwECLQAUAAYACAAAACEAcz/1SeUAAAAQAQAADwAAAAAA&#13;&#10;AAAAAAAAAACLBAAAZHJzL2Rvd25yZXYueG1sUEsFBgAAAAAEAAQA8wAAAJ0FAAAAAA==&#13;&#10;" fillcolor="white [3201]" stroked="f" strokeweight=".5pt">
                <v:textbox>
                  <w:txbxContent>
                    <w:p w14:paraId="09094979" w14:textId="77777777" w:rsidR="0045559C" w:rsidRPr="00441279" w:rsidRDefault="0045559C" w:rsidP="008316FD">
                      <w:pPr>
                        <w:spacing w:after="0" w:line="240" w:lineRule="auto"/>
                        <w:jc w:val="center"/>
                        <w:rPr>
                          <w:rFonts w:ascii="Times New Roman" w:hAnsi="Times New Roman" w:cs="Times New Roman"/>
                          <w:b/>
                          <w:color w:val="943634"/>
                        </w:rPr>
                      </w:pPr>
                      <w:r w:rsidRPr="00441279">
                        <w:rPr>
                          <w:rFonts w:ascii="Times New Roman" w:hAnsi="Times New Roman" w:cs="Times New Roman"/>
                          <w:b/>
                          <w:color w:val="943634"/>
                        </w:rPr>
                        <w:t>Figure 1: Fish bone diagram</w:t>
                      </w:r>
                    </w:p>
                    <w:p w14:paraId="2A6FDE40" w14:textId="77777777" w:rsidR="0045559C" w:rsidRPr="00441279" w:rsidRDefault="0045559C" w:rsidP="008316FD">
                      <w:pPr>
                        <w:spacing w:after="0" w:line="240" w:lineRule="auto"/>
                        <w:jc w:val="center"/>
                        <w:rPr>
                          <w:rFonts w:ascii="Times New Roman" w:hAnsi="Times New Roman" w:cs="Times New Roman"/>
                          <w:b/>
                          <w:color w:val="943634"/>
                        </w:rPr>
                      </w:pPr>
                      <w:r w:rsidRPr="00441279">
                        <w:rPr>
                          <w:rFonts w:ascii="Times New Roman" w:hAnsi="Times New Roman" w:cs="Times New Roman"/>
                          <w:b/>
                          <w:color w:val="943634"/>
                        </w:rPr>
                        <w:t xml:space="preserve">(Source: </w:t>
                      </w:r>
                      <w:r w:rsidRPr="00441279">
                        <w:rPr>
                          <w:rFonts w:ascii="Times New Roman" w:hAnsi="Times New Roman" w:cs="Times New Roman"/>
                          <w:b/>
                          <w:color w:val="943634"/>
                          <w:szCs w:val="24"/>
                          <w:shd w:val="clear" w:color="auto" w:fill="FFFFFF"/>
                        </w:rPr>
                        <w:t>Molinaroli, Guerzoni &amp; Suman, 2019</w:t>
                      </w:r>
                      <w:r w:rsidRPr="00441279">
                        <w:rPr>
                          <w:rFonts w:ascii="Times New Roman" w:hAnsi="Times New Roman" w:cs="Times New Roman"/>
                          <w:b/>
                          <w:color w:val="943634"/>
                        </w:rPr>
                        <w:t>)</w:t>
                      </w:r>
                    </w:p>
                    <w:p w14:paraId="1368B320" w14:textId="77777777" w:rsidR="0045559C" w:rsidRDefault="0045559C"/>
                  </w:txbxContent>
                </v:textbox>
              </v:shape>
            </w:pict>
          </mc:Fallback>
        </mc:AlternateContent>
      </w:r>
      <w:r w:rsidR="00AF67EA">
        <w:rPr>
          <w:noProof/>
          <w:lang w:eastAsia="en-IN"/>
        </w:rPr>
        <w:drawing>
          <wp:anchor distT="0" distB="0" distL="114300" distR="114300" simplePos="0" relativeHeight="251668480" behindDoc="1" locked="0" layoutInCell="1" allowOverlap="1" wp14:anchorId="553BD91A" wp14:editId="383053C0">
            <wp:simplePos x="0" y="0"/>
            <wp:positionH relativeFrom="column">
              <wp:posOffset>119258</wp:posOffset>
            </wp:positionH>
            <wp:positionV relativeFrom="paragraph">
              <wp:posOffset>1301493</wp:posOffset>
            </wp:positionV>
            <wp:extent cx="5746115" cy="3325495"/>
            <wp:effectExtent l="12700" t="12700" r="6985" b="14605"/>
            <wp:wrapTight wrapText="bothSides">
              <wp:wrapPolygon edited="0">
                <wp:start x="-48" y="-82"/>
                <wp:lineTo x="-48" y="21612"/>
                <wp:lineTo x="21579" y="21612"/>
                <wp:lineTo x="21579" y="-82"/>
                <wp:lineTo x="-48" y="-82"/>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46115" cy="3325495"/>
                    </a:xfrm>
                    <a:prstGeom prst="rect">
                      <a:avLst/>
                    </a:prstGeom>
                    <a:noFill/>
                    <a:ln w="9525">
                      <a:solidFill>
                        <a:srgbClr val="943634"/>
                      </a:solidFill>
                      <a:miter lim="800000"/>
                      <a:headEnd/>
                      <a:tailEnd/>
                    </a:ln>
                  </pic:spPr>
                </pic:pic>
              </a:graphicData>
            </a:graphic>
            <wp14:sizeRelH relativeFrom="page">
              <wp14:pctWidth>0</wp14:pctWidth>
            </wp14:sizeRelH>
            <wp14:sizeRelV relativeFrom="page">
              <wp14:pctHeight>0</wp14:pctHeight>
            </wp14:sizeRelV>
          </wp:anchor>
        </w:drawing>
      </w:r>
      <w:r w:rsidRPr="0045559C">
        <w:rPr>
          <w:rFonts w:ascii="Times New Roman" w:hAnsi="Times New Roman" w:cs="Times New Roman"/>
          <w:sz w:val="24"/>
          <w:szCs w:val="24"/>
        </w:rPr>
        <w:t xml:space="preserve">edge of shorelines. </w:t>
      </w:r>
    </w:p>
    <w:p w14:paraId="477BEFB4" w14:textId="5C7B6EF9" w:rsidR="0045559C" w:rsidRDefault="0045559C" w:rsidP="007821D4">
      <w:pPr>
        <w:spacing w:line="360" w:lineRule="auto"/>
        <w:ind w:left="-450"/>
        <w:jc w:val="both"/>
        <w:rPr>
          <w:rFonts w:ascii="Times New Roman" w:hAnsi="Times New Roman" w:cs="Times New Roman"/>
          <w:b/>
          <w:sz w:val="24"/>
          <w:szCs w:val="24"/>
          <w:u w:val="single"/>
        </w:rPr>
      </w:pPr>
    </w:p>
    <w:p w14:paraId="097F4925" w14:textId="47B0D76F" w:rsidR="008316FD" w:rsidRPr="008316FD" w:rsidRDefault="00F2409F" w:rsidP="008316FD">
      <w:pPr>
        <w:spacing w:line="360" w:lineRule="auto"/>
        <w:jc w:val="both"/>
        <w:rPr>
          <w:rFonts w:ascii="Times New Roman" w:hAnsi="Times New Roman" w:cs="Times New Roman"/>
          <w:sz w:val="24"/>
          <w:szCs w:val="24"/>
        </w:rPr>
      </w:pPr>
      <w:r w:rsidRPr="0045559C">
        <w:rPr>
          <w:rFonts w:ascii="Times New Roman" w:hAnsi="Times New Roman" w:cs="Times New Roman"/>
          <w:b/>
          <w:color w:val="943634"/>
          <w:sz w:val="24"/>
          <w:szCs w:val="24"/>
        </w:rPr>
        <w:t xml:space="preserve">Inappropriate geographical location: </w:t>
      </w:r>
      <w:r w:rsidRPr="0045559C">
        <w:rPr>
          <w:rFonts w:ascii="Times New Roman" w:hAnsi="Times New Roman" w:cs="Times New Roman"/>
          <w:sz w:val="24"/>
          <w:szCs w:val="24"/>
        </w:rPr>
        <w:t>Miami’s coastal location such as a high groundwater table and a complex canal water system is made unique to a vulnerable sea level rise. The communication threat created is controversial and highlights have been detrimental to the key economic sectors in real estate and tourism (</w:t>
      </w:r>
      <w:r w:rsidRPr="0045559C">
        <w:rPr>
          <w:rFonts w:ascii="Times New Roman" w:hAnsi="Times New Roman" w:cs="Times New Roman"/>
          <w:color w:val="000000" w:themeColor="text1"/>
          <w:sz w:val="24"/>
          <w:szCs w:val="24"/>
          <w:shd w:val="clear" w:color="auto" w:fill="FFFFFF"/>
        </w:rPr>
        <w:t xml:space="preserve">Willumsen </w:t>
      </w:r>
      <w:r w:rsidRPr="0045559C">
        <w:rPr>
          <w:rFonts w:ascii="Times New Roman" w:hAnsi="Times New Roman" w:cs="Times New Roman"/>
          <w:i/>
          <w:color w:val="000000" w:themeColor="text1"/>
          <w:sz w:val="24"/>
          <w:szCs w:val="24"/>
          <w:shd w:val="clear" w:color="auto" w:fill="FFFFFF"/>
        </w:rPr>
        <w:t xml:space="preserve">et al. </w:t>
      </w:r>
      <w:r w:rsidRPr="0045559C">
        <w:rPr>
          <w:rFonts w:ascii="Times New Roman" w:hAnsi="Times New Roman" w:cs="Times New Roman"/>
          <w:color w:val="000000" w:themeColor="text1"/>
          <w:sz w:val="24"/>
          <w:szCs w:val="24"/>
          <w:shd w:val="clear" w:color="auto" w:fill="FFFFFF"/>
        </w:rPr>
        <w:t>2019</w:t>
      </w:r>
      <w:r w:rsidRPr="0045559C">
        <w:rPr>
          <w:rFonts w:ascii="Times New Roman" w:hAnsi="Times New Roman" w:cs="Times New Roman"/>
          <w:sz w:val="24"/>
          <w:szCs w:val="24"/>
        </w:rPr>
        <w:t>). The rampant and uncontrolled vulnerabilities to Miami's location consider it to be one of the most hurricane-prone regions and how this hot weather can veer into extreme heat conditions. Resilience and climate change can cause land use or relocation to momentum to keep going (</w:t>
      </w:r>
      <w:r w:rsidRPr="0045559C">
        <w:rPr>
          <w:rFonts w:ascii="Times New Roman" w:hAnsi="Times New Roman" w:cs="Times New Roman"/>
          <w:color w:val="000000" w:themeColor="text1"/>
          <w:sz w:val="24"/>
          <w:szCs w:val="24"/>
          <w:shd w:val="clear" w:color="auto" w:fill="FFFFFF"/>
        </w:rPr>
        <w:t xml:space="preserve">Semenza </w:t>
      </w:r>
      <w:r w:rsidRPr="0045559C">
        <w:rPr>
          <w:rFonts w:ascii="Times New Roman" w:hAnsi="Times New Roman" w:cs="Times New Roman"/>
          <w:i/>
          <w:color w:val="000000" w:themeColor="text1"/>
          <w:sz w:val="24"/>
          <w:szCs w:val="24"/>
          <w:shd w:val="clear" w:color="auto" w:fill="FFFFFF"/>
        </w:rPr>
        <w:t xml:space="preserve">et al. </w:t>
      </w:r>
      <w:r w:rsidRPr="0045559C">
        <w:rPr>
          <w:rFonts w:ascii="Times New Roman" w:hAnsi="Times New Roman" w:cs="Times New Roman"/>
          <w:color w:val="000000" w:themeColor="text1"/>
          <w:sz w:val="24"/>
          <w:szCs w:val="24"/>
          <w:shd w:val="clear" w:color="auto" w:fill="FFFFFF"/>
        </w:rPr>
        <w:t>2021</w:t>
      </w:r>
      <w:r w:rsidRPr="0045559C">
        <w:rPr>
          <w:rFonts w:ascii="Times New Roman" w:hAnsi="Times New Roman" w:cs="Times New Roman"/>
          <w:sz w:val="24"/>
          <w:szCs w:val="24"/>
        </w:rPr>
        <w:t>).</w:t>
      </w:r>
      <w:r w:rsidRPr="0045559C">
        <w:rPr>
          <w:rFonts w:ascii="Times New Roman" w:hAnsi="Times New Roman" w:cs="Times New Roman"/>
          <w:sz w:val="24"/>
          <w:szCs w:val="24"/>
        </w:rPr>
        <w:tab/>
      </w:r>
    </w:p>
    <w:p w14:paraId="7F13A1CB" w14:textId="77777777" w:rsidR="008316FD" w:rsidRDefault="008316FD" w:rsidP="008316FD">
      <w:pPr>
        <w:spacing w:after="0" w:line="240" w:lineRule="auto"/>
        <w:jc w:val="both"/>
        <w:rPr>
          <w:rFonts w:ascii="Times New Roman" w:hAnsi="Times New Roman" w:cs="Times New Roman"/>
          <w:b/>
          <w:color w:val="943634"/>
          <w:sz w:val="24"/>
          <w:szCs w:val="24"/>
        </w:rPr>
      </w:pPr>
    </w:p>
    <w:p w14:paraId="08311E55" w14:textId="439D27FB" w:rsidR="008316FD" w:rsidRPr="008316FD" w:rsidRDefault="009475A3" w:rsidP="008316FD">
      <w:pPr>
        <w:spacing w:after="0" w:line="240" w:lineRule="auto"/>
        <w:jc w:val="both"/>
        <w:rPr>
          <w:rFonts w:ascii="Times New Roman" w:hAnsi="Times New Roman" w:cs="Times New Roman"/>
          <w:b/>
          <w:color w:val="943634"/>
          <w:sz w:val="24"/>
          <w:szCs w:val="24"/>
        </w:rPr>
      </w:pPr>
      <w:r w:rsidRPr="0045559C">
        <w:rPr>
          <w:rFonts w:ascii="Times New Roman" w:hAnsi="Times New Roman" w:cs="Times New Roman"/>
          <w:b/>
          <w:color w:val="943634"/>
          <w:sz w:val="24"/>
          <w:szCs w:val="24"/>
        </w:rPr>
        <w:t>Action plan:</w:t>
      </w:r>
    </w:p>
    <w:tbl>
      <w:tblPr>
        <w:tblStyle w:val="TableGrid"/>
        <w:tblW w:w="9747" w:type="dxa"/>
        <w:tblLook w:val="04A0" w:firstRow="1" w:lastRow="0" w:firstColumn="1" w:lastColumn="0" w:noHBand="0" w:noVBand="1"/>
      </w:tblPr>
      <w:tblGrid>
        <w:gridCol w:w="1510"/>
        <w:gridCol w:w="2522"/>
        <w:gridCol w:w="1123"/>
        <w:gridCol w:w="2102"/>
        <w:gridCol w:w="2490"/>
      </w:tblGrid>
      <w:tr w:rsidR="00F2409F" w:rsidRPr="0045559C" w14:paraId="12D81711" w14:textId="77777777" w:rsidTr="00B819D6">
        <w:tc>
          <w:tcPr>
            <w:tcW w:w="9747" w:type="dxa"/>
            <w:gridSpan w:val="5"/>
            <w:shd w:val="clear" w:color="auto" w:fill="E5B8B7"/>
            <w:vAlign w:val="center"/>
          </w:tcPr>
          <w:p w14:paraId="1B9734FA" w14:textId="6F5E907E" w:rsidR="00F2409F" w:rsidRPr="0045559C" w:rsidRDefault="00F2409F" w:rsidP="009475A3">
            <w:pPr>
              <w:spacing w:after="0"/>
              <w:jc w:val="center"/>
              <w:rPr>
                <w:rFonts w:ascii="Times New Roman" w:hAnsi="Times New Roman" w:cs="Times New Roman"/>
                <w:b/>
              </w:rPr>
            </w:pPr>
            <w:r w:rsidRPr="0045559C">
              <w:rPr>
                <w:rFonts w:ascii="Times New Roman" w:hAnsi="Times New Roman" w:cs="Times New Roman"/>
                <w:b/>
              </w:rPr>
              <w:t>Action plan</w:t>
            </w:r>
          </w:p>
        </w:tc>
      </w:tr>
      <w:tr w:rsidR="00F2409F" w:rsidRPr="0045559C" w14:paraId="30E847C1" w14:textId="77777777" w:rsidTr="00B819D6">
        <w:tc>
          <w:tcPr>
            <w:tcW w:w="9747" w:type="dxa"/>
            <w:gridSpan w:val="5"/>
            <w:shd w:val="clear" w:color="auto" w:fill="E5B8B7"/>
            <w:vAlign w:val="center"/>
          </w:tcPr>
          <w:p w14:paraId="06F99C27" w14:textId="77777777" w:rsidR="00F2409F" w:rsidRPr="0045559C" w:rsidRDefault="00F2409F" w:rsidP="009475A3">
            <w:pPr>
              <w:spacing w:after="0"/>
              <w:jc w:val="center"/>
              <w:rPr>
                <w:rFonts w:ascii="Times New Roman" w:hAnsi="Times New Roman" w:cs="Times New Roman"/>
              </w:rPr>
            </w:pPr>
            <w:r w:rsidRPr="0045559C">
              <w:rPr>
                <w:rFonts w:ascii="Times New Roman" w:hAnsi="Times New Roman" w:cs="Times New Roman"/>
                <w:b/>
              </w:rPr>
              <w:t xml:space="preserve">Goal: </w:t>
            </w:r>
            <w:r w:rsidRPr="0045559C">
              <w:rPr>
                <w:rFonts w:ascii="Times New Roman" w:hAnsi="Times New Roman" w:cs="Times New Roman"/>
              </w:rPr>
              <w:t>Provision of funding and local community foundation for adding onto governmental role.</w:t>
            </w:r>
          </w:p>
        </w:tc>
      </w:tr>
      <w:tr w:rsidR="00B819D6" w:rsidRPr="0045559C" w14:paraId="62DCE891" w14:textId="77777777" w:rsidTr="008316FD">
        <w:tc>
          <w:tcPr>
            <w:tcW w:w="1510" w:type="dxa"/>
            <w:shd w:val="clear" w:color="auto" w:fill="E5B8B7"/>
            <w:vAlign w:val="center"/>
          </w:tcPr>
          <w:p w14:paraId="5A158ACF" w14:textId="77777777" w:rsidR="00F2409F" w:rsidRPr="0045559C" w:rsidRDefault="00F2409F" w:rsidP="009475A3">
            <w:pPr>
              <w:spacing w:after="0"/>
              <w:jc w:val="center"/>
              <w:rPr>
                <w:rFonts w:ascii="Times New Roman" w:hAnsi="Times New Roman" w:cs="Times New Roman"/>
                <w:b/>
              </w:rPr>
            </w:pPr>
            <w:r w:rsidRPr="0045559C">
              <w:rPr>
                <w:rFonts w:ascii="Times New Roman" w:hAnsi="Times New Roman" w:cs="Times New Roman"/>
                <w:b/>
              </w:rPr>
              <w:lastRenderedPageBreak/>
              <w:t>Action</w:t>
            </w:r>
          </w:p>
        </w:tc>
        <w:tc>
          <w:tcPr>
            <w:tcW w:w="2522" w:type="dxa"/>
            <w:shd w:val="clear" w:color="auto" w:fill="E5B8B7"/>
            <w:vAlign w:val="center"/>
          </w:tcPr>
          <w:p w14:paraId="077AFCEC" w14:textId="77777777" w:rsidR="00F2409F" w:rsidRPr="0045559C" w:rsidRDefault="00F2409F" w:rsidP="009475A3">
            <w:pPr>
              <w:spacing w:after="0"/>
              <w:jc w:val="center"/>
              <w:rPr>
                <w:rFonts w:ascii="Times New Roman" w:hAnsi="Times New Roman" w:cs="Times New Roman"/>
                <w:b/>
              </w:rPr>
            </w:pPr>
            <w:r w:rsidRPr="0045559C">
              <w:rPr>
                <w:rFonts w:ascii="Times New Roman" w:hAnsi="Times New Roman" w:cs="Times New Roman"/>
                <w:b/>
              </w:rPr>
              <w:t>Purpose</w:t>
            </w:r>
          </w:p>
        </w:tc>
        <w:tc>
          <w:tcPr>
            <w:tcW w:w="1123" w:type="dxa"/>
            <w:shd w:val="clear" w:color="auto" w:fill="E5B8B7"/>
            <w:vAlign w:val="center"/>
          </w:tcPr>
          <w:p w14:paraId="1445956C" w14:textId="77777777" w:rsidR="00F2409F" w:rsidRPr="0045559C" w:rsidRDefault="00F2409F" w:rsidP="009475A3">
            <w:pPr>
              <w:spacing w:after="0"/>
              <w:jc w:val="center"/>
              <w:rPr>
                <w:rFonts w:ascii="Times New Roman" w:hAnsi="Times New Roman" w:cs="Times New Roman"/>
                <w:b/>
              </w:rPr>
            </w:pPr>
            <w:r w:rsidRPr="0045559C">
              <w:rPr>
                <w:rFonts w:ascii="Times New Roman" w:hAnsi="Times New Roman" w:cs="Times New Roman"/>
                <w:b/>
              </w:rPr>
              <w:t>Deadline</w:t>
            </w:r>
          </w:p>
        </w:tc>
        <w:tc>
          <w:tcPr>
            <w:tcW w:w="2102" w:type="dxa"/>
            <w:shd w:val="clear" w:color="auto" w:fill="E5B8B7"/>
            <w:vAlign w:val="center"/>
          </w:tcPr>
          <w:p w14:paraId="4C81FFBD" w14:textId="77777777" w:rsidR="00F2409F" w:rsidRPr="0045559C" w:rsidRDefault="00F2409F" w:rsidP="009475A3">
            <w:pPr>
              <w:spacing w:after="0"/>
              <w:jc w:val="center"/>
              <w:rPr>
                <w:rFonts w:ascii="Times New Roman" w:hAnsi="Times New Roman" w:cs="Times New Roman"/>
                <w:b/>
              </w:rPr>
            </w:pPr>
            <w:r w:rsidRPr="0045559C">
              <w:rPr>
                <w:rFonts w:ascii="Times New Roman" w:hAnsi="Times New Roman" w:cs="Times New Roman"/>
                <w:b/>
              </w:rPr>
              <w:t>Result</w:t>
            </w:r>
          </w:p>
        </w:tc>
        <w:tc>
          <w:tcPr>
            <w:tcW w:w="2490" w:type="dxa"/>
            <w:shd w:val="clear" w:color="auto" w:fill="E5B8B7"/>
            <w:vAlign w:val="center"/>
          </w:tcPr>
          <w:p w14:paraId="323CD5A5" w14:textId="77777777" w:rsidR="00F2409F" w:rsidRPr="0045559C" w:rsidRDefault="00F2409F" w:rsidP="009475A3">
            <w:pPr>
              <w:spacing w:after="0"/>
              <w:jc w:val="center"/>
              <w:rPr>
                <w:rFonts w:ascii="Times New Roman" w:hAnsi="Times New Roman" w:cs="Times New Roman"/>
                <w:b/>
              </w:rPr>
            </w:pPr>
            <w:r w:rsidRPr="0045559C">
              <w:rPr>
                <w:rFonts w:ascii="Times New Roman" w:hAnsi="Times New Roman" w:cs="Times New Roman"/>
                <w:b/>
              </w:rPr>
              <w:t>Measure of success</w:t>
            </w:r>
          </w:p>
        </w:tc>
      </w:tr>
      <w:tr w:rsidR="00F2409F" w:rsidRPr="0045559C" w14:paraId="469EDF59" w14:textId="77777777" w:rsidTr="008316FD">
        <w:tc>
          <w:tcPr>
            <w:tcW w:w="1510" w:type="dxa"/>
            <w:shd w:val="clear" w:color="auto" w:fill="E5B8B7"/>
            <w:vAlign w:val="center"/>
          </w:tcPr>
          <w:p w14:paraId="4FD2E368" w14:textId="77777777" w:rsidR="00F2409F" w:rsidRPr="0045559C" w:rsidRDefault="00F2409F" w:rsidP="009E09C2">
            <w:pPr>
              <w:spacing w:after="0" w:line="240" w:lineRule="auto"/>
              <w:jc w:val="center"/>
              <w:rPr>
                <w:rFonts w:ascii="Times New Roman" w:hAnsi="Times New Roman" w:cs="Times New Roman"/>
                <w:b/>
                <w:bCs/>
              </w:rPr>
            </w:pPr>
            <w:r w:rsidRPr="0045559C">
              <w:rPr>
                <w:rFonts w:ascii="Times New Roman" w:hAnsi="Times New Roman" w:cs="Times New Roman"/>
                <w:b/>
                <w:bCs/>
              </w:rPr>
              <w:t>Funding for the local community foundation</w:t>
            </w:r>
          </w:p>
        </w:tc>
        <w:tc>
          <w:tcPr>
            <w:tcW w:w="2522" w:type="dxa"/>
            <w:vAlign w:val="center"/>
          </w:tcPr>
          <w:p w14:paraId="686AF9BA" w14:textId="77777777" w:rsidR="00F2409F" w:rsidRPr="0045559C" w:rsidRDefault="00F2409F" w:rsidP="009E09C2">
            <w:pPr>
              <w:pStyle w:val="ListParagraph"/>
              <w:numPr>
                <w:ilvl w:val="0"/>
                <w:numId w:val="9"/>
              </w:numPr>
              <w:spacing w:after="0" w:line="240" w:lineRule="auto"/>
              <w:ind w:left="275"/>
              <w:jc w:val="center"/>
              <w:rPr>
                <w:rFonts w:ascii="Times New Roman" w:hAnsi="Times New Roman" w:cs="Times New Roman"/>
                <w:b/>
              </w:rPr>
            </w:pPr>
            <w:r w:rsidRPr="0045559C">
              <w:rPr>
                <w:rFonts w:ascii="Times New Roman" w:hAnsi="Times New Roman" w:cs="Times New Roman"/>
              </w:rPr>
              <w:t>Provide funding to the local community foundation for fragmented jurisdiction focused on climate and new governmental role.</w:t>
            </w:r>
          </w:p>
        </w:tc>
        <w:tc>
          <w:tcPr>
            <w:tcW w:w="1123" w:type="dxa"/>
            <w:vAlign w:val="center"/>
          </w:tcPr>
          <w:p w14:paraId="6AFB3274" w14:textId="77777777" w:rsidR="00F2409F" w:rsidRPr="0045559C" w:rsidRDefault="00F2409F" w:rsidP="009E09C2">
            <w:pPr>
              <w:spacing w:after="0" w:line="240" w:lineRule="auto"/>
              <w:jc w:val="center"/>
              <w:rPr>
                <w:rFonts w:ascii="Times New Roman" w:hAnsi="Times New Roman" w:cs="Times New Roman"/>
              </w:rPr>
            </w:pPr>
            <w:r w:rsidRPr="0045559C">
              <w:rPr>
                <w:rFonts w:ascii="Times New Roman" w:hAnsi="Times New Roman" w:cs="Times New Roman"/>
              </w:rPr>
              <w:t>3 months</w:t>
            </w:r>
          </w:p>
        </w:tc>
        <w:tc>
          <w:tcPr>
            <w:tcW w:w="2102" w:type="dxa"/>
            <w:vAlign w:val="center"/>
          </w:tcPr>
          <w:p w14:paraId="41CB7CD5" w14:textId="77777777" w:rsidR="00F2409F" w:rsidRPr="0045559C" w:rsidRDefault="00F2409F" w:rsidP="009E09C2">
            <w:pPr>
              <w:spacing w:after="0" w:line="240" w:lineRule="auto"/>
              <w:jc w:val="center"/>
              <w:rPr>
                <w:rFonts w:ascii="Times New Roman" w:hAnsi="Times New Roman" w:cs="Times New Roman"/>
              </w:rPr>
            </w:pPr>
            <w:r w:rsidRPr="0045559C">
              <w:rPr>
                <w:rFonts w:ascii="Times New Roman" w:hAnsi="Times New Roman" w:cs="Times New Roman"/>
              </w:rPr>
              <w:t>The company needs to provide funding for fragmented jurisdictions focusing on adding new governmental roles.</w:t>
            </w:r>
          </w:p>
        </w:tc>
        <w:tc>
          <w:tcPr>
            <w:tcW w:w="2490" w:type="dxa"/>
            <w:vAlign w:val="center"/>
          </w:tcPr>
          <w:p w14:paraId="3680D869" w14:textId="77777777" w:rsidR="00F2409F" w:rsidRPr="0045559C" w:rsidRDefault="00F2409F" w:rsidP="009E09C2">
            <w:pPr>
              <w:spacing w:after="0" w:line="240" w:lineRule="auto"/>
              <w:jc w:val="center"/>
              <w:rPr>
                <w:rFonts w:ascii="Times New Roman" w:hAnsi="Times New Roman" w:cs="Times New Roman"/>
              </w:rPr>
            </w:pPr>
            <w:r w:rsidRPr="0045559C">
              <w:rPr>
                <w:rFonts w:ascii="Times New Roman" w:hAnsi="Times New Roman" w:cs="Times New Roman"/>
              </w:rPr>
              <w:t>1.</w:t>
            </w:r>
            <w:r w:rsidRPr="0045559C">
              <w:rPr>
                <w:rFonts w:ascii="Times New Roman" w:hAnsi="Times New Roman" w:cs="Times New Roman"/>
                <w:b/>
              </w:rPr>
              <w:t xml:space="preserve"> </w:t>
            </w:r>
            <w:r w:rsidRPr="0045559C">
              <w:rPr>
                <w:rFonts w:ascii="Times New Roman" w:hAnsi="Times New Roman" w:cs="Times New Roman"/>
              </w:rPr>
              <w:t>Focus on the climate and add onto new governmental roles.</w:t>
            </w:r>
          </w:p>
          <w:p w14:paraId="07FB169B" w14:textId="77777777" w:rsidR="00F2409F" w:rsidRPr="0045559C" w:rsidRDefault="00F2409F" w:rsidP="009E09C2">
            <w:pPr>
              <w:spacing w:after="0" w:line="240" w:lineRule="auto"/>
              <w:jc w:val="center"/>
              <w:rPr>
                <w:rFonts w:ascii="Times New Roman" w:hAnsi="Times New Roman" w:cs="Times New Roman"/>
              </w:rPr>
            </w:pPr>
            <w:r w:rsidRPr="0045559C">
              <w:rPr>
                <w:rFonts w:ascii="Times New Roman" w:hAnsi="Times New Roman" w:cs="Times New Roman"/>
              </w:rPr>
              <w:t>2. Authority to integrate the branches of resilience planning as well as execution.</w:t>
            </w:r>
          </w:p>
        </w:tc>
      </w:tr>
      <w:tr w:rsidR="00F2409F" w:rsidRPr="0045559C" w14:paraId="0DF174F5" w14:textId="77777777" w:rsidTr="008316FD">
        <w:tc>
          <w:tcPr>
            <w:tcW w:w="1510" w:type="dxa"/>
            <w:shd w:val="clear" w:color="auto" w:fill="E5B8B7"/>
            <w:vAlign w:val="center"/>
          </w:tcPr>
          <w:p w14:paraId="57EB2529" w14:textId="77777777" w:rsidR="00F2409F" w:rsidRPr="0045559C" w:rsidRDefault="00F2409F" w:rsidP="009E09C2">
            <w:pPr>
              <w:spacing w:after="0" w:line="240" w:lineRule="auto"/>
              <w:jc w:val="center"/>
              <w:rPr>
                <w:rFonts w:ascii="Times New Roman" w:hAnsi="Times New Roman" w:cs="Times New Roman"/>
                <w:b/>
                <w:bCs/>
              </w:rPr>
            </w:pPr>
            <w:r w:rsidRPr="0045559C">
              <w:rPr>
                <w:rFonts w:ascii="Times New Roman" w:hAnsi="Times New Roman" w:cs="Times New Roman"/>
                <w:b/>
                <w:bCs/>
              </w:rPr>
              <w:t>Government entity planning</w:t>
            </w:r>
          </w:p>
        </w:tc>
        <w:tc>
          <w:tcPr>
            <w:tcW w:w="2522" w:type="dxa"/>
            <w:shd w:val="clear" w:color="auto" w:fill="F2DBDB"/>
            <w:vAlign w:val="center"/>
          </w:tcPr>
          <w:p w14:paraId="72FD68D6" w14:textId="77777777" w:rsidR="00F2409F" w:rsidRPr="0045559C" w:rsidRDefault="00F2409F" w:rsidP="009E09C2">
            <w:pPr>
              <w:pStyle w:val="ListParagraph"/>
              <w:numPr>
                <w:ilvl w:val="0"/>
                <w:numId w:val="9"/>
              </w:numPr>
              <w:spacing w:after="0" w:line="240" w:lineRule="auto"/>
              <w:ind w:left="275"/>
              <w:jc w:val="center"/>
              <w:rPr>
                <w:rFonts w:ascii="Times New Roman" w:hAnsi="Times New Roman" w:cs="Times New Roman"/>
                <w:b/>
              </w:rPr>
            </w:pPr>
            <w:r w:rsidRPr="0045559C">
              <w:rPr>
                <w:rFonts w:ascii="Times New Roman" w:hAnsi="Times New Roman" w:cs="Times New Roman"/>
              </w:rPr>
              <w:t>Authority to integrate with the key approaches of management and bring resilience planning as well as execution.</w:t>
            </w:r>
          </w:p>
        </w:tc>
        <w:tc>
          <w:tcPr>
            <w:tcW w:w="1123" w:type="dxa"/>
            <w:shd w:val="clear" w:color="auto" w:fill="F2DBDB"/>
            <w:vAlign w:val="center"/>
          </w:tcPr>
          <w:p w14:paraId="7EABDCDD" w14:textId="77777777" w:rsidR="00F2409F" w:rsidRPr="0045559C" w:rsidRDefault="00F2409F" w:rsidP="009E09C2">
            <w:pPr>
              <w:spacing w:after="0" w:line="240" w:lineRule="auto"/>
              <w:jc w:val="center"/>
              <w:rPr>
                <w:rFonts w:ascii="Times New Roman" w:hAnsi="Times New Roman" w:cs="Times New Roman"/>
              </w:rPr>
            </w:pPr>
            <w:r w:rsidRPr="0045559C">
              <w:rPr>
                <w:rFonts w:ascii="Times New Roman" w:hAnsi="Times New Roman" w:cs="Times New Roman"/>
              </w:rPr>
              <w:t>7 months</w:t>
            </w:r>
          </w:p>
        </w:tc>
        <w:tc>
          <w:tcPr>
            <w:tcW w:w="2102" w:type="dxa"/>
            <w:shd w:val="clear" w:color="auto" w:fill="F2DBDB"/>
            <w:vAlign w:val="center"/>
          </w:tcPr>
          <w:p w14:paraId="224505B2" w14:textId="77777777" w:rsidR="00F2409F" w:rsidRPr="0045559C" w:rsidRDefault="00F2409F" w:rsidP="009E09C2">
            <w:pPr>
              <w:spacing w:after="0" w:line="240" w:lineRule="auto"/>
              <w:jc w:val="center"/>
              <w:rPr>
                <w:rFonts w:ascii="Times New Roman" w:hAnsi="Times New Roman" w:cs="Times New Roman"/>
              </w:rPr>
            </w:pPr>
            <w:r w:rsidRPr="0045559C">
              <w:rPr>
                <w:rFonts w:ascii="Times New Roman" w:hAnsi="Times New Roman" w:cs="Times New Roman"/>
              </w:rPr>
              <w:t>Participation in the global network with proper coordination to bevy consultants.</w:t>
            </w:r>
          </w:p>
        </w:tc>
        <w:tc>
          <w:tcPr>
            <w:tcW w:w="2490" w:type="dxa"/>
            <w:shd w:val="clear" w:color="auto" w:fill="F2DBDB"/>
            <w:vAlign w:val="center"/>
          </w:tcPr>
          <w:p w14:paraId="4CF8376F" w14:textId="77777777" w:rsidR="00F2409F" w:rsidRPr="0045559C" w:rsidRDefault="00F2409F" w:rsidP="009E09C2">
            <w:pPr>
              <w:spacing w:after="0" w:line="240" w:lineRule="auto"/>
              <w:jc w:val="center"/>
              <w:rPr>
                <w:rFonts w:ascii="Times New Roman" w:hAnsi="Times New Roman" w:cs="Times New Roman"/>
              </w:rPr>
            </w:pPr>
            <w:r w:rsidRPr="0045559C">
              <w:rPr>
                <w:rFonts w:ascii="Times New Roman" w:hAnsi="Times New Roman" w:cs="Times New Roman"/>
              </w:rPr>
              <w:t>1. Lead the process of planning by integrating the branches of the government.</w:t>
            </w:r>
          </w:p>
          <w:p w14:paraId="697378E2" w14:textId="77777777" w:rsidR="00F2409F" w:rsidRPr="0045559C" w:rsidRDefault="00F2409F" w:rsidP="009E09C2">
            <w:pPr>
              <w:spacing w:after="0" w:line="240" w:lineRule="auto"/>
              <w:jc w:val="center"/>
              <w:rPr>
                <w:rFonts w:ascii="Times New Roman" w:hAnsi="Times New Roman" w:cs="Times New Roman"/>
                <w:b/>
              </w:rPr>
            </w:pPr>
            <w:r w:rsidRPr="0045559C">
              <w:rPr>
                <w:rFonts w:ascii="Times New Roman" w:hAnsi="Times New Roman" w:cs="Times New Roman"/>
              </w:rPr>
              <w:t>2. Working groups and listening sessions to strong government and non-profit presence.</w:t>
            </w:r>
          </w:p>
        </w:tc>
      </w:tr>
      <w:tr w:rsidR="00F2409F" w:rsidRPr="0045559C" w14:paraId="54ADD94F" w14:textId="77777777" w:rsidTr="008316FD">
        <w:trPr>
          <w:trHeight w:val="2788"/>
        </w:trPr>
        <w:tc>
          <w:tcPr>
            <w:tcW w:w="1510" w:type="dxa"/>
            <w:shd w:val="clear" w:color="auto" w:fill="E5B8B7"/>
            <w:vAlign w:val="center"/>
          </w:tcPr>
          <w:p w14:paraId="0320A257" w14:textId="77777777" w:rsidR="00F2409F" w:rsidRPr="0045559C" w:rsidRDefault="00F2409F" w:rsidP="009E09C2">
            <w:pPr>
              <w:spacing w:after="0" w:line="240" w:lineRule="auto"/>
              <w:jc w:val="center"/>
              <w:rPr>
                <w:rFonts w:ascii="Times New Roman" w:hAnsi="Times New Roman" w:cs="Times New Roman"/>
                <w:b/>
                <w:bCs/>
              </w:rPr>
            </w:pPr>
            <w:r w:rsidRPr="0045559C">
              <w:rPr>
                <w:rFonts w:ascii="Times New Roman" w:hAnsi="Times New Roman" w:cs="Times New Roman"/>
                <w:b/>
                <w:bCs/>
              </w:rPr>
              <w:t>Climate adaptation planning</w:t>
            </w:r>
          </w:p>
        </w:tc>
        <w:tc>
          <w:tcPr>
            <w:tcW w:w="2522" w:type="dxa"/>
            <w:vAlign w:val="center"/>
          </w:tcPr>
          <w:p w14:paraId="16009416" w14:textId="77777777" w:rsidR="00F2409F" w:rsidRPr="0045559C" w:rsidRDefault="00F2409F" w:rsidP="009E09C2">
            <w:pPr>
              <w:pStyle w:val="ListParagraph"/>
              <w:numPr>
                <w:ilvl w:val="0"/>
                <w:numId w:val="9"/>
              </w:numPr>
              <w:spacing w:after="0" w:line="240" w:lineRule="auto"/>
              <w:ind w:left="275"/>
              <w:jc w:val="center"/>
              <w:rPr>
                <w:rFonts w:ascii="Times New Roman" w:hAnsi="Times New Roman" w:cs="Times New Roman"/>
                <w:b/>
              </w:rPr>
            </w:pPr>
            <w:r w:rsidRPr="0045559C">
              <w:rPr>
                <w:rFonts w:ascii="Times New Roman" w:hAnsi="Times New Roman" w:cs="Times New Roman"/>
              </w:rPr>
              <w:t>Offering climate adaptation planning for living shoreline that Department of Environmental Protection Office can claim.</w:t>
            </w:r>
          </w:p>
        </w:tc>
        <w:tc>
          <w:tcPr>
            <w:tcW w:w="1123" w:type="dxa"/>
            <w:vAlign w:val="center"/>
          </w:tcPr>
          <w:p w14:paraId="2F3DD77A" w14:textId="77777777" w:rsidR="00F2409F" w:rsidRPr="0045559C" w:rsidRDefault="00F2409F" w:rsidP="009E09C2">
            <w:pPr>
              <w:spacing w:after="0" w:line="240" w:lineRule="auto"/>
              <w:jc w:val="center"/>
              <w:rPr>
                <w:rFonts w:ascii="Times New Roman" w:hAnsi="Times New Roman" w:cs="Times New Roman"/>
              </w:rPr>
            </w:pPr>
            <w:r w:rsidRPr="0045559C">
              <w:rPr>
                <w:rFonts w:ascii="Times New Roman" w:hAnsi="Times New Roman" w:cs="Times New Roman"/>
              </w:rPr>
              <w:t>9 months</w:t>
            </w:r>
          </w:p>
        </w:tc>
        <w:tc>
          <w:tcPr>
            <w:tcW w:w="2102" w:type="dxa"/>
            <w:vAlign w:val="center"/>
          </w:tcPr>
          <w:p w14:paraId="728038BC" w14:textId="77777777" w:rsidR="00F2409F" w:rsidRPr="0045559C" w:rsidRDefault="00F2409F" w:rsidP="009E09C2">
            <w:pPr>
              <w:spacing w:after="0" w:line="240" w:lineRule="auto"/>
              <w:jc w:val="center"/>
              <w:rPr>
                <w:rFonts w:ascii="Times New Roman" w:hAnsi="Times New Roman" w:cs="Times New Roman"/>
              </w:rPr>
            </w:pPr>
            <w:r w:rsidRPr="0045559C">
              <w:rPr>
                <w:rFonts w:ascii="Times New Roman" w:hAnsi="Times New Roman" w:cs="Times New Roman"/>
              </w:rPr>
              <w:t>Climate adaptation planning has issues related to carbon emission reduction and waiting for the change aspect.</w:t>
            </w:r>
          </w:p>
        </w:tc>
        <w:tc>
          <w:tcPr>
            <w:tcW w:w="2490" w:type="dxa"/>
            <w:vAlign w:val="center"/>
          </w:tcPr>
          <w:p w14:paraId="3C0D8732" w14:textId="77777777" w:rsidR="00F2409F" w:rsidRPr="0045559C" w:rsidRDefault="00F2409F" w:rsidP="009E09C2">
            <w:pPr>
              <w:spacing w:after="0" w:line="240" w:lineRule="auto"/>
              <w:jc w:val="center"/>
              <w:rPr>
                <w:rFonts w:ascii="Times New Roman" w:hAnsi="Times New Roman" w:cs="Times New Roman"/>
              </w:rPr>
            </w:pPr>
            <w:r w:rsidRPr="0045559C">
              <w:rPr>
                <w:rFonts w:ascii="Times New Roman" w:hAnsi="Times New Roman" w:cs="Times New Roman"/>
              </w:rPr>
              <w:t>1.</w:t>
            </w:r>
            <w:r w:rsidRPr="0045559C">
              <w:rPr>
                <w:rFonts w:ascii="Times New Roman" w:hAnsi="Times New Roman" w:cs="Times New Roman"/>
                <w:b/>
              </w:rPr>
              <w:t xml:space="preserve"> </w:t>
            </w:r>
            <w:r w:rsidRPr="0045559C">
              <w:rPr>
                <w:rFonts w:ascii="Times New Roman" w:hAnsi="Times New Roman" w:cs="Times New Roman"/>
              </w:rPr>
              <w:t>Build nationwide projects to protect the coastlines, communities as well as shores.</w:t>
            </w:r>
          </w:p>
          <w:p w14:paraId="6E086F97" w14:textId="77777777" w:rsidR="00F2409F" w:rsidRPr="0045559C" w:rsidRDefault="00F2409F" w:rsidP="009E09C2">
            <w:pPr>
              <w:spacing w:after="0" w:line="240" w:lineRule="auto"/>
              <w:jc w:val="center"/>
              <w:rPr>
                <w:rFonts w:ascii="Times New Roman" w:hAnsi="Times New Roman" w:cs="Times New Roman"/>
              </w:rPr>
            </w:pPr>
            <w:r w:rsidRPr="0045559C">
              <w:rPr>
                <w:rFonts w:ascii="Times New Roman" w:hAnsi="Times New Roman" w:cs="Times New Roman"/>
              </w:rPr>
              <w:t>2. State-wide coastlines for protecting coastlines, communities, and shores.</w:t>
            </w:r>
          </w:p>
        </w:tc>
      </w:tr>
    </w:tbl>
    <w:p w14:paraId="2C768371" w14:textId="77777777" w:rsidR="00F2409F" w:rsidRPr="00441279" w:rsidRDefault="00F2409F" w:rsidP="00F2409F">
      <w:pPr>
        <w:spacing w:after="0" w:line="240" w:lineRule="auto"/>
        <w:ind w:left="3600" w:firstLine="720"/>
        <w:jc w:val="both"/>
        <w:rPr>
          <w:rFonts w:ascii="Times New Roman" w:hAnsi="Times New Roman" w:cs="Times New Roman"/>
          <w:b/>
          <w:color w:val="943634"/>
          <w:sz w:val="24"/>
          <w:szCs w:val="24"/>
        </w:rPr>
      </w:pPr>
      <w:r w:rsidRPr="00441279">
        <w:rPr>
          <w:rFonts w:ascii="Times New Roman" w:hAnsi="Times New Roman" w:cs="Times New Roman"/>
          <w:b/>
          <w:color w:val="943634"/>
          <w:sz w:val="24"/>
          <w:szCs w:val="24"/>
        </w:rPr>
        <w:t>Table 1: Action plan</w:t>
      </w:r>
    </w:p>
    <w:p w14:paraId="599D546D" w14:textId="1EEC9D20" w:rsidR="00F2409F" w:rsidRPr="00441279" w:rsidRDefault="00F2409F" w:rsidP="00F2409F">
      <w:pPr>
        <w:spacing w:after="0" w:line="240" w:lineRule="auto"/>
        <w:ind w:left="3600"/>
        <w:jc w:val="both"/>
        <w:rPr>
          <w:rFonts w:ascii="Times New Roman" w:hAnsi="Times New Roman" w:cs="Times New Roman"/>
          <w:b/>
          <w:color w:val="943634"/>
          <w:sz w:val="24"/>
          <w:szCs w:val="24"/>
        </w:rPr>
      </w:pPr>
      <w:r w:rsidRPr="00441279">
        <w:rPr>
          <w:rFonts w:ascii="Times New Roman" w:hAnsi="Times New Roman" w:cs="Times New Roman"/>
          <w:b/>
          <w:color w:val="943634"/>
          <w:sz w:val="24"/>
          <w:szCs w:val="24"/>
        </w:rPr>
        <w:t xml:space="preserve">       (Source: Created by author)</w:t>
      </w:r>
    </w:p>
    <w:p w14:paraId="03BCB34A" w14:textId="77777777" w:rsidR="00F2409F" w:rsidRPr="0045559C" w:rsidRDefault="00F2409F" w:rsidP="009E09C2">
      <w:pPr>
        <w:pStyle w:val="Heading1"/>
        <w:spacing w:before="0"/>
        <w:jc w:val="both"/>
        <w:rPr>
          <w:rFonts w:ascii="Times New Roman" w:hAnsi="Times New Roman" w:cs="Times New Roman"/>
          <w:color w:val="943634"/>
          <w:sz w:val="24"/>
          <w:szCs w:val="24"/>
        </w:rPr>
      </w:pPr>
      <w:bookmarkStart w:id="3" w:name="_Toc121752762"/>
      <w:r w:rsidRPr="0045559C">
        <w:rPr>
          <w:rFonts w:ascii="Times New Roman" w:hAnsi="Times New Roman" w:cs="Times New Roman"/>
          <w:color w:val="943634"/>
          <w:sz w:val="24"/>
          <w:szCs w:val="24"/>
        </w:rPr>
        <w:t>Conclusion</w:t>
      </w:r>
      <w:bookmarkEnd w:id="3"/>
      <w:r w:rsidRPr="0045559C">
        <w:rPr>
          <w:rFonts w:ascii="Times New Roman" w:hAnsi="Times New Roman" w:cs="Times New Roman"/>
          <w:color w:val="943634"/>
          <w:sz w:val="24"/>
          <w:szCs w:val="24"/>
        </w:rPr>
        <w:t>:</w:t>
      </w:r>
    </w:p>
    <w:p w14:paraId="55B123A4" w14:textId="63C058E4" w:rsidR="009475A3" w:rsidRPr="0045559C" w:rsidRDefault="009E09C2" w:rsidP="009E09C2">
      <w:pPr>
        <w:spacing w:line="360" w:lineRule="auto"/>
        <w:ind w:firstLine="360"/>
        <w:jc w:val="both"/>
        <w:rPr>
          <w:rFonts w:ascii="Times New Roman" w:hAnsi="Times New Roman" w:cs="Times New Roman"/>
          <w:b/>
          <w:bCs/>
          <w:sz w:val="24"/>
          <w:szCs w:val="24"/>
        </w:rPr>
      </w:pPr>
      <w:bookmarkStart w:id="4" w:name="_Toc121752763"/>
      <w:r w:rsidRPr="0045559C">
        <w:rPr>
          <w:rFonts w:ascii="Times New Roman" w:hAnsi="Times New Roman" w:cs="Times New Roman"/>
          <w:sz w:val="24"/>
          <w:szCs w:val="24"/>
        </w:rPr>
        <w:tab/>
        <w:t>From the above analysis, it can be concluded that the issue related to climate action in Miami has been a substantial challenge which has become quite hard for the leaders to handle. The research has contemplated the issue faced by Miami, which has been raised due to compromises in less-resourced challenges related to climate change, risks from sea rise, and occurrences of hurricanes and floods. Hence, the researcher has presented a significant action plan for Miami city to deal with the identified challenges.  Moreover, the action plan presented at the end incorporates the list of the course of actions to be executed by Miami leaders to improve the current climatic condition.</w:t>
      </w:r>
    </w:p>
    <w:p w14:paraId="5ED0BD28" w14:textId="2755DBAD" w:rsidR="009475A3" w:rsidRDefault="009475A3" w:rsidP="00400CFA">
      <w:pPr>
        <w:jc w:val="both"/>
        <w:rPr>
          <w:rFonts w:ascii="Times New Roman" w:hAnsi="Times New Roman" w:cs="Times New Roman"/>
          <w:b/>
          <w:bCs/>
          <w:sz w:val="24"/>
          <w:szCs w:val="24"/>
        </w:rPr>
      </w:pPr>
    </w:p>
    <w:p w14:paraId="44A7F038" w14:textId="77777777" w:rsidR="0045559C" w:rsidRPr="0045559C" w:rsidRDefault="0045559C" w:rsidP="00400CFA">
      <w:pPr>
        <w:jc w:val="both"/>
        <w:rPr>
          <w:rFonts w:ascii="Times New Roman" w:hAnsi="Times New Roman" w:cs="Times New Roman"/>
          <w:b/>
          <w:bCs/>
          <w:sz w:val="24"/>
          <w:szCs w:val="24"/>
        </w:rPr>
      </w:pPr>
    </w:p>
    <w:p w14:paraId="497A4C08" w14:textId="67AFD023" w:rsidR="00F2409F" w:rsidRPr="0045559C" w:rsidRDefault="00F2409F" w:rsidP="002D0967">
      <w:pPr>
        <w:ind w:left="3600" w:firstLine="720"/>
        <w:jc w:val="both"/>
        <w:rPr>
          <w:rFonts w:ascii="Times New Roman" w:hAnsi="Times New Roman" w:cs="Times New Roman"/>
          <w:b/>
          <w:bCs/>
          <w:color w:val="943634"/>
          <w:sz w:val="24"/>
          <w:szCs w:val="24"/>
        </w:rPr>
      </w:pPr>
      <w:r w:rsidRPr="0045559C">
        <w:rPr>
          <w:rFonts w:ascii="Times New Roman" w:hAnsi="Times New Roman" w:cs="Times New Roman"/>
          <w:b/>
          <w:bCs/>
          <w:color w:val="943634"/>
          <w:sz w:val="24"/>
          <w:szCs w:val="24"/>
        </w:rPr>
        <w:t>References</w:t>
      </w:r>
      <w:bookmarkEnd w:id="4"/>
    </w:p>
    <w:p w14:paraId="73C39C74" w14:textId="77777777" w:rsidR="00F2409F" w:rsidRPr="0045559C" w:rsidRDefault="00F2409F" w:rsidP="00F2409F">
      <w:pPr>
        <w:pStyle w:val="ListParagraph"/>
        <w:numPr>
          <w:ilvl w:val="0"/>
          <w:numId w:val="10"/>
        </w:numPr>
        <w:spacing w:line="360" w:lineRule="auto"/>
        <w:ind w:left="360"/>
        <w:jc w:val="both"/>
        <w:rPr>
          <w:rFonts w:ascii="Times New Roman" w:hAnsi="Times New Roman" w:cs="Times New Roman"/>
          <w:color w:val="000000" w:themeColor="text1"/>
          <w:sz w:val="24"/>
          <w:szCs w:val="24"/>
          <w:shd w:val="clear" w:color="auto" w:fill="FFFFFF"/>
        </w:rPr>
      </w:pPr>
      <w:r w:rsidRPr="0045559C">
        <w:rPr>
          <w:rFonts w:ascii="Times New Roman" w:hAnsi="Times New Roman" w:cs="Times New Roman"/>
          <w:color w:val="000000" w:themeColor="text1"/>
          <w:sz w:val="24"/>
          <w:szCs w:val="24"/>
          <w:shd w:val="clear" w:color="auto" w:fill="FFFFFF"/>
        </w:rPr>
        <w:t>Ann Conyers, Z., Grant, R., &amp; Roy, S. S. (2019). Sea level rise in Miami Beach: vulnerability and real estate exposure. </w:t>
      </w:r>
      <w:r w:rsidRPr="0045559C">
        <w:rPr>
          <w:rFonts w:ascii="Times New Roman" w:hAnsi="Times New Roman" w:cs="Times New Roman"/>
          <w:i/>
          <w:iCs/>
          <w:color w:val="000000" w:themeColor="text1"/>
          <w:sz w:val="24"/>
          <w:szCs w:val="24"/>
          <w:shd w:val="clear" w:color="auto" w:fill="FFFFFF"/>
        </w:rPr>
        <w:t>The Professional Geographer</w:t>
      </w:r>
      <w:r w:rsidRPr="0045559C">
        <w:rPr>
          <w:rFonts w:ascii="Times New Roman" w:hAnsi="Times New Roman" w:cs="Times New Roman"/>
          <w:color w:val="000000" w:themeColor="text1"/>
          <w:sz w:val="24"/>
          <w:szCs w:val="24"/>
          <w:shd w:val="clear" w:color="auto" w:fill="FFFFFF"/>
        </w:rPr>
        <w:t>, </w:t>
      </w:r>
      <w:r w:rsidRPr="0045559C">
        <w:rPr>
          <w:rFonts w:ascii="Times New Roman" w:hAnsi="Times New Roman" w:cs="Times New Roman"/>
          <w:i/>
          <w:iCs/>
          <w:color w:val="000000" w:themeColor="text1"/>
          <w:sz w:val="24"/>
          <w:szCs w:val="24"/>
          <w:shd w:val="clear" w:color="auto" w:fill="FFFFFF"/>
        </w:rPr>
        <w:t>71</w:t>
      </w:r>
      <w:r w:rsidRPr="0045559C">
        <w:rPr>
          <w:rFonts w:ascii="Times New Roman" w:hAnsi="Times New Roman" w:cs="Times New Roman"/>
          <w:color w:val="000000" w:themeColor="text1"/>
          <w:sz w:val="24"/>
          <w:szCs w:val="24"/>
          <w:shd w:val="clear" w:color="auto" w:fill="FFFFFF"/>
        </w:rPr>
        <w:t>(2), 278-291.</w:t>
      </w:r>
    </w:p>
    <w:p w14:paraId="32560E45" w14:textId="77777777" w:rsidR="00F2409F" w:rsidRPr="0045559C" w:rsidRDefault="00F2409F" w:rsidP="00F2409F">
      <w:pPr>
        <w:pStyle w:val="ListParagraph"/>
        <w:numPr>
          <w:ilvl w:val="0"/>
          <w:numId w:val="10"/>
        </w:numPr>
        <w:spacing w:line="360" w:lineRule="auto"/>
        <w:ind w:left="360"/>
        <w:jc w:val="both"/>
        <w:rPr>
          <w:rFonts w:ascii="Times New Roman" w:hAnsi="Times New Roman" w:cs="Times New Roman"/>
          <w:color w:val="000000" w:themeColor="text1"/>
          <w:sz w:val="24"/>
          <w:szCs w:val="24"/>
          <w:shd w:val="clear" w:color="auto" w:fill="FFFFFF"/>
        </w:rPr>
      </w:pPr>
      <w:r w:rsidRPr="0045559C">
        <w:rPr>
          <w:rFonts w:ascii="Times New Roman" w:hAnsi="Times New Roman" w:cs="Times New Roman"/>
          <w:color w:val="000000" w:themeColor="text1"/>
          <w:sz w:val="24"/>
          <w:szCs w:val="24"/>
          <w:shd w:val="clear" w:color="auto" w:fill="FFFFFF"/>
        </w:rPr>
        <w:t>Dasgupta, N., Beletsky, L., &amp; Ciccarone, D. (2018). Opioid crisis: no easy fix to its social and economic determinants. </w:t>
      </w:r>
      <w:r w:rsidRPr="0045559C">
        <w:rPr>
          <w:rFonts w:ascii="Times New Roman" w:hAnsi="Times New Roman" w:cs="Times New Roman"/>
          <w:i/>
          <w:iCs/>
          <w:color w:val="000000" w:themeColor="text1"/>
          <w:sz w:val="24"/>
          <w:szCs w:val="24"/>
          <w:shd w:val="clear" w:color="auto" w:fill="FFFFFF"/>
        </w:rPr>
        <w:t>American journal of public health</w:t>
      </w:r>
      <w:r w:rsidRPr="0045559C">
        <w:rPr>
          <w:rFonts w:ascii="Times New Roman" w:hAnsi="Times New Roman" w:cs="Times New Roman"/>
          <w:color w:val="000000" w:themeColor="text1"/>
          <w:sz w:val="24"/>
          <w:szCs w:val="24"/>
          <w:shd w:val="clear" w:color="auto" w:fill="FFFFFF"/>
        </w:rPr>
        <w:t>.</w:t>
      </w:r>
    </w:p>
    <w:p w14:paraId="2A6E37EC" w14:textId="77777777" w:rsidR="00F2409F" w:rsidRPr="0045559C" w:rsidRDefault="00000000" w:rsidP="00F2409F">
      <w:pPr>
        <w:pStyle w:val="ListParagraph"/>
        <w:spacing w:line="360" w:lineRule="auto"/>
        <w:ind w:left="360"/>
        <w:jc w:val="both"/>
        <w:rPr>
          <w:rFonts w:ascii="Times New Roman" w:hAnsi="Times New Roman" w:cs="Times New Roman"/>
          <w:color w:val="000000" w:themeColor="text1"/>
          <w:sz w:val="24"/>
          <w:szCs w:val="24"/>
          <w:shd w:val="clear" w:color="auto" w:fill="FFFFFF"/>
        </w:rPr>
      </w:pPr>
      <w:hyperlink r:id="rId9" w:history="1">
        <w:r w:rsidR="00F2409F" w:rsidRPr="0045559C">
          <w:rPr>
            <w:rStyle w:val="Hyperlink"/>
            <w:rFonts w:ascii="Times New Roman" w:hAnsi="Times New Roman" w:cs="Times New Roman"/>
            <w:sz w:val="24"/>
            <w:szCs w:val="24"/>
            <w:shd w:val="clear" w:color="auto" w:fill="FFFFFF"/>
          </w:rPr>
          <w:t>https://www.ncbi.nlm.nih.gov/pmc/articles/PMC5846593/</w:t>
        </w:r>
      </w:hyperlink>
    </w:p>
    <w:p w14:paraId="61641DD1" w14:textId="77777777" w:rsidR="00F2409F" w:rsidRPr="0045559C" w:rsidRDefault="00F2409F" w:rsidP="00F2409F">
      <w:pPr>
        <w:pStyle w:val="ListParagraph"/>
        <w:numPr>
          <w:ilvl w:val="0"/>
          <w:numId w:val="10"/>
        </w:numPr>
        <w:spacing w:line="360" w:lineRule="auto"/>
        <w:ind w:left="360"/>
        <w:jc w:val="both"/>
        <w:rPr>
          <w:rFonts w:ascii="Times New Roman" w:hAnsi="Times New Roman" w:cs="Times New Roman"/>
          <w:color w:val="222222"/>
          <w:sz w:val="24"/>
          <w:szCs w:val="24"/>
          <w:shd w:val="clear" w:color="auto" w:fill="FFFFFF"/>
        </w:rPr>
      </w:pPr>
      <w:r w:rsidRPr="0045559C">
        <w:rPr>
          <w:rFonts w:ascii="Times New Roman" w:hAnsi="Times New Roman" w:cs="Times New Roman"/>
          <w:color w:val="000000" w:themeColor="text1"/>
          <w:sz w:val="24"/>
          <w:szCs w:val="24"/>
          <w:shd w:val="clear" w:color="auto" w:fill="FFFFFF"/>
        </w:rPr>
        <w:t xml:space="preserve">Molinaroli, E., Guerzoni, S., &amp; Suman, D. (2019). Do the adaptations of Venice and Miami to sea level rise offer lessons for other vulnerable coastal </w:t>
      </w:r>
      <w:proofErr w:type="gramStart"/>
      <w:r w:rsidRPr="0045559C">
        <w:rPr>
          <w:rFonts w:ascii="Times New Roman" w:hAnsi="Times New Roman" w:cs="Times New Roman"/>
          <w:color w:val="000000" w:themeColor="text1"/>
          <w:sz w:val="24"/>
          <w:szCs w:val="24"/>
          <w:shd w:val="clear" w:color="auto" w:fill="FFFFFF"/>
        </w:rPr>
        <w:t>cities?.</w:t>
      </w:r>
      <w:proofErr w:type="gramEnd"/>
      <w:r w:rsidRPr="0045559C">
        <w:rPr>
          <w:rFonts w:ascii="Times New Roman" w:hAnsi="Times New Roman" w:cs="Times New Roman"/>
          <w:color w:val="000000" w:themeColor="text1"/>
          <w:sz w:val="24"/>
          <w:szCs w:val="24"/>
          <w:shd w:val="clear" w:color="auto" w:fill="FFFFFF"/>
        </w:rPr>
        <w:t> </w:t>
      </w:r>
      <w:r w:rsidRPr="0045559C">
        <w:rPr>
          <w:rFonts w:ascii="Times New Roman" w:hAnsi="Times New Roman" w:cs="Times New Roman"/>
          <w:i/>
          <w:iCs/>
          <w:color w:val="000000" w:themeColor="text1"/>
          <w:sz w:val="24"/>
          <w:szCs w:val="24"/>
          <w:shd w:val="clear" w:color="auto" w:fill="FFFFFF"/>
        </w:rPr>
        <w:t>Environmental management</w:t>
      </w:r>
      <w:r w:rsidRPr="0045559C">
        <w:rPr>
          <w:rFonts w:ascii="Times New Roman" w:hAnsi="Times New Roman" w:cs="Times New Roman"/>
          <w:color w:val="000000" w:themeColor="text1"/>
          <w:sz w:val="24"/>
          <w:szCs w:val="24"/>
          <w:shd w:val="clear" w:color="auto" w:fill="FFFFFF"/>
        </w:rPr>
        <w:t>.</w:t>
      </w:r>
    </w:p>
    <w:p w14:paraId="58D8C6E5" w14:textId="77777777" w:rsidR="00F2409F" w:rsidRPr="0045559C" w:rsidRDefault="00000000" w:rsidP="00F2409F">
      <w:pPr>
        <w:pStyle w:val="ListParagraph"/>
        <w:spacing w:line="360" w:lineRule="auto"/>
        <w:ind w:left="360"/>
        <w:jc w:val="both"/>
        <w:rPr>
          <w:rFonts w:ascii="Times New Roman" w:hAnsi="Times New Roman" w:cs="Times New Roman"/>
          <w:color w:val="222222"/>
          <w:sz w:val="24"/>
          <w:szCs w:val="24"/>
          <w:shd w:val="clear" w:color="auto" w:fill="FFFFFF"/>
        </w:rPr>
      </w:pPr>
      <w:hyperlink r:id="rId10" w:history="1">
        <w:r w:rsidR="00F2409F" w:rsidRPr="0045559C">
          <w:rPr>
            <w:rStyle w:val="Hyperlink"/>
            <w:rFonts w:ascii="Times New Roman" w:hAnsi="Times New Roman" w:cs="Times New Roman"/>
            <w:sz w:val="24"/>
            <w:szCs w:val="24"/>
            <w:shd w:val="clear" w:color="auto" w:fill="FFFFFF"/>
          </w:rPr>
          <w:t>https://www.redicomar.com/wp-content/uploads/2019/09/Molinaroli_et_al-2019-Environmental_Management.pdf</w:t>
        </w:r>
      </w:hyperlink>
    </w:p>
    <w:p w14:paraId="0F533595" w14:textId="77777777" w:rsidR="00F2409F" w:rsidRPr="0045559C" w:rsidRDefault="00F2409F" w:rsidP="00F2409F">
      <w:pPr>
        <w:pStyle w:val="ListParagraph"/>
        <w:numPr>
          <w:ilvl w:val="0"/>
          <w:numId w:val="10"/>
        </w:numPr>
        <w:spacing w:line="360" w:lineRule="auto"/>
        <w:ind w:left="360"/>
        <w:jc w:val="both"/>
        <w:rPr>
          <w:rFonts w:ascii="Times New Roman" w:hAnsi="Times New Roman" w:cs="Times New Roman"/>
          <w:color w:val="000000" w:themeColor="text1"/>
          <w:sz w:val="24"/>
          <w:szCs w:val="24"/>
          <w:shd w:val="clear" w:color="auto" w:fill="FFFFFF"/>
        </w:rPr>
      </w:pPr>
      <w:r w:rsidRPr="0045559C">
        <w:rPr>
          <w:rFonts w:ascii="Times New Roman" w:hAnsi="Times New Roman" w:cs="Times New Roman"/>
          <w:color w:val="000000" w:themeColor="text1"/>
          <w:sz w:val="24"/>
          <w:szCs w:val="24"/>
          <w:shd w:val="clear" w:color="auto" w:fill="FFFFFF"/>
        </w:rPr>
        <w:t xml:space="preserve">Semenza, D. C., Stansfield, R., </w:t>
      </w:r>
      <w:proofErr w:type="spellStart"/>
      <w:r w:rsidRPr="0045559C">
        <w:rPr>
          <w:rFonts w:ascii="Times New Roman" w:hAnsi="Times New Roman" w:cs="Times New Roman"/>
          <w:color w:val="000000" w:themeColor="text1"/>
          <w:sz w:val="24"/>
          <w:szCs w:val="24"/>
          <w:shd w:val="clear" w:color="auto" w:fill="FFFFFF"/>
        </w:rPr>
        <w:t>Steidley</w:t>
      </w:r>
      <w:proofErr w:type="spellEnd"/>
      <w:r w:rsidRPr="0045559C">
        <w:rPr>
          <w:rFonts w:ascii="Times New Roman" w:hAnsi="Times New Roman" w:cs="Times New Roman"/>
          <w:color w:val="000000" w:themeColor="text1"/>
          <w:sz w:val="24"/>
          <w:szCs w:val="24"/>
          <w:shd w:val="clear" w:color="auto" w:fill="FFFFFF"/>
        </w:rPr>
        <w:t xml:space="preserve">, T., &amp; </w:t>
      </w:r>
      <w:proofErr w:type="spellStart"/>
      <w:r w:rsidRPr="0045559C">
        <w:rPr>
          <w:rFonts w:ascii="Times New Roman" w:hAnsi="Times New Roman" w:cs="Times New Roman"/>
          <w:color w:val="000000" w:themeColor="text1"/>
          <w:sz w:val="24"/>
          <w:szCs w:val="24"/>
          <w:shd w:val="clear" w:color="auto" w:fill="FFFFFF"/>
        </w:rPr>
        <w:t>Mancik</w:t>
      </w:r>
      <w:proofErr w:type="spellEnd"/>
      <w:r w:rsidRPr="0045559C">
        <w:rPr>
          <w:rFonts w:ascii="Times New Roman" w:hAnsi="Times New Roman" w:cs="Times New Roman"/>
          <w:color w:val="000000" w:themeColor="text1"/>
          <w:sz w:val="24"/>
          <w:szCs w:val="24"/>
          <w:shd w:val="clear" w:color="auto" w:fill="FFFFFF"/>
        </w:rPr>
        <w:t>, A. M. (2021). Firearm Availability, Homicide, and the Context of Structural Disadvantage. </w:t>
      </w:r>
      <w:r w:rsidRPr="0045559C">
        <w:rPr>
          <w:rFonts w:ascii="Times New Roman" w:hAnsi="Times New Roman" w:cs="Times New Roman"/>
          <w:i/>
          <w:iCs/>
          <w:color w:val="000000" w:themeColor="text1"/>
          <w:sz w:val="24"/>
          <w:szCs w:val="24"/>
          <w:shd w:val="clear" w:color="auto" w:fill="FFFFFF"/>
        </w:rPr>
        <w:t>Homicide Studies</w:t>
      </w:r>
      <w:r w:rsidRPr="0045559C">
        <w:rPr>
          <w:rFonts w:ascii="Times New Roman" w:hAnsi="Times New Roman" w:cs="Times New Roman"/>
          <w:color w:val="000000" w:themeColor="text1"/>
          <w:sz w:val="24"/>
          <w:szCs w:val="24"/>
          <w:shd w:val="clear" w:color="auto" w:fill="FFFFFF"/>
        </w:rPr>
        <w:t>.</w:t>
      </w:r>
    </w:p>
    <w:p w14:paraId="063B484F" w14:textId="77777777" w:rsidR="00F2409F" w:rsidRPr="0045559C" w:rsidRDefault="00000000" w:rsidP="00F2409F">
      <w:pPr>
        <w:pStyle w:val="ListParagraph"/>
        <w:spacing w:line="360" w:lineRule="auto"/>
        <w:ind w:left="360"/>
        <w:jc w:val="both"/>
        <w:rPr>
          <w:rFonts w:ascii="Times New Roman" w:hAnsi="Times New Roman" w:cs="Times New Roman"/>
          <w:color w:val="000000" w:themeColor="text1"/>
          <w:sz w:val="24"/>
          <w:szCs w:val="24"/>
          <w:shd w:val="clear" w:color="auto" w:fill="FFFFFF"/>
        </w:rPr>
      </w:pPr>
      <w:hyperlink r:id="rId11" w:history="1">
        <w:r w:rsidR="00F2409F" w:rsidRPr="0045559C">
          <w:rPr>
            <w:rStyle w:val="Hyperlink"/>
            <w:rFonts w:ascii="Times New Roman" w:hAnsi="Times New Roman" w:cs="Times New Roman"/>
            <w:sz w:val="24"/>
            <w:szCs w:val="24"/>
            <w:shd w:val="clear" w:color="auto" w:fill="FFFFFF"/>
          </w:rPr>
          <w:t>https://www.researchgate.net/publication/354531734_Firearm_Availability_Homicide_and_the_Context_of_Structural_Disadvantage</w:t>
        </w:r>
      </w:hyperlink>
    </w:p>
    <w:p w14:paraId="2B51B480" w14:textId="77777777" w:rsidR="00F2409F" w:rsidRPr="0045559C" w:rsidRDefault="00F2409F" w:rsidP="00F2409F">
      <w:pPr>
        <w:pStyle w:val="ListParagraph"/>
        <w:numPr>
          <w:ilvl w:val="0"/>
          <w:numId w:val="10"/>
        </w:numPr>
        <w:spacing w:line="360" w:lineRule="auto"/>
        <w:ind w:left="360"/>
        <w:jc w:val="both"/>
        <w:rPr>
          <w:rFonts w:ascii="Times New Roman" w:hAnsi="Times New Roman" w:cs="Times New Roman"/>
          <w:color w:val="000000" w:themeColor="text1"/>
          <w:sz w:val="24"/>
          <w:szCs w:val="24"/>
        </w:rPr>
      </w:pPr>
      <w:r w:rsidRPr="0045559C">
        <w:rPr>
          <w:rFonts w:ascii="Times New Roman" w:hAnsi="Times New Roman" w:cs="Times New Roman"/>
          <w:color w:val="000000" w:themeColor="text1"/>
          <w:sz w:val="24"/>
          <w:szCs w:val="24"/>
          <w:shd w:val="clear" w:color="auto" w:fill="FFFFFF"/>
        </w:rPr>
        <w:t xml:space="preserve">Willumsen, P., </w:t>
      </w:r>
      <w:proofErr w:type="spellStart"/>
      <w:r w:rsidRPr="0045559C">
        <w:rPr>
          <w:rFonts w:ascii="Times New Roman" w:hAnsi="Times New Roman" w:cs="Times New Roman"/>
          <w:color w:val="000000" w:themeColor="text1"/>
          <w:sz w:val="24"/>
          <w:szCs w:val="24"/>
          <w:shd w:val="clear" w:color="auto" w:fill="FFFFFF"/>
        </w:rPr>
        <w:t>Oehmen</w:t>
      </w:r>
      <w:proofErr w:type="spellEnd"/>
      <w:r w:rsidRPr="0045559C">
        <w:rPr>
          <w:rFonts w:ascii="Times New Roman" w:hAnsi="Times New Roman" w:cs="Times New Roman"/>
          <w:color w:val="000000" w:themeColor="text1"/>
          <w:sz w:val="24"/>
          <w:szCs w:val="24"/>
          <w:shd w:val="clear" w:color="auto" w:fill="FFFFFF"/>
        </w:rPr>
        <w:t xml:space="preserve">, J., </w:t>
      </w:r>
      <w:proofErr w:type="spellStart"/>
      <w:r w:rsidRPr="0045559C">
        <w:rPr>
          <w:rFonts w:ascii="Times New Roman" w:hAnsi="Times New Roman" w:cs="Times New Roman"/>
          <w:color w:val="000000" w:themeColor="text1"/>
          <w:sz w:val="24"/>
          <w:szCs w:val="24"/>
          <w:shd w:val="clear" w:color="auto" w:fill="FFFFFF"/>
        </w:rPr>
        <w:t>Stingl</w:t>
      </w:r>
      <w:proofErr w:type="spellEnd"/>
      <w:r w:rsidRPr="0045559C">
        <w:rPr>
          <w:rFonts w:ascii="Times New Roman" w:hAnsi="Times New Roman" w:cs="Times New Roman"/>
          <w:color w:val="000000" w:themeColor="text1"/>
          <w:sz w:val="24"/>
          <w:szCs w:val="24"/>
          <w:shd w:val="clear" w:color="auto" w:fill="FFFFFF"/>
        </w:rPr>
        <w:t xml:space="preserve">, V., &amp; </w:t>
      </w:r>
      <w:proofErr w:type="spellStart"/>
      <w:r w:rsidRPr="0045559C">
        <w:rPr>
          <w:rFonts w:ascii="Times New Roman" w:hAnsi="Times New Roman" w:cs="Times New Roman"/>
          <w:color w:val="000000" w:themeColor="text1"/>
          <w:sz w:val="24"/>
          <w:szCs w:val="24"/>
          <w:shd w:val="clear" w:color="auto" w:fill="FFFFFF"/>
        </w:rPr>
        <w:t>Geraldi</w:t>
      </w:r>
      <w:proofErr w:type="spellEnd"/>
      <w:r w:rsidRPr="0045559C">
        <w:rPr>
          <w:rFonts w:ascii="Times New Roman" w:hAnsi="Times New Roman" w:cs="Times New Roman"/>
          <w:color w:val="000000" w:themeColor="text1"/>
          <w:sz w:val="24"/>
          <w:szCs w:val="24"/>
          <w:shd w:val="clear" w:color="auto" w:fill="FFFFFF"/>
        </w:rPr>
        <w:t>, J. (2019). Value creation through project risk management. </w:t>
      </w:r>
      <w:r w:rsidRPr="0045559C">
        <w:rPr>
          <w:rFonts w:ascii="Times New Roman" w:hAnsi="Times New Roman" w:cs="Times New Roman"/>
          <w:i/>
          <w:iCs/>
          <w:color w:val="000000" w:themeColor="text1"/>
          <w:sz w:val="24"/>
          <w:szCs w:val="24"/>
          <w:shd w:val="clear" w:color="auto" w:fill="FFFFFF"/>
        </w:rPr>
        <w:t>International Journal of Project Management</w:t>
      </w:r>
      <w:r w:rsidRPr="0045559C">
        <w:rPr>
          <w:rFonts w:ascii="Times New Roman" w:hAnsi="Times New Roman" w:cs="Times New Roman"/>
          <w:color w:val="000000" w:themeColor="text1"/>
          <w:sz w:val="24"/>
          <w:szCs w:val="24"/>
          <w:shd w:val="clear" w:color="auto" w:fill="FFFFFF"/>
        </w:rPr>
        <w:t>.</w:t>
      </w:r>
    </w:p>
    <w:p w14:paraId="78865602" w14:textId="77777777" w:rsidR="00F2409F" w:rsidRPr="0045559C" w:rsidRDefault="00000000" w:rsidP="00F2409F">
      <w:pPr>
        <w:pStyle w:val="ListParagraph"/>
        <w:spacing w:line="360" w:lineRule="auto"/>
        <w:ind w:left="360"/>
        <w:jc w:val="both"/>
        <w:rPr>
          <w:rFonts w:ascii="Times New Roman" w:hAnsi="Times New Roman" w:cs="Times New Roman"/>
          <w:color w:val="000000" w:themeColor="text1"/>
          <w:sz w:val="24"/>
          <w:szCs w:val="24"/>
        </w:rPr>
      </w:pPr>
      <w:hyperlink r:id="rId12" w:history="1">
        <w:r w:rsidR="00F2409F" w:rsidRPr="0045559C">
          <w:rPr>
            <w:rStyle w:val="Hyperlink"/>
            <w:rFonts w:ascii="Times New Roman" w:hAnsi="Times New Roman" w:cs="Times New Roman"/>
            <w:sz w:val="24"/>
            <w:szCs w:val="24"/>
          </w:rPr>
          <w:t>https://fardapaper.ir/mohavaha/uploads/2019/06/Fardapaper-Value-creation-through-project-risk-management.pdf</w:t>
        </w:r>
      </w:hyperlink>
    </w:p>
    <w:p w14:paraId="7EDA086D" w14:textId="0D8237E2" w:rsidR="00F751CB" w:rsidRPr="0045559C" w:rsidRDefault="00F751CB" w:rsidP="006E31B9">
      <w:pPr>
        <w:spacing w:before="240" w:after="240" w:line="240" w:lineRule="auto"/>
        <w:ind w:right="80"/>
        <w:rPr>
          <w:rFonts w:ascii="Times New Roman" w:eastAsia="Times New Roman" w:hAnsi="Times New Roman" w:cs="Times New Roman"/>
          <w:sz w:val="24"/>
          <w:szCs w:val="24"/>
        </w:rPr>
      </w:pPr>
    </w:p>
    <w:p w14:paraId="57A69D5C" w14:textId="2DEFBE78" w:rsidR="00F751CB" w:rsidRPr="0045559C" w:rsidRDefault="00F751CB" w:rsidP="006E31B9">
      <w:pPr>
        <w:spacing w:before="240" w:after="240" w:line="240" w:lineRule="auto"/>
        <w:ind w:right="80"/>
        <w:rPr>
          <w:rFonts w:ascii="Times New Roman" w:eastAsia="Times New Roman" w:hAnsi="Times New Roman" w:cs="Times New Roman"/>
          <w:i/>
          <w:iCs/>
          <w:sz w:val="24"/>
          <w:szCs w:val="24"/>
        </w:rPr>
      </w:pPr>
    </w:p>
    <w:p w14:paraId="616AD895" w14:textId="5B03C7E9" w:rsidR="00F751CB" w:rsidRPr="0045559C" w:rsidRDefault="00F751CB" w:rsidP="006E31B9">
      <w:pPr>
        <w:spacing w:before="240" w:after="240" w:line="240" w:lineRule="auto"/>
        <w:ind w:right="80"/>
        <w:rPr>
          <w:rFonts w:ascii="Times New Roman" w:eastAsia="Times New Roman" w:hAnsi="Times New Roman" w:cs="Times New Roman"/>
          <w:i/>
          <w:iCs/>
          <w:sz w:val="24"/>
          <w:szCs w:val="24"/>
        </w:rPr>
      </w:pPr>
    </w:p>
    <w:p w14:paraId="3B19122E" w14:textId="4BDB5510" w:rsidR="00F751CB" w:rsidRPr="0045559C" w:rsidRDefault="00F751CB" w:rsidP="006E31B9">
      <w:pPr>
        <w:spacing w:before="240" w:after="240" w:line="240" w:lineRule="auto"/>
        <w:ind w:right="80"/>
        <w:rPr>
          <w:rFonts w:ascii="Times New Roman" w:eastAsia="Times New Roman" w:hAnsi="Times New Roman" w:cs="Times New Roman"/>
          <w:i/>
          <w:iCs/>
          <w:sz w:val="24"/>
          <w:szCs w:val="24"/>
        </w:rPr>
      </w:pPr>
    </w:p>
    <w:p w14:paraId="5C7A2CAA" w14:textId="77777777" w:rsidR="00F751CB" w:rsidRPr="0045559C" w:rsidRDefault="00F751CB" w:rsidP="006E31B9">
      <w:pPr>
        <w:spacing w:before="240" w:after="240" w:line="240" w:lineRule="auto"/>
        <w:ind w:right="80"/>
        <w:rPr>
          <w:rFonts w:ascii="Times New Roman" w:eastAsia="Times New Roman" w:hAnsi="Times New Roman" w:cs="Times New Roman"/>
          <w:sz w:val="24"/>
          <w:szCs w:val="24"/>
        </w:rPr>
      </w:pPr>
    </w:p>
    <w:p w14:paraId="4A5D1415" w14:textId="77DDE3BB" w:rsidR="006B29C4" w:rsidRPr="0045559C" w:rsidRDefault="006B29C4" w:rsidP="00DB0070">
      <w:pPr>
        <w:spacing w:line="240" w:lineRule="auto"/>
        <w:rPr>
          <w:rFonts w:ascii="Times New Roman" w:eastAsia="Times New Roman" w:hAnsi="Times New Roman" w:cs="Times New Roman"/>
          <w:sz w:val="24"/>
          <w:szCs w:val="24"/>
        </w:rPr>
      </w:pPr>
    </w:p>
    <w:sectPr w:rsidR="006B29C4" w:rsidRPr="0045559C" w:rsidSect="00441279">
      <w:headerReference w:type="default" r:id="rId13"/>
      <w:footerReference w:type="default" r:id="rId14"/>
      <w:pgSz w:w="12240" w:h="15840"/>
      <w:pgMar w:top="1792" w:right="1440" w:bottom="900" w:left="1440" w:header="544" w:footer="720" w:gutter="0"/>
      <w:pgBorders w:display="notFirstPage" w:offsetFrom="page">
        <w:top w:val="threeDEngrave" w:sz="18" w:space="24" w:color="E5B8B7"/>
        <w:left w:val="threeDEngrave" w:sz="18" w:space="24" w:color="E5B8B7"/>
        <w:bottom w:val="threeDEmboss" w:sz="18" w:space="24" w:color="E5B8B7"/>
        <w:right w:val="threeDEmboss" w:sz="18" w:space="24" w:color="E5B8B7"/>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86312" w14:textId="77777777" w:rsidR="00DF4649" w:rsidRDefault="00DF4649">
      <w:pPr>
        <w:spacing w:after="0" w:line="240" w:lineRule="auto"/>
      </w:pPr>
      <w:r>
        <w:separator/>
      </w:r>
    </w:p>
  </w:endnote>
  <w:endnote w:type="continuationSeparator" w:id="0">
    <w:p w14:paraId="5EC10591" w14:textId="77777777" w:rsidR="00DF4649" w:rsidRDefault="00DF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C43" w14:textId="77777777" w:rsidR="006B29C4" w:rsidRPr="005C424F" w:rsidRDefault="00BF3292">
    <w:pPr>
      <w:pBdr>
        <w:top w:val="nil"/>
        <w:left w:val="nil"/>
        <w:bottom w:val="nil"/>
        <w:right w:val="nil"/>
        <w:between w:val="nil"/>
      </w:pBdr>
      <w:tabs>
        <w:tab w:val="center" w:pos="4680"/>
        <w:tab w:val="right" w:pos="9360"/>
      </w:tabs>
      <w:spacing w:after="0" w:line="240" w:lineRule="auto"/>
      <w:jc w:val="right"/>
      <w:rPr>
        <w:b/>
        <w:bCs/>
        <w:color w:val="943634"/>
      </w:rPr>
    </w:pPr>
    <w:r w:rsidRPr="005C424F">
      <w:rPr>
        <w:b/>
        <w:bCs/>
        <w:color w:val="943634"/>
      </w:rPr>
      <w:fldChar w:fldCharType="begin"/>
    </w:r>
    <w:r w:rsidRPr="005C424F">
      <w:rPr>
        <w:b/>
        <w:bCs/>
        <w:color w:val="943634"/>
      </w:rPr>
      <w:instrText>PAGE</w:instrText>
    </w:r>
    <w:r w:rsidRPr="005C424F">
      <w:rPr>
        <w:b/>
        <w:bCs/>
        <w:color w:val="943634"/>
      </w:rPr>
      <w:fldChar w:fldCharType="separate"/>
    </w:r>
    <w:r w:rsidR="0029631D" w:rsidRPr="005C424F">
      <w:rPr>
        <w:b/>
        <w:bCs/>
        <w:noProof/>
        <w:color w:val="943634"/>
      </w:rPr>
      <w:t>1</w:t>
    </w:r>
    <w:r w:rsidRPr="005C424F">
      <w:rPr>
        <w:b/>
        <w:bCs/>
        <w:color w:val="943634"/>
      </w:rPr>
      <w:fldChar w:fldCharType="end"/>
    </w:r>
  </w:p>
  <w:p w14:paraId="6D44E92B" w14:textId="77777777" w:rsidR="006B29C4" w:rsidRDefault="006B29C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6A89A" w14:textId="77777777" w:rsidR="00DF4649" w:rsidRDefault="00DF4649">
      <w:pPr>
        <w:spacing w:after="0" w:line="240" w:lineRule="auto"/>
      </w:pPr>
      <w:r>
        <w:separator/>
      </w:r>
    </w:p>
  </w:footnote>
  <w:footnote w:type="continuationSeparator" w:id="0">
    <w:p w14:paraId="3CADE318" w14:textId="77777777" w:rsidR="00DF4649" w:rsidRDefault="00DF4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1EB0E" w14:textId="7733E510" w:rsidR="006B29C4" w:rsidRPr="00D86216" w:rsidRDefault="00DE088C" w:rsidP="00D86216">
    <w:pPr>
      <w:tabs>
        <w:tab w:val="center" w:pos="4680"/>
        <w:tab w:val="right" w:pos="9360"/>
      </w:tabs>
      <w:spacing w:after="0" w:line="240" w:lineRule="auto"/>
      <w:jc w:val="right"/>
      <w:rPr>
        <w:rFonts w:ascii="Times New Roman" w:eastAsia="Times New Roman" w:hAnsi="Times New Roman" w:cs="Times New Roman"/>
        <w:highlight w:val="yellow"/>
      </w:rPr>
    </w:pPr>
    <w:r>
      <w:rPr>
        <w:rFonts w:ascii="Cambria" w:eastAsia="Cambria" w:hAnsi="Cambria" w:cs="Cambria"/>
        <w:b/>
        <w:sz w:val="32"/>
        <w:szCs w:val="32"/>
      </w:rPr>
      <w:t xml:space="preserve"> </w:t>
    </w:r>
    <w:r w:rsidR="00BF3292" w:rsidRPr="00D86216">
      <w:rPr>
        <w:rFonts w:ascii="Cambria" w:eastAsia="Cambria" w:hAnsi="Cambria" w:cs="Cambria"/>
        <w:b/>
        <w:sz w:val="32"/>
        <w:szCs w:val="32"/>
      </w:rPr>
      <w:t xml:space="preserve"> </w:t>
    </w:r>
    <w:r w:rsidR="00BF3292" w:rsidRPr="00D86216">
      <w:rPr>
        <w:rFonts w:ascii="Times New Roman" w:eastAsia="Times New Roman" w:hAnsi="Times New Roman" w:cs="Times New Roman"/>
        <w:highlight w:val="yellow"/>
      </w:rPr>
      <w:t>DUE IN BLACKBOARD BEFORE</w:t>
    </w:r>
  </w:p>
  <w:p w14:paraId="2C69B535" w14:textId="1435ED4F" w:rsidR="006B29C4" w:rsidRPr="00D86216" w:rsidRDefault="00FF7E61" w:rsidP="00D86216">
    <w:pPr>
      <w:tabs>
        <w:tab w:val="center" w:pos="4680"/>
        <w:tab w:val="right" w:pos="9360"/>
      </w:tabs>
      <w:spacing w:after="0" w:line="240" w:lineRule="auto"/>
      <w:jc w:val="right"/>
      <w:rPr>
        <w:rFonts w:ascii="Times New Roman" w:eastAsia="Times New Roman" w:hAnsi="Times New Roman" w:cs="Times New Roman"/>
        <w:sz w:val="24"/>
        <w:szCs w:val="24"/>
        <w:highlight w:val="yellow"/>
      </w:rPr>
    </w:pPr>
    <w:r>
      <w:rPr>
        <w:rFonts w:ascii="Times New Roman" w:eastAsia="Times New Roman" w:hAnsi="Times New Roman" w:cs="Times New Roman"/>
        <w:highlight w:val="yellow"/>
      </w:rPr>
      <w:t xml:space="preserve">Thursday, December </w:t>
    </w:r>
    <w:r w:rsidR="00930D5B">
      <w:rPr>
        <w:rFonts w:ascii="Times New Roman" w:eastAsia="Times New Roman" w:hAnsi="Times New Roman" w:cs="Times New Roman"/>
        <w:highlight w:val="yellow"/>
      </w:rPr>
      <w:t>15</w:t>
    </w:r>
    <w:r w:rsidR="00930D5B" w:rsidRPr="00D86216">
      <w:rPr>
        <w:rFonts w:ascii="Times New Roman" w:eastAsia="Times New Roman" w:hAnsi="Times New Roman" w:cs="Times New Roman"/>
        <w:highlight w:val="yellow"/>
      </w:rPr>
      <w:t xml:space="preserve"> at</w:t>
    </w:r>
    <w:r w:rsidR="00BF3292" w:rsidRPr="00D86216">
      <w:rPr>
        <w:rFonts w:ascii="Times New Roman" w:eastAsia="Times New Roman" w:hAnsi="Times New Roman" w:cs="Times New Roman"/>
        <w:highlight w:val="yellow"/>
      </w:rPr>
      <w:t xml:space="preserve"> 11:59pm</w:t>
    </w:r>
  </w:p>
  <w:p w14:paraId="6E598798" w14:textId="55E4AAF3" w:rsidR="006B29C4" w:rsidRPr="009E09C2" w:rsidRDefault="00BF3292" w:rsidP="00D86216">
    <w:pPr>
      <w:spacing w:after="0" w:line="240" w:lineRule="auto"/>
      <w:rPr>
        <w:rFonts w:ascii="Times New Roman" w:eastAsia="Times New Roman" w:hAnsi="Times New Roman" w:cs="Times New Roman"/>
      </w:rPr>
    </w:pPr>
    <w:r w:rsidRPr="009E09C2">
      <w:rPr>
        <w:rFonts w:ascii="Times New Roman" w:eastAsia="Times New Roman" w:hAnsi="Times New Roman" w:cs="Times New Roman"/>
      </w:rPr>
      <w:t xml:space="preserve">ENMG 652: </w:t>
    </w:r>
    <w:r w:rsidR="004A1B7B" w:rsidRPr="009E09C2">
      <w:rPr>
        <w:rFonts w:ascii="Times New Roman" w:eastAsia="Times New Roman" w:hAnsi="Times New Roman" w:cs="Times New Roman"/>
      </w:rPr>
      <w:t>Fall</w:t>
    </w:r>
    <w:r w:rsidR="00E416CA" w:rsidRPr="009E09C2">
      <w:rPr>
        <w:rFonts w:ascii="Times New Roman" w:eastAsia="Times New Roman" w:hAnsi="Times New Roman" w:cs="Times New Roman"/>
      </w:rPr>
      <w:t xml:space="preserve"> 2022</w:t>
    </w:r>
  </w:p>
  <w:p w14:paraId="7BB3CE26" w14:textId="77777777" w:rsidR="006B29C4" w:rsidRPr="009E09C2" w:rsidRDefault="00BF3292" w:rsidP="00D86216">
    <w:pPr>
      <w:spacing w:after="0" w:line="240" w:lineRule="auto"/>
      <w:rPr>
        <w:rFonts w:ascii="Times New Roman" w:eastAsia="Times New Roman" w:hAnsi="Times New Roman" w:cs="Times New Roman"/>
      </w:rPr>
    </w:pPr>
    <w:r w:rsidRPr="009E09C2">
      <w:rPr>
        <w:rFonts w:ascii="Times New Roman" w:eastAsia="Times New Roman" w:hAnsi="Times New Roman" w:cs="Times New Roman"/>
      </w:rPr>
      <w:t>Management, Leadership, and Communications</w:t>
    </w:r>
  </w:p>
  <w:p w14:paraId="3BF8726E" w14:textId="3A55FD36" w:rsidR="006B29C4" w:rsidRPr="009E09C2" w:rsidRDefault="000B4385" w:rsidP="009E09C2">
    <w:pPr>
      <w:spacing w:after="0" w:line="240" w:lineRule="auto"/>
      <w:rPr>
        <w:rFonts w:ascii="Times New Roman" w:eastAsia="Times New Roman" w:hAnsi="Times New Roman" w:cs="Times New Roman"/>
        <w:b/>
      </w:rPr>
    </w:pPr>
    <w:r w:rsidRPr="009E09C2">
      <w:rPr>
        <w:rFonts w:ascii="Times New Roman" w:eastAsia="Times New Roman" w:hAnsi="Times New Roman" w:cs="Times New Roman"/>
      </w:rPr>
      <w:t>Instructor: Samantha Novak</w:t>
    </w:r>
  </w:p>
  <w:p w14:paraId="5CAA8FCD" w14:textId="2499FB77" w:rsidR="006B29C4" w:rsidRPr="009E09C2" w:rsidRDefault="00BF3292" w:rsidP="009E09C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Cs/>
        <w:sz w:val="28"/>
        <w:szCs w:val="28"/>
      </w:rPr>
    </w:pPr>
    <w:r w:rsidRPr="002D0967">
      <w:rPr>
        <w:rFonts w:ascii="Times New Roman" w:eastAsia="Times New Roman" w:hAnsi="Times New Roman" w:cs="Times New Roman"/>
        <w:b/>
        <w:sz w:val="28"/>
        <w:szCs w:val="28"/>
      </w:rPr>
      <w:t>FINAL EXAM</w:t>
    </w:r>
    <w:r w:rsidR="00FF7E61" w:rsidRPr="002D0967">
      <w:rPr>
        <w:rFonts w:ascii="Times New Roman" w:eastAsia="Times New Roman" w:hAnsi="Times New Roman" w:cs="Times New Roman"/>
        <w:b/>
        <w:sz w:val="28"/>
        <w:szCs w:val="28"/>
      </w:rPr>
      <w:t xml:space="preserve"> </w:t>
    </w:r>
    <w:r w:rsidR="00027B58" w:rsidRPr="002D0967">
      <w:rPr>
        <w:rFonts w:ascii="Times New Roman" w:eastAsia="Times New Roman" w:hAnsi="Times New Roman" w:cs="Times New Roman"/>
        <w:b/>
        <w:sz w:val="28"/>
        <w:szCs w:val="28"/>
      </w:rPr>
      <w:tab/>
    </w:r>
    <w:r w:rsidR="00027B58" w:rsidRPr="002D0967">
      <w:rPr>
        <w:rFonts w:ascii="Times New Roman" w:eastAsia="Times New Roman" w:hAnsi="Times New Roman" w:cs="Times New Roman"/>
        <w:b/>
        <w:sz w:val="28"/>
        <w:szCs w:val="28"/>
      </w:rPr>
      <w:tab/>
      <w:t>PART</w:t>
    </w:r>
    <w:r w:rsidR="00C878D5" w:rsidRPr="002D0967">
      <w:rPr>
        <w:rFonts w:ascii="Times New Roman" w:eastAsia="Times New Roman" w:hAnsi="Times New Roman" w:cs="Times New Roman"/>
        <w:b/>
        <w:sz w:val="28"/>
        <w:szCs w:val="28"/>
      </w:rPr>
      <w:t xml:space="preserve"> THREE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D1FB5"/>
    <w:multiLevelType w:val="hybridMultilevel"/>
    <w:tmpl w:val="C5F499B0"/>
    <w:lvl w:ilvl="0" w:tplc="EA625D32">
      <w:start w:val="4"/>
      <w:numFmt w:val="bullet"/>
      <w:lvlText w:val=""/>
      <w:lvlJc w:val="left"/>
      <w:pPr>
        <w:ind w:left="720" w:hanging="360"/>
      </w:pPr>
      <w:rPr>
        <w:rFonts w:ascii="Wingdings" w:eastAsia="Times New Roman" w:hAnsi="Wingdings" w:cs="Times New Roman"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47D30"/>
    <w:multiLevelType w:val="hybridMultilevel"/>
    <w:tmpl w:val="87F8B7D0"/>
    <w:lvl w:ilvl="0" w:tplc="B37AEB28">
      <w:start w:val="1"/>
      <w:numFmt w:val="bullet"/>
      <w:lvlText w:val=""/>
      <w:lvlJc w:val="left"/>
      <w:pPr>
        <w:ind w:left="720" w:hanging="360"/>
      </w:pPr>
      <w:rPr>
        <w:rFonts w:ascii="Symbol" w:hAnsi="Symbol" w:hint="default"/>
      </w:rPr>
    </w:lvl>
    <w:lvl w:ilvl="1" w:tplc="2320F9D8" w:tentative="1">
      <w:start w:val="1"/>
      <w:numFmt w:val="bullet"/>
      <w:lvlText w:val="o"/>
      <w:lvlJc w:val="left"/>
      <w:pPr>
        <w:ind w:left="1440" w:hanging="360"/>
      </w:pPr>
      <w:rPr>
        <w:rFonts w:ascii="Courier New" w:hAnsi="Courier New" w:cs="Courier New" w:hint="default"/>
      </w:rPr>
    </w:lvl>
    <w:lvl w:ilvl="2" w:tplc="6CB4C874" w:tentative="1">
      <w:start w:val="1"/>
      <w:numFmt w:val="bullet"/>
      <w:lvlText w:val=""/>
      <w:lvlJc w:val="left"/>
      <w:pPr>
        <w:ind w:left="2160" w:hanging="360"/>
      </w:pPr>
      <w:rPr>
        <w:rFonts w:ascii="Wingdings" w:hAnsi="Wingdings" w:hint="default"/>
      </w:rPr>
    </w:lvl>
    <w:lvl w:ilvl="3" w:tplc="8C644A62" w:tentative="1">
      <w:start w:val="1"/>
      <w:numFmt w:val="bullet"/>
      <w:lvlText w:val=""/>
      <w:lvlJc w:val="left"/>
      <w:pPr>
        <w:ind w:left="2880" w:hanging="360"/>
      </w:pPr>
      <w:rPr>
        <w:rFonts w:ascii="Symbol" w:hAnsi="Symbol" w:hint="default"/>
      </w:rPr>
    </w:lvl>
    <w:lvl w:ilvl="4" w:tplc="1D12A3D6" w:tentative="1">
      <w:start w:val="1"/>
      <w:numFmt w:val="bullet"/>
      <w:lvlText w:val="o"/>
      <w:lvlJc w:val="left"/>
      <w:pPr>
        <w:ind w:left="3600" w:hanging="360"/>
      </w:pPr>
      <w:rPr>
        <w:rFonts w:ascii="Courier New" w:hAnsi="Courier New" w:cs="Courier New" w:hint="default"/>
      </w:rPr>
    </w:lvl>
    <w:lvl w:ilvl="5" w:tplc="EAD6C976" w:tentative="1">
      <w:start w:val="1"/>
      <w:numFmt w:val="bullet"/>
      <w:lvlText w:val=""/>
      <w:lvlJc w:val="left"/>
      <w:pPr>
        <w:ind w:left="4320" w:hanging="360"/>
      </w:pPr>
      <w:rPr>
        <w:rFonts w:ascii="Wingdings" w:hAnsi="Wingdings" w:hint="default"/>
      </w:rPr>
    </w:lvl>
    <w:lvl w:ilvl="6" w:tplc="319A4678" w:tentative="1">
      <w:start w:val="1"/>
      <w:numFmt w:val="bullet"/>
      <w:lvlText w:val=""/>
      <w:lvlJc w:val="left"/>
      <w:pPr>
        <w:ind w:left="5040" w:hanging="360"/>
      </w:pPr>
      <w:rPr>
        <w:rFonts w:ascii="Symbol" w:hAnsi="Symbol" w:hint="default"/>
      </w:rPr>
    </w:lvl>
    <w:lvl w:ilvl="7" w:tplc="F78689C4" w:tentative="1">
      <w:start w:val="1"/>
      <w:numFmt w:val="bullet"/>
      <w:lvlText w:val="o"/>
      <w:lvlJc w:val="left"/>
      <w:pPr>
        <w:ind w:left="5760" w:hanging="360"/>
      </w:pPr>
      <w:rPr>
        <w:rFonts w:ascii="Courier New" w:hAnsi="Courier New" w:cs="Courier New" w:hint="default"/>
      </w:rPr>
    </w:lvl>
    <w:lvl w:ilvl="8" w:tplc="A75AD3F4" w:tentative="1">
      <w:start w:val="1"/>
      <w:numFmt w:val="bullet"/>
      <w:lvlText w:val=""/>
      <w:lvlJc w:val="left"/>
      <w:pPr>
        <w:ind w:left="6480" w:hanging="360"/>
      </w:pPr>
      <w:rPr>
        <w:rFonts w:ascii="Wingdings" w:hAnsi="Wingdings" w:hint="default"/>
      </w:rPr>
    </w:lvl>
  </w:abstractNum>
  <w:abstractNum w:abstractNumId="2" w15:restartNumberingAfterBreak="0">
    <w:nsid w:val="215731B3"/>
    <w:multiLevelType w:val="multilevel"/>
    <w:tmpl w:val="DCD2FB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A513BF"/>
    <w:multiLevelType w:val="multilevel"/>
    <w:tmpl w:val="50727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424454"/>
    <w:multiLevelType w:val="multilevel"/>
    <w:tmpl w:val="2B769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126B3B"/>
    <w:multiLevelType w:val="multilevel"/>
    <w:tmpl w:val="2A2C3A4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96F1D6D"/>
    <w:multiLevelType w:val="hybridMultilevel"/>
    <w:tmpl w:val="43F6A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9638EA"/>
    <w:multiLevelType w:val="multilevel"/>
    <w:tmpl w:val="D4EAA47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3F5ED3"/>
    <w:multiLevelType w:val="multilevel"/>
    <w:tmpl w:val="FC4E016A"/>
    <w:lvl w:ilvl="0">
      <w:start w:val="1"/>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9" w15:restartNumberingAfterBreak="0">
    <w:nsid w:val="7AAA13DF"/>
    <w:multiLevelType w:val="multilevel"/>
    <w:tmpl w:val="0E7876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B540FF4"/>
    <w:multiLevelType w:val="hybridMultilevel"/>
    <w:tmpl w:val="D3E0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017207">
    <w:abstractNumId w:val="3"/>
  </w:num>
  <w:num w:numId="2" w16cid:durableId="1769544651">
    <w:abstractNumId w:val="9"/>
  </w:num>
  <w:num w:numId="3" w16cid:durableId="1521629885">
    <w:abstractNumId w:val="4"/>
  </w:num>
  <w:num w:numId="4" w16cid:durableId="614796988">
    <w:abstractNumId w:val="2"/>
  </w:num>
  <w:num w:numId="5" w16cid:durableId="1640498954">
    <w:abstractNumId w:val="8"/>
  </w:num>
  <w:num w:numId="6" w16cid:durableId="532689957">
    <w:abstractNumId w:val="5"/>
  </w:num>
  <w:num w:numId="7" w16cid:durableId="440951216">
    <w:abstractNumId w:val="0"/>
  </w:num>
  <w:num w:numId="8" w16cid:durableId="103962198">
    <w:abstractNumId w:val="7"/>
  </w:num>
  <w:num w:numId="9" w16cid:durableId="1672483485">
    <w:abstractNumId w:val="1"/>
  </w:num>
  <w:num w:numId="10" w16cid:durableId="947662866">
    <w:abstractNumId w:val="6"/>
  </w:num>
  <w:num w:numId="11" w16cid:durableId="7506654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9C4"/>
    <w:rsid w:val="00001053"/>
    <w:rsid w:val="00013CF3"/>
    <w:rsid w:val="00027B58"/>
    <w:rsid w:val="000459BD"/>
    <w:rsid w:val="00055134"/>
    <w:rsid w:val="0006362D"/>
    <w:rsid w:val="00064575"/>
    <w:rsid w:val="000A07C2"/>
    <w:rsid w:val="000B4385"/>
    <w:rsid w:val="000F40C9"/>
    <w:rsid w:val="00126361"/>
    <w:rsid w:val="00131DAB"/>
    <w:rsid w:val="00160640"/>
    <w:rsid w:val="001745F4"/>
    <w:rsid w:val="00175394"/>
    <w:rsid w:val="001968A8"/>
    <w:rsid w:val="001B6F56"/>
    <w:rsid w:val="001E1F5C"/>
    <w:rsid w:val="00202F86"/>
    <w:rsid w:val="00237BE5"/>
    <w:rsid w:val="00264639"/>
    <w:rsid w:val="00271608"/>
    <w:rsid w:val="0029631D"/>
    <w:rsid w:val="002A4753"/>
    <w:rsid w:val="002D0967"/>
    <w:rsid w:val="002E7DC0"/>
    <w:rsid w:val="002F2EF1"/>
    <w:rsid w:val="003064E8"/>
    <w:rsid w:val="00311E14"/>
    <w:rsid w:val="003830B8"/>
    <w:rsid w:val="00395A9E"/>
    <w:rsid w:val="00396757"/>
    <w:rsid w:val="003D5AB4"/>
    <w:rsid w:val="00400CFA"/>
    <w:rsid w:val="00407EEE"/>
    <w:rsid w:val="00423217"/>
    <w:rsid w:val="00423B24"/>
    <w:rsid w:val="00441279"/>
    <w:rsid w:val="00444166"/>
    <w:rsid w:val="0045559C"/>
    <w:rsid w:val="00467D3D"/>
    <w:rsid w:val="00496F32"/>
    <w:rsid w:val="004A1B7B"/>
    <w:rsid w:val="004A3E7B"/>
    <w:rsid w:val="004B0FF6"/>
    <w:rsid w:val="004D12B7"/>
    <w:rsid w:val="004E1052"/>
    <w:rsid w:val="0050643C"/>
    <w:rsid w:val="005200B0"/>
    <w:rsid w:val="00550EE0"/>
    <w:rsid w:val="00573B17"/>
    <w:rsid w:val="00591A48"/>
    <w:rsid w:val="005A3FEB"/>
    <w:rsid w:val="005B3D4C"/>
    <w:rsid w:val="005C19AB"/>
    <w:rsid w:val="005C424F"/>
    <w:rsid w:val="005C75EB"/>
    <w:rsid w:val="005C7E35"/>
    <w:rsid w:val="006236D7"/>
    <w:rsid w:val="00655B59"/>
    <w:rsid w:val="0066646E"/>
    <w:rsid w:val="00676B1F"/>
    <w:rsid w:val="0069524A"/>
    <w:rsid w:val="006B29C4"/>
    <w:rsid w:val="006B4CFD"/>
    <w:rsid w:val="006D1599"/>
    <w:rsid w:val="006D789E"/>
    <w:rsid w:val="006E1BE6"/>
    <w:rsid w:val="006E31B9"/>
    <w:rsid w:val="006E5F0C"/>
    <w:rsid w:val="006F5803"/>
    <w:rsid w:val="00725DAD"/>
    <w:rsid w:val="007739A3"/>
    <w:rsid w:val="007821D4"/>
    <w:rsid w:val="00792875"/>
    <w:rsid w:val="00794590"/>
    <w:rsid w:val="00796C66"/>
    <w:rsid w:val="007B2F52"/>
    <w:rsid w:val="008316FD"/>
    <w:rsid w:val="008811B1"/>
    <w:rsid w:val="00891224"/>
    <w:rsid w:val="008D1D4B"/>
    <w:rsid w:val="008F55A0"/>
    <w:rsid w:val="008F55AF"/>
    <w:rsid w:val="00920A18"/>
    <w:rsid w:val="00923B41"/>
    <w:rsid w:val="00930860"/>
    <w:rsid w:val="00930D5B"/>
    <w:rsid w:val="0094641C"/>
    <w:rsid w:val="009475A3"/>
    <w:rsid w:val="00951B04"/>
    <w:rsid w:val="00953707"/>
    <w:rsid w:val="009565FF"/>
    <w:rsid w:val="0096266A"/>
    <w:rsid w:val="009A0092"/>
    <w:rsid w:val="009A5770"/>
    <w:rsid w:val="009D4AAD"/>
    <w:rsid w:val="009E09C2"/>
    <w:rsid w:val="009F2295"/>
    <w:rsid w:val="00A053FA"/>
    <w:rsid w:val="00A27338"/>
    <w:rsid w:val="00A33EAB"/>
    <w:rsid w:val="00A42528"/>
    <w:rsid w:val="00A46930"/>
    <w:rsid w:val="00AA49DC"/>
    <w:rsid w:val="00AB3B12"/>
    <w:rsid w:val="00AD6895"/>
    <w:rsid w:val="00AE6351"/>
    <w:rsid w:val="00AF67EA"/>
    <w:rsid w:val="00B05F91"/>
    <w:rsid w:val="00B0631C"/>
    <w:rsid w:val="00B10C2F"/>
    <w:rsid w:val="00B34C5A"/>
    <w:rsid w:val="00B479FC"/>
    <w:rsid w:val="00B819D6"/>
    <w:rsid w:val="00BB0A0C"/>
    <w:rsid w:val="00BB168D"/>
    <w:rsid w:val="00BB653A"/>
    <w:rsid w:val="00BC46A5"/>
    <w:rsid w:val="00BC7E47"/>
    <w:rsid w:val="00BF3292"/>
    <w:rsid w:val="00BF5F90"/>
    <w:rsid w:val="00C178B2"/>
    <w:rsid w:val="00C6049A"/>
    <w:rsid w:val="00C7244E"/>
    <w:rsid w:val="00C83B23"/>
    <w:rsid w:val="00C87861"/>
    <w:rsid w:val="00C878D5"/>
    <w:rsid w:val="00CC3275"/>
    <w:rsid w:val="00CE2D37"/>
    <w:rsid w:val="00D25015"/>
    <w:rsid w:val="00D313ED"/>
    <w:rsid w:val="00D31772"/>
    <w:rsid w:val="00D44EE0"/>
    <w:rsid w:val="00D6580C"/>
    <w:rsid w:val="00D86216"/>
    <w:rsid w:val="00DB0070"/>
    <w:rsid w:val="00DC22AA"/>
    <w:rsid w:val="00DC334C"/>
    <w:rsid w:val="00DC517C"/>
    <w:rsid w:val="00DE088C"/>
    <w:rsid w:val="00DF4649"/>
    <w:rsid w:val="00E01EF9"/>
    <w:rsid w:val="00E12242"/>
    <w:rsid w:val="00E212E2"/>
    <w:rsid w:val="00E416CA"/>
    <w:rsid w:val="00E524F6"/>
    <w:rsid w:val="00E53550"/>
    <w:rsid w:val="00E6057A"/>
    <w:rsid w:val="00E8086C"/>
    <w:rsid w:val="00E909F3"/>
    <w:rsid w:val="00E91E49"/>
    <w:rsid w:val="00EA11BD"/>
    <w:rsid w:val="00ED0895"/>
    <w:rsid w:val="00F03C2B"/>
    <w:rsid w:val="00F07C37"/>
    <w:rsid w:val="00F111A1"/>
    <w:rsid w:val="00F117EE"/>
    <w:rsid w:val="00F16B83"/>
    <w:rsid w:val="00F2409F"/>
    <w:rsid w:val="00F72847"/>
    <w:rsid w:val="00F751CB"/>
    <w:rsid w:val="00FA050C"/>
    <w:rsid w:val="00FA231D"/>
    <w:rsid w:val="00FA79B7"/>
    <w:rsid w:val="00FB4F33"/>
    <w:rsid w:val="00FD4271"/>
    <w:rsid w:val="00FF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9E50"/>
  <w15:docId w15:val="{BE168401-D6FB-4FA2-9048-91DD9C2F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4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CA5FB6"/>
    <w:rPr>
      <w:rFonts w:ascii="Times New Roman" w:hAnsi="Times New Roman"/>
      <w:sz w:val="24"/>
    </w:rPr>
  </w:style>
  <w:style w:type="paragraph" w:styleId="ListParagraph">
    <w:name w:val="List Paragraph"/>
    <w:basedOn w:val="Normal"/>
    <w:uiPriority w:val="34"/>
    <w:qFormat/>
    <w:rsid w:val="00D1178B"/>
    <w:pPr>
      <w:ind w:left="720"/>
      <w:contextualSpacing/>
    </w:pPr>
  </w:style>
  <w:style w:type="paragraph" w:styleId="Header">
    <w:name w:val="header"/>
    <w:basedOn w:val="Normal"/>
    <w:link w:val="HeaderChar"/>
    <w:uiPriority w:val="99"/>
    <w:unhideWhenUsed/>
    <w:rsid w:val="005A1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70"/>
  </w:style>
  <w:style w:type="paragraph" w:styleId="Footer">
    <w:name w:val="footer"/>
    <w:basedOn w:val="Normal"/>
    <w:link w:val="FooterChar"/>
    <w:uiPriority w:val="99"/>
    <w:unhideWhenUsed/>
    <w:rsid w:val="005A1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870"/>
  </w:style>
  <w:style w:type="paragraph" w:styleId="BalloonText">
    <w:name w:val="Balloon Text"/>
    <w:basedOn w:val="Normal"/>
    <w:link w:val="BalloonTextChar"/>
    <w:uiPriority w:val="99"/>
    <w:semiHidden/>
    <w:unhideWhenUsed/>
    <w:rsid w:val="005A187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1870"/>
    <w:rPr>
      <w:rFonts w:ascii="Tahoma" w:hAnsi="Tahoma" w:cs="Tahoma"/>
      <w:sz w:val="16"/>
      <w:szCs w:val="16"/>
    </w:rPr>
  </w:style>
  <w:style w:type="character" w:styleId="Emphasis">
    <w:name w:val="Emphasis"/>
    <w:uiPriority w:val="20"/>
    <w:qFormat/>
    <w:rsid w:val="00E428B5"/>
    <w:rPr>
      <w:i/>
      <w:iCs/>
    </w:rPr>
  </w:style>
  <w:style w:type="character" w:styleId="Hyperlink">
    <w:name w:val="Hyperlink"/>
    <w:uiPriority w:val="99"/>
    <w:unhideWhenUsed/>
    <w:rsid w:val="00C048F5"/>
    <w:rPr>
      <w:strike w:val="0"/>
      <w:dstrike w:val="0"/>
      <w:color w:val="000099"/>
      <w:u w:val="none"/>
      <w:effect w:val="none"/>
    </w:rPr>
  </w:style>
  <w:style w:type="paragraph" w:styleId="NormalWeb">
    <w:name w:val="Normal (Web)"/>
    <w:basedOn w:val="Normal"/>
    <w:uiPriority w:val="99"/>
    <w:unhideWhenUsed/>
    <w:rsid w:val="00C048F5"/>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basedOn w:val="DefaultParagraphFont"/>
    <w:rsid w:val="002D01C5"/>
  </w:style>
  <w:style w:type="character" w:styleId="Strong">
    <w:name w:val="Strong"/>
    <w:uiPriority w:val="22"/>
    <w:qFormat/>
    <w:rsid w:val="003E67BF"/>
    <w:rPr>
      <w:b/>
      <w:bCs/>
    </w:rPr>
  </w:style>
  <w:style w:type="character" w:customStyle="1" w:styleId="articlebyline">
    <w:name w:val="articlebyline"/>
    <w:basedOn w:val="DefaultParagraphFont"/>
    <w:rsid w:val="00072D81"/>
  </w:style>
  <w:style w:type="character" w:customStyle="1" w:styleId="citation">
    <w:name w:val="citation"/>
    <w:basedOn w:val="DefaultParagraphFont"/>
    <w:rsid w:val="00DA5E97"/>
  </w:style>
  <w:style w:type="character" w:customStyle="1" w:styleId="reference-accessdate">
    <w:name w:val="reference-accessdate"/>
    <w:basedOn w:val="DefaultParagraphFont"/>
    <w:rsid w:val="00DA5E97"/>
  </w:style>
  <w:style w:type="character" w:customStyle="1" w:styleId="subhead1">
    <w:name w:val="subhead1"/>
    <w:basedOn w:val="DefaultParagraphFont"/>
    <w:rsid w:val="00037EAA"/>
  </w:style>
  <w:style w:type="character" w:styleId="CommentReference">
    <w:name w:val="annotation reference"/>
    <w:uiPriority w:val="99"/>
    <w:semiHidden/>
    <w:unhideWhenUsed/>
    <w:rsid w:val="002D76D8"/>
    <w:rPr>
      <w:sz w:val="16"/>
      <w:szCs w:val="16"/>
    </w:rPr>
  </w:style>
  <w:style w:type="paragraph" w:styleId="CommentText">
    <w:name w:val="annotation text"/>
    <w:basedOn w:val="Normal"/>
    <w:link w:val="CommentTextChar"/>
    <w:uiPriority w:val="99"/>
    <w:semiHidden/>
    <w:unhideWhenUsed/>
    <w:rsid w:val="002D76D8"/>
    <w:pPr>
      <w:spacing w:line="240" w:lineRule="auto"/>
    </w:pPr>
    <w:rPr>
      <w:sz w:val="20"/>
      <w:szCs w:val="20"/>
    </w:rPr>
  </w:style>
  <w:style w:type="character" w:customStyle="1" w:styleId="CommentTextChar">
    <w:name w:val="Comment Text Char"/>
    <w:link w:val="CommentText"/>
    <w:uiPriority w:val="99"/>
    <w:semiHidden/>
    <w:rsid w:val="002D76D8"/>
    <w:rPr>
      <w:sz w:val="20"/>
      <w:szCs w:val="20"/>
    </w:rPr>
  </w:style>
  <w:style w:type="paragraph" w:styleId="CommentSubject">
    <w:name w:val="annotation subject"/>
    <w:basedOn w:val="CommentText"/>
    <w:next w:val="CommentText"/>
    <w:link w:val="CommentSubjectChar"/>
    <w:uiPriority w:val="99"/>
    <w:semiHidden/>
    <w:unhideWhenUsed/>
    <w:rsid w:val="002D76D8"/>
    <w:rPr>
      <w:b/>
      <w:bCs/>
    </w:rPr>
  </w:style>
  <w:style w:type="character" w:customStyle="1" w:styleId="CommentSubjectChar">
    <w:name w:val="Comment Subject Char"/>
    <w:link w:val="CommentSubject"/>
    <w:uiPriority w:val="99"/>
    <w:semiHidden/>
    <w:rsid w:val="002D76D8"/>
    <w:rPr>
      <w:b/>
      <w:bCs/>
      <w:sz w:val="20"/>
      <w:szCs w:val="20"/>
    </w:rPr>
  </w:style>
  <w:style w:type="character" w:styleId="Mention">
    <w:name w:val="Mention"/>
    <w:uiPriority w:val="99"/>
    <w:semiHidden/>
    <w:unhideWhenUsed/>
    <w:rsid w:val="006344C0"/>
    <w:rPr>
      <w:color w:val="2B579A"/>
      <w:shd w:val="clear" w:color="auto" w:fill="E6E6E6"/>
    </w:rPr>
  </w:style>
  <w:style w:type="character" w:styleId="UnresolvedMention">
    <w:name w:val="Unresolved Mention"/>
    <w:basedOn w:val="DefaultParagraphFont"/>
    <w:uiPriority w:val="99"/>
    <w:semiHidden/>
    <w:unhideWhenUsed/>
    <w:rsid w:val="008D2E80"/>
    <w:rPr>
      <w:color w:val="605E5C"/>
      <w:shd w:val="clear" w:color="auto" w:fill="E1DFDD"/>
    </w:rPr>
  </w:style>
  <w:style w:type="table" w:styleId="TableGrid">
    <w:name w:val="Table Grid"/>
    <w:basedOn w:val="TableNormal"/>
    <w:uiPriority w:val="59"/>
    <w:rsid w:val="003415AF"/>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4"/>
      <w:szCs w:val="24"/>
    </w:rPr>
    <w:tblPr>
      <w:tblStyleRowBandSize w:val="1"/>
      <w:tblStyleColBandSize w:val="1"/>
    </w:tblPr>
  </w:style>
  <w:style w:type="table" w:customStyle="1" w:styleId="a0">
    <w:basedOn w:val="TableNormal"/>
    <w:rPr>
      <w:sz w:val="24"/>
      <w:szCs w:val="24"/>
    </w:rPr>
    <w:tblPr>
      <w:tblStyleRowBandSize w:val="1"/>
      <w:tblStyleColBandSize w:val="1"/>
    </w:tblPr>
  </w:style>
  <w:style w:type="table" w:customStyle="1" w:styleId="a1">
    <w:basedOn w:val="TableNormal"/>
    <w:rPr>
      <w:sz w:val="24"/>
      <w:szCs w:val="24"/>
    </w:rPr>
    <w:tblPr>
      <w:tblStyleRowBandSize w:val="1"/>
      <w:tblStyleColBandSize w:val="1"/>
    </w:tblPr>
  </w:style>
  <w:style w:type="table" w:customStyle="1" w:styleId="a2">
    <w:basedOn w:val="TableNormal"/>
    <w:rPr>
      <w:sz w:val="24"/>
      <w:szCs w:val="24"/>
    </w:rPr>
    <w:tblPr>
      <w:tblStyleRowBandSize w:val="1"/>
      <w:tblStyleColBandSize w:val="1"/>
    </w:tblPr>
  </w:style>
  <w:style w:type="table" w:customStyle="1" w:styleId="a3">
    <w:basedOn w:val="TableNormal"/>
    <w:rPr>
      <w:sz w:val="24"/>
      <w:szCs w:val="24"/>
    </w:rPr>
    <w:tblPr>
      <w:tblStyleRowBandSize w:val="1"/>
      <w:tblStyleColBandSize w:val="1"/>
    </w:tblPr>
  </w:style>
  <w:style w:type="table" w:customStyle="1" w:styleId="a4">
    <w:basedOn w:val="TableNormal"/>
    <w:rPr>
      <w:sz w:val="24"/>
      <w:szCs w:val="24"/>
    </w:rPr>
    <w:tblPr>
      <w:tblStyleRowBandSize w:val="1"/>
      <w:tblStyleColBandSize w:val="1"/>
    </w:tblPr>
  </w:style>
  <w:style w:type="character" w:customStyle="1" w:styleId="pspdfkit-8eut5gztkfn71zukw49x824t2">
    <w:name w:val="pspdfkit-8eut5gztkfn71zukw49x824t2"/>
    <w:basedOn w:val="DefaultParagraphFont"/>
    <w:rsid w:val="00A46930"/>
  </w:style>
  <w:style w:type="character" w:customStyle="1" w:styleId="NoSpacingChar">
    <w:name w:val="No Spacing Char"/>
    <w:basedOn w:val="DefaultParagraphFont"/>
    <w:link w:val="NoSpacing"/>
    <w:uiPriority w:val="1"/>
    <w:rsid w:val="001968A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004200">
      <w:bodyDiv w:val="1"/>
      <w:marLeft w:val="0"/>
      <w:marRight w:val="0"/>
      <w:marTop w:val="0"/>
      <w:marBottom w:val="0"/>
      <w:divBdr>
        <w:top w:val="none" w:sz="0" w:space="0" w:color="auto"/>
        <w:left w:val="none" w:sz="0" w:space="0" w:color="auto"/>
        <w:bottom w:val="none" w:sz="0" w:space="0" w:color="auto"/>
        <w:right w:val="none" w:sz="0" w:space="0" w:color="auto"/>
      </w:divBdr>
    </w:div>
    <w:div w:id="1380477423">
      <w:bodyDiv w:val="1"/>
      <w:marLeft w:val="0"/>
      <w:marRight w:val="0"/>
      <w:marTop w:val="0"/>
      <w:marBottom w:val="0"/>
      <w:divBdr>
        <w:top w:val="none" w:sz="0" w:space="0" w:color="auto"/>
        <w:left w:val="none" w:sz="0" w:space="0" w:color="auto"/>
        <w:bottom w:val="none" w:sz="0" w:space="0" w:color="auto"/>
        <w:right w:val="none" w:sz="0" w:space="0" w:color="auto"/>
      </w:divBdr>
    </w:div>
    <w:div w:id="2115393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rdapaper.ir/mohavaha/uploads/2019/06/Fardapaper-Value-creation-through-project-risk-management.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54531734_Firearm_Availability_Homicide_and_the_Context_of_Structural_Disadvant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dicomar.com/wp-content/uploads/2019/09/Molinaroli_et_al-2019-Environmental_Management.pdf" TargetMode="External"/><Relationship Id="rId4" Type="http://schemas.openxmlformats.org/officeDocument/2006/relationships/settings" Target="settings.xml"/><Relationship Id="rId9" Type="http://schemas.openxmlformats.org/officeDocument/2006/relationships/hyperlink" Target="https://www.ncbi.nlm.nih.gov/pmc/articles/PMC584659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JGzPCU9peO5hpquZqEKdTXrCBA==">AMUW2mWGvHpYyNhAjqhheX/OlLA3tfCvSAXTluDfSKgk9Hvnz9+zFu79QOT2J46UqKagIVoX9imWWy7HLhD2aaC+UcTpWDjoGOi+4DZbcrJeryU7SBEayBafERZuD/z6LKOpHErcUeH/vcZ0q5yo4eZrTnGo1h1a+Z8G7JqfHY7ddj0YBy+dtQux2D9j+Yec3UeZTnsSXv/ILKxDfTYGDbcVKpuZWQsUy36IPPnoY4NmYZLKGOmN8cE=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murali varanasi</cp:lastModifiedBy>
  <cp:revision>15</cp:revision>
  <dcterms:created xsi:type="dcterms:W3CDTF">2022-12-15T16:34:00Z</dcterms:created>
  <dcterms:modified xsi:type="dcterms:W3CDTF">2022-12-15T22:33:00Z</dcterms:modified>
</cp:coreProperties>
</file>