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68" w:rsidRDefault="00861368" w:rsidP="00861368">
      <w:pPr>
        <w:pStyle w:val="ListParagraph"/>
      </w:pPr>
    </w:p>
    <w:p w:rsidR="00550356" w:rsidRDefault="00FC3812" w:rsidP="00E93C12">
      <w:pPr>
        <w:pStyle w:val="ListParagraph"/>
        <w:numPr>
          <w:ilvl w:val="0"/>
          <w:numId w:val="6"/>
        </w:numPr>
      </w:pPr>
      <w:r>
        <w:t>Covariance calculated for two same samples will result in a number</w:t>
      </w:r>
    </w:p>
    <w:p w:rsidR="00FC3812" w:rsidRDefault="00FC3812" w:rsidP="00FC3812">
      <w:pPr>
        <w:pStyle w:val="ListParagraph"/>
      </w:pPr>
      <w:r>
        <w:t>But the correlation coefficient between two identical observations will be always 1</w:t>
      </w:r>
    </w:p>
    <w:p w:rsidR="00FC3812" w:rsidRDefault="00FC3812" w:rsidP="00E93C12">
      <w:pPr>
        <w:pStyle w:val="ListParagraph"/>
        <w:numPr>
          <w:ilvl w:val="0"/>
          <w:numId w:val="6"/>
        </w:numPr>
      </w:pPr>
      <w:r>
        <w:t>The plot looks like option B</w:t>
      </w:r>
    </w:p>
    <w:p w:rsidR="00FC3812" w:rsidRDefault="00007605" w:rsidP="00E93C12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 Sample: </w:t>
      </w:r>
      <w:r>
        <w:t xml:space="preserve">32 32 35 36 37 38 38 39 39 39 40 40 42 45 </w:t>
      </w:r>
      <w:r>
        <w:t xml:space="preserve">  </w:t>
      </w:r>
    </w:p>
    <w:p w:rsidR="00007605" w:rsidRDefault="00007605" w:rsidP="00007605">
      <w:pPr>
        <w:pStyle w:val="ListParagraph"/>
      </w:pPr>
    </w:p>
    <w:tbl>
      <w:tblPr>
        <w:tblW w:w="3598" w:type="dxa"/>
        <w:tblInd w:w="1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960"/>
        <w:gridCol w:w="1583"/>
      </w:tblGrid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 xml:space="preserve">error </w:t>
            </w:r>
            <w:proofErr w:type="spellStart"/>
            <w:r w:rsidRPr="00007605">
              <w:rPr>
                <w:rFonts w:ascii="Calibri" w:eastAsia="Times New Roman" w:hAnsi="Calibri" w:cs="Times New Roman"/>
                <w:color w:val="000000"/>
              </w:rPr>
              <w:t>sqr</w:t>
            </w:r>
            <w:proofErr w:type="spellEnd"/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-7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861368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</w:tcPr>
          <w:p w:rsidR="00861368" w:rsidRDefault="00861368" w:rsidP="008613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mean=38</w:t>
            </w:r>
          </w:p>
          <w:p w:rsidR="00861368" w:rsidRPr="00007605" w:rsidRDefault="00861368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861368" w:rsidRPr="00007605" w:rsidRDefault="00861368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3" w:type="dxa"/>
            <w:shd w:val="clear" w:color="auto" w:fill="auto"/>
            <w:noWrap/>
            <w:vAlign w:val="bottom"/>
          </w:tcPr>
          <w:p w:rsidR="00861368" w:rsidRDefault="00861368" w:rsidP="008613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variance=11.57</w:t>
            </w:r>
          </w:p>
          <w:p w:rsidR="00861368" w:rsidRPr="00007605" w:rsidRDefault="00861368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61368" w:rsidRDefault="00861368" w:rsidP="00007605">
      <w:pPr>
        <w:pStyle w:val="ListParagraph"/>
      </w:pPr>
    </w:p>
    <w:p w:rsidR="00861368" w:rsidRPr="00861368" w:rsidRDefault="00861368" w:rsidP="00861368">
      <w:pPr>
        <w:ind w:left="720" w:firstLine="720"/>
        <w:rPr>
          <w:rFonts w:ascii="Calibri" w:eastAsia="Times New Roman" w:hAnsi="Calibri" w:cs="Times New Roman"/>
          <w:color w:val="000000"/>
        </w:rPr>
      </w:pPr>
      <w:r>
        <w:t xml:space="preserve">Standard deviation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variance)= </w:t>
      </w:r>
      <w:r w:rsidRPr="00861368">
        <w:rPr>
          <w:rFonts w:ascii="Calibri" w:eastAsia="Times New Roman" w:hAnsi="Calibri" w:cs="Times New Roman"/>
          <w:color w:val="000000"/>
        </w:rPr>
        <w:t>3.40147</w:t>
      </w:r>
    </w:p>
    <w:p w:rsidR="00007605" w:rsidRDefault="00007605" w:rsidP="00E93C12">
      <w:pPr>
        <w:pStyle w:val="ListParagraph"/>
      </w:pPr>
    </w:p>
    <w:sectPr w:rsidR="0000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D2739"/>
    <w:multiLevelType w:val="hybridMultilevel"/>
    <w:tmpl w:val="A3A8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41D0"/>
    <w:multiLevelType w:val="hybridMultilevel"/>
    <w:tmpl w:val="7FF6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D7C2A"/>
    <w:multiLevelType w:val="hybridMultilevel"/>
    <w:tmpl w:val="4972F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97488"/>
    <w:multiLevelType w:val="hybridMultilevel"/>
    <w:tmpl w:val="426A5B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47186"/>
    <w:multiLevelType w:val="hybridMultilevel"/>
    <w:tmpl w:val="8286EA0A"/>
    <w:lvl w:ilvl="0" w:tplc="CAF21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37961"/>
    <w:multiLevelType w:val="hybridMultilevel"/>
    <w:tmpl w:val="826E2ADE"/>
    <w:lvl w:ilvl="0" w:tplc="75AA8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12"/>
    <w:rsid w:val="00007605"/>
    <w:rsid w:val="00550356"/>
    <w:rsid w:val="00861368"/>
    <w:rsid w:val="00E93C12"/>
    <w:rsid w:val="00FC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01444-A2AB-4460-8C40-3D2BC291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12"/>
    <w:pPr>
      <w:ind w:left="720"/>
      <w:contextualSpacing/>
    </w:pPr>
  </w:style>
  <w:style w:type="table" w:styleId="TableGrid">
    <w:name w:val="Table Grid"/>
    <w:basedOn w:val="TableNormal"/>
    <w:uiPriority w:val="39"/>
    <w:rsid w:val="0000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2017-03-31T14:53:00Z</dcterms:created>
  <dcterms:modified xsi:type="dcterms:W3CDTF">2017-03-31T15:37:00Z</dcterms:modified>
</cp:coreProperties>
</file>