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78"/>
          <w:sz w:val="36"/>
          <w:szCs w:val="36"/>
        </w:rPr>
        <w:t xml:space="preserve">Project Planning Template</w:t>
      </w:r>
    </w:p>
    <w:p>
      <w:pPr>
        <w:spacing w:after="400"/>
      </w:pPr>
      <w:r>
        <w:rPr>
          <w:i/>
          <w:iCs/>
          <w:sz w:val="24"/>
          <w:szCs w:val="24"/>
        </w:rPr>
        <w:t xml:space="preserve">Project: Employee Software Installation Request (ServiceNow)</w:t>
      </w:r>
    </w:p>
    <w:p>
      <w:pPr>
        <w:pStyle w:val="Heading1"/>
        <w:spacing w:after="150" w:before="300"/>
      </w:pPr>
      <w:r>
        <w:t xml:space="preserve">1. Project Summary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c>
          <w:tcPr>
            <w:tcW w:type="dxa" w:w="28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65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Software Installation Request</w:t>
            </w:r>
          </w:p>
        </w:tc>
      </w:tr>
      <w:tr>
        <w:tc>
          <w:tcPr>
            <w:tcW w:type="dxa" w:w="28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65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ServiceNow (Personal Developer Instance)</w:t>
            </w:r>
          </w:p>
        </w:tc>
      </w:tr>
      <w:tr>
        <w:tc>
          <w:tcPr>
            <w:tcW w:type="dxa" w:w="28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Project Type</w:t>
            </w:r>
          </w:p>
        </w:tc>
        <w:tc>
          <w:tcPr>
            <w:tcW w:type="dxa" w:w="65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Academic / Portfolio Project</w:t>
            </w:r>
          </w:p>
        </w:tc>
      </w:tr>
      <w:tr>
        <w:tc>
          <w:tcPr>
            <w:tcW w:type="dxa" w:w="28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Objective</w:t>
            </w:r>
          </w:p>
        </w:tc>
        <w:tc>
          <w:tcPr>
            <w:tcW w:type="dxa" w:w="65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Automate the employee software request-to-fulfillment lifecycle using Service Catalog, Flow Designer, and Business Rules</w:t>
            </w:r>
          </w:p>
        </w:tc>
      </w:tr>
    </w:tbl>
    <w:p>
      <w:pPr>
        <w:pStyle w:val="Heading1"/>
        <w:spacing w:after="150" w:before="300"/>
      </w:pPr>
      <w:r>
        <w:t xml:space="preserve">2. Milestones &amp; Timeline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00"/>
        <w:gridCol w:w="2500"/>
        <w:gridCol w:w="2550"/>
      </w:tblGrid>
      <w:tr>
        <w:tc>
          <w:tcPr>
            <w:tcW w:type="dxa" w:w="7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6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25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  <w:tc>
          <w:tcPr>
            <w:tcW w:type="dxa" w:w="255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Ideation</w:t>
            </w:r>
          </w:p>
        </w:tc>
        <w:tc>
          <w:tcPr>
            <w:tcW w:type="dxa" w:w="2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Brainstorming, Problem Statement, Empathy Map</w:t>
            </w:r>
          </w:p>
        </w:tc>
        <w:tc>
          <w:tcPr>
            <w:tcW w:type="dxa" w:w="25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Completed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Requirement Analysis</w:t>
            </w:r>
          </w:p>
        </w:tc>
        <w:tc>
          <w:tcPr>
            <w:tcW w:type="dxa" w:w="2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Customer Journey Map, DFD &amp; User Stories, Solution Requirements, Tech Stack</w:t>
            </w:r>
          </w:p>
        </w:tc>
        <w:tc>
          <w:tcPr>
            <w:tcW w:type="dxa" w:w="25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Completed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Project Design</w:t>
            </w:r>
          </w:p>
        </w:tc>
        <w:tc>
          <w:tcPr>
            <w:tcW w:type="dxa" w:w="2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Problem-Solution Fit, Proposed Solution, Solution Architecture</w:t>
            </w:r>
          </w:p>
        </w:tc>
        <w:tc>
          <w:tcPr>
            <w:tcW w:type="dxa" w:w="25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Completed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Project Planning</w:t>
            </w:r>
          </w:p>
        </w:tc>
        <w:tc>
          <w:tcPr>
            <w:tcW w:type="dxa" w:w="2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Planning Logic, Project Plan (this document)</w:t>
            </w:r>
          </w:p>
        </w:tc>
        <w:tc>
          <w:tcPr>
            <w:tcW w:type="dxa" w:w="25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Build – Catalog &amp; Data Layer</w:t>
            </w:r>
          </w:p>
        </w:tc>
        <w:tc>
          <w:tcPr>
            <w:tcW w:type="dxa" w:w="2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Catalog item, variables, table verification</w:t>
            </w:r>
          </w:p>
        </w:tc>
        <w:tc>
          <w:tcPr>
            <w:tcW w:type="dxa" w:w="25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Completed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Build – Automation Layer</w:t>
            </w:r>
          </w:p>
        </w:tc>
        <w:tc>
          <w:tcPr>
            <w:tcW w:type="dxa" w:w="2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Flow Designer approval flow, Business Rules</w:t>
            </w:r>
          </w:p>
        </w:tc>
        <w:tc>
          <w:tcPr>
            <w:tcW w:type="dxa" w:w="25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Completed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Testing</w:t>
            </w:r>
          </w:p>
        </w:tc>
        <w:tc>
          <w:tcPr>
            <w:tcW w:type="dxa" w:w="2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End-to-end test cases, defect fixes</w:t>
            </w:r>
          </w:p>
        </w:tc>
        <w:tc>
          <w:tcPr>
            <w:tcW w:type="dxa" w:w="25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Completed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Documentation &amp; Publishing</w:t>
            </w:r>
          </w:p>
        </w:tc>
        <w:tc>
          <w:tcPr>
            <w:tcW w:type="dxa" w:w="2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README, screenshots, GitHub repository</w:t>
            </w:r>
          </w:p>
        </w:tc>
        <w:tc>
          <w:tcPr>
            <w:tcW w:type="dxa" w:w="25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 Progress</w:t>
            </w:r>
          </w:p>
        </w:tc>
      </w:tr>
    </w:tbl>
    <w:p>
      <w:pPr>
        <w:pStyle w:val="Heading1"/>
        <w:spacing w:after="150" w:before="300"/>
      </w:pPr>
      <w:r>
        <w:t xml:space="preserve">3. Roles &amp; Responsibilities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c>
          <w:tcPr>
            <w:tcW w:type="dxa" w:w="28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655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Developer (Student)</w:t>
            </w:r>
          </w:p>
        </w:tc>
        <w:tc>
          <w:tcPr>
            <w:tcW w:type="dxa" w:w="65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Design, build, test, and document the full solution end-to-end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Project Guide / Mentor</w:t>
            </w:r>
          </w:p>
        </w:tc>
        <w:tc>
          <w:tcPr>
            <w:tcW w:type="dxa" w:w="65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Review deliverables at each phase and provide feedback</w:t>
            </w:r>
          </w:p>
        </w:tc>
      </w:tr>
    </w:tbl>
    <w:p>
      <w:pPr>
        <w:pStyle w:val="Heading1"/>
        <w:spacing w:after="150" w:before="300"/>
      </w:pPr>
      <w:r>
        <w:t xml:space="preserve">4. Risks &amp; Mitigation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50"/>
      </w:tblGrid>
      <w:tr>
        <w:tc>
          <w:tcPr>
            <w:tcW w:type="dxa" w:w="40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535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4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Native table (sc_req_item) not easily selectable in Flow Designer</w:t>
            </w:r>
          </w:p>
        </w:tc>
        <w:tc>
          <w:tcPr>
            <w:tcW w:type="dxa" w:w="53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Verify table accessibility directly via URL before building dependent logic</w:t>
            </w:r>
          </w:p>
        </w:tc>
      </w:tr>
      <w:tr>
        <w:tc>
          <w:tcPr>
            <w:tcW w:type="dxa" w:w="4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Cross-scope permission errors (e.g., email creation)</w:t>
            </w:r>
          </w:p>
        </w:tc>
        <w:tc>
          <w:tcPr>
            <w:tcW w:type="dxa" w:w="53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Proactively configure Cross-scope Access and application "Accessible from" settings</w:t>
            </w:r>
          </w:p>
        </w:tc>
      </w:tr>
      <w:tr>
        <w:tc>
          <w:tcPr>
            <w:tcW w:type="dxa" w:w="4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Approval not reaching correct approver</w:t>
            </w:r>
          </w:p>
        </w:tc>
        <w:tc>
          <w:tcPr>
            <w:tcW w:type="dxa" w:w="53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Use dynamic Approval Field mapping; avoid hardcoded values in Flow conditions</w:t>
            </w:r>
          </w:p>
        </w:tc>
      </w:tr>
      <w:tr>
        <w:tc>
          <w:tcPr>
            <w:tcW w:type="dxa" w:w="4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Incomplete testing coverage</w:t>
            </w:r>
          </w:p>
        </w:tc>
        <w:tc>
          <w:tcPr>
            <w:tcW w:type="dxa" w:w="53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Test both Approved and Rejected paths with dedicated test users before final sign-off</w:t>
            </w:r>
          </w:p>
        </w:tc>
      </w:tr>
    </w:tbl>
    <w:p>
      <w:pPr>
        <w:pStyle w:val="Heading1"/>
        <w:spacing w:after="150" w:before="300"/>
      </w:pPr>
      <w:r>
        <w:t xml:space="preserve">5. Definition of Done</w:t>
      </w:r>
    </w:p>
    <w:p>
      <w:pPr>
        <w:spacing w:after="120"/>
      </w:pPr>
      <w:r>
        <w:t xml:space="preserve">The project is considered complete when: an employee can submit a request via the Service Catalog; the request is routed to and actionable by the correct manager; approval/rejection triggers the correct downstream action (task creation or notification); license shortages automatically raise an Incident; and full project documentation is published to GitHub.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2026-07-26T06:28:24.617Z</dcterms:created>
  <dcterms:modified xsi:type="dcterms:W3CDTF">2026-07-26T06:28:24.617Z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