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Project Design Phase</w:t>
      </w:r>
    </w:p>
    <w:p>
      <w:pPr>
        <w:jc w:val="center"/>
      </w:pPr>
      <w:r>
        <w:rPr>
          <w:b/>
          <w:bCs/>
        </w:rPr>
        <w:t xml:space="preserve">Problem – Solution Fit Template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4"/>
              <w:left w:val="single" w:color="999999" w:sz="4"/>
              <w:bottom w:val="single" w:color="999999" w:sz="4"/>
              <w:right w:val="single" w:color="999999" w:sz="4"/>
            </w:tcBorders>
            <w:shd w:fill="F2F2F2" w:val="clear"/>
          </w:tcPr>
          <w:p>
            <w:r>
              <w:rPr>
                <w:b/>
                <w:bCs/>
              </w:rPr>
              <w:t xml:space="preserve">Date</w:t>
            </w:r>
          </w:p>
        </w:tc>
        <w:tc>
          <w:tcPr>
            <w:tcW w:type="dxa" w:w="6360"/>
            <w:tcBorders>
              <w:top w:val="single" w:color="999999" w:sz="4"/>
              <w:left w:val="single" w:color="999999" w:sz="4"/>
              <w:bottom w:val="single" w:color="999999" w:sz="4"/>
              <w:right w:val="single" w:color="999999" w:sz="4"/>
            </w:tcBorders>
          </w:tcPr>
          <w:p>
            <w:r>
              <w:t xml:space="preserve">31 July 2026</w:t>
            </w:r>
          </w:p>
        </w:tc>
      </w:tr>
      <w:tr>
        <w:tc>
          <w:tcPr>
            <w:tcW w:type="dxa" w:w="3000"/>
            <w:tcBorders>
              <w:top w:val="single" w:color="999999" w:sz="4"/>
              <w:left w:val="single" w:color="999999" w:sz="4"/>
              <w:bottom w:val="single" w:color="999999" w:sz="4"/>
              <w:right w:val="single" w:color="999999" w:sz="4"/>
            </w:tcBorders>
            <w:shd w:fill="F2F2F2" w:val="clear"/>
          </w:tcPr>
          <w:p>
            <w:r>
              <w:rPr>
                <w:b/>
                <w:bCs/>
              </w:rPr>
              <w:t xml:space="preserve">Team ID</w:t>
            </w:r>
          </w:p>
        </w:tc>
        <w:tc>
          <w:tcPr>
            <w:tcW w:type="dxa" w:w="6360"/>
            <w:tcBorders>
              <w:top w:val="single" w:color="999999" w:sz="4"/>
              <w:left w:val="single" w:color="999999" w:sz="4"/>
              <w:bottom w:val="single" w:color="999999" w:sz="4"/>
              <w:right w:val="single" w:color="999999" w:sz="4"/>
            </w:tcBorders>
          </w:tcPr>
          <w:p>
            <w:r>
              <w:t xml:space="preserve"/>
            </w:r>
          </w:p>
        </w:tc>
      </w:tr>
      <w:tr>
        <w:tc>
          <w:tcPr>
            <w:tcW w:type="dxa" w:w="3000"/>
            <w:tcBorders>
              <w:top w:val="single" w:color="999999" w:sz="4"/>
              <w:left w:val="single" w:color="999999" w:sz="4"/>
              <w:bottom w:val="single" w:color="999999" w:sz="4"/>
              <w:right w:val="single" w:color="999999" w:sz="4"/>
            </w:tcBorders>
            <w:shd w:fill="F2F2F2" w:val="clear"/>
          </w:tcPr>
          <w:p>
            <w:r>
              <w:rPr>
                <w:b/>
                <w:bCs/>
              </w:rPr>
              <w:t xml:space="preserve">Project Name</w:t>
            </w:r>
          </w:p>
        </w:tc>
        <w:tc>
          <w:tcPr>
            <w:tcW w:type="dxa" w:w="6360"/>
            <w:tcBorders>
              <w:top w:val="single" w:color="999999" w:sz="4"/>
              <w:left w:val="single" w:color="999999" w:sz="4"/>
              <w:bottom w:val="single" w:color="999999" w:sz="4"/>
              <w:right w:val="single" w:color="999999" w:sz="4"/>
            </w:tcBorders>
          </w:tcPr>
          <w:p>
            <w:r>
              <w:t xml:space="preserve">An employee requests installation of licensed software through the Service Catalog</w:t>
            </w:r>
          </w:p>
        </w:tc>
      </w:tr>
      <w:tr>
        <w:tc>
          <w:tcPr>
            <w:tcW w:type="dxa" w:w="3000"/>
            <w:tcBorders>
              <w:top w:val="single" w:color="999999" w:sz="4"/>
              <w:left w:val="single" w:color="999999" w:sz="4"/>
              <w:bottom w:val="single" w:color="999999" w:sz="4"/>
              <w:right w:val="single" w:color="999999" w:sz="4"/>
            </w:tcBorders>
            <w:shd w:fill="F2F2F2" w:val="clear"/>
          </w:tcPr>
          <w:p>
            <w:r>
              <w:rPr>
                <w:b/>
                <w:bCs/>
              </w:rPr>
              <w:t xml:space="preserve">Maximum Marks</w:t>
            </w:r>
          </w:p>
        </w:tc>
        <w:tc>
          <w:tcPr>
            <w:tcW w:type="dxa" w:w="6360"/>
            <w:tcBorders>
              <w:top w:val="single" w:color="999999" w:sz="4"/>
              <w:left w:val="single" w:color="999999" w:sz="4"/>
              <w:bottom w:val="single" w:color="999999" w:sz="4"/>
              <w:right w:val="single" w:color="999999" w:sz="4"/>
            </w:tcBorders>
          </w:tcPr>
          <w:p>
            <w:r>
              <w:t xml:space="preserve">2 Marks</w:t>
            </w:r>
          </w:p>
        </w:tc>
      </w:tr>
    </w:tbl>
    <w:p/>
    <w:p>
      <w:r>
        <w:rPr>
          <w:b/>
          <w:bCs/>
        </w:rPr>
        <w:t xml:space="preserve">Problem – Solution Fit Template:</w:t>
      </w:r>
    </w:p>
    <w:p>
      <w: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
      <w:r>
        <w:rPr>
          <w:b/>
          <w:bCs/>
        </w:rPr>
        <w:t xml:space="preserve">Purpose:</w:t>
      </w:r>
    </w:p>
    <w:p>
      <w:r>
        <w:t xml:space="preserve">❑  </w:t>
      </w:r>
      <w:r>
        <w:t xml:space="preserve">Solve complex problems in a way that fits the state of your customers.</w:t>
      </w:r>
    </w:p>
    <w:p>
      <w:r>
        <w:t xml:space="preserve">❑  </w:t>
      </w:r>
      <w:r>
        <w:t xml:space="preserve">Succeed faster and increase your solution adoption by tapping into existing mediums and channels of behavior.</w:t>
      </w:r>
    </w:p>
    <w:p>
      <w:r>
        <w:t xml:space="preserve">❑  </w:t>
      </w:r>
      <w:r>
        <w:t xml:space="preserve">Sharpen your communication and marketing strategy with the right triggers and messaging.</w:t>
      </w:r>
    </w:p>
    <w:p>
      <w:r>
        <w:t xml:space="preserve">❑  </w:t>
      </w:r>
      <w:r>
        <w:t xml:space="preserve">Increase touch-points with your company by finding the right problem-behavior fit and building trust by solving frequent annoyances, or urgent or costly problems.</w:t>
      </w:r>
    </w:p>
    <w:p>
      <w:r>
        <w:rPr>
          <w:b/>
          <w:bCs/>
        </w:rPr>
        <w:t xml:space="preserve">❑  </w:t>
      </w:r>
      <w:r>
        <w:rPr>
          <w:b/>
          <w:bCs/>
        </w:rPr>
        <w:t xml:space="preserve">Understand the existing situation in order to improve it for your target group.</w:t>
      </w:r>
    </w:p>
    <w:p/>
    <w:p>
      <w:r>
        <w:rPr>
          <w:b/>
          <w:bCs/>
        </w:rPr>
        <w:t xml:space="preserve">Template:</w:t>
      </w:r>
    </w:p>
    <w:p/>
    <w:p>
      <w:pPr>
        <w:jc w:val="center"/>
      </w:pPr>
      <w:r>
        <w:drawing>
          <wp:inline distT="0" distB="0" distL="0" distR="0">
            <wp:extent cx="6096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067175"/>
                    </a:xfrm>
                    <a:prstGeom prst="rect">
                      <a:avLst/>
                    </a:prstGeom>
                  </pic:spPr>
                </pic:pic>
              </a:graphicData>
            </a:graphic>
          </wp:inline>
        </w:drawing>
      </w:r>
    </w:p>
    <w:p/>
    <w:p>
      <w:r>
        <w:rPr>
          <w:b/>
          <w:bCs/>
        </w:rPr>
        <w:t xml:space="preserve">References:</w:t>
      </w:r>
    </w:p>
    <w:p>
      <w:r>
        <w:t xml:space="preserve">1. </w:t>
      </w:r>
      <w:hyperlink w:history="1" r:id="rIdzdrcrtezcsb5ovocssapr">
        <w:r>
          <w:rPr>
            <w:rStyle w:val="Hyperlink"/>
          </w:rPr>
          <w:t xml:space="preserve">https://www.ideahackers.network/problem-solution-fit-canvas/</w:t>
        </w:r>
      </w:hyperlink>
    </w:p>
    <w:p>
      <w:r>
        <w:t xml:space="preserve">2. </w:t>
      </w:r>
      <w:hyperlink w:history="1" r:id="rId25pkp33jy65bj8bk5na8t">
        <w:r>
          <w:rPr>
            <w:rStyle w:val="Hyperlink"/>
          </w:rPr>
          <w:t xml:space="preserve">https://medium.com/@epicantus/problem-solution-fit-canvas-aa3dd59cb4fe</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drcrtezcsb5ovocssapr" Type="http://schemas.openxmlformats.org/officeDocument/2006/relationships/hyperlink" Target="https://www.ideahackers.network/problem-solution-fit-canvas/" TargetMode="External"/><Relationship Id="rId25pkp33jy65bj8bk5na8t" Type="http://schemas.openxmlformats.org/officeDocument/2006/relationships/hyperlink" Target="https://medium.com/@epicantus/problem-solution-fit-canvas-aa3dd59cb4fe" TargetMode="External"/><Relationship Id="rId7" Type="http://schemas.openxmlformats.org/officeDocument/2006/relationships/image" Target="media/d02262eaeb93271a9cad19ac0f3a7e4dfadcde6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2026-07-31T08:52:51.036Z</dcterms:created>
  <dcterms:modified xsi:type="dcterms:W3CDTF">2026-07-31T08:52:51.052Z</dcterms:modified>
</cp:coreProperties>
</file>

<file path=docProps/custom.xml><?xml version="1.0" encoding="utf-8"?>
<Properties xmlns="http://schemas.openxmlformats.org/officeDocument/2006/custom-properties" xmlns:vt="http://schemas.openxmlformats.org/officeDocument/2006/docPropsVTypes"/>
</file>