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6ABD" w:rsidRPr="00537AD8" w:rsidRDefault="00DD6ABD" w:rsidP="00DD6ABD">
      <w:pPr>
        <w:jc w:val="center"/>
        <w:rPr>
          <w:b/>
          <w:bCs/>
          <w:sz w:val="13"/>
          <w:szCs w:val="13"/>
        </w:rPr>
      </w:pPr>
      <w:r w:rsidRPr="00537AD8">
        <w:rPr>
          <w:b/>
          <w:bCs/>
          <w:sz w:val="13"/>
          <w:szCs w:val="13"/>
        </w:rPr>
        <w:t>ASSIGNMENT COVER SHEET</w:t>
      </w:r>
    </w:p>
    <w:p w:rsidR="00DD6ABD" w:rsidRPr="00537AD8" w:rsidRDefault="00DD6ABD" w:rsidP="00DD6ABD">
      <w:pPr>
        <w:jc w:val="center"/>
        <w:rPr>
          <w:rFonts w:ascii="Calibri" w:hAnsi="Calibri" w:cs="Calibri"/>
          <w:b/>
          <w:bCs/>
          <w:sz w:val="13"/>
          <w:szCs w:val="13"/>
        </w:rPr>
      </w:pPr>
      <w:r w:rsidRPr="00537AD8">
        <w:rPr>
          <w:rFonts w:ascii="Calibri" w:hAnsi="Calibri" w:cs="Calibri"/>
          <w:b/>
          <w:bCs/>
          <w:sz w:val="13"/>
          <w:szCs w:val="13"/>
        </w:rPr>
        <w:t xml:space="preserve">                                                                                           </w:t>
      </w: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7"/>
        <w:gridCol w:w="3740"/>
        <w:gridCol w:w="1244"/>
        <w:gridCol w:w="2381"/>
      </w:tblGrid>
      <w:tr w:rsidR="00DD6ABD" w:rsidRPr="00537AD8" w:rsidTr="00317DAB">
        <w:tblPrEx>
          <w:tblCellMar>
            <w:top w:w="0" w:type="dxa"/>
            <w:bottom w:w="0" w:type="dxa"/>
          </w:tblCellMar>
        </w:tblPrEx>
        <w:trPr>
          <w:trHeight w:val="454"/>
        </w:trPr>
        <w:tc>
          <w:tcPr>
            <w:tcW w:w="985" w:type="pct"/>
            <w:vAlign w:val="center"/>
          </w:tcPr>
          <w:p w:rsidR="00DD6ABD" w:rsidRPr="00537AD8" w:rsidRDefault="00DD6ABD" w:rsidP="00317DAB">
            <w:pPr>
              <w:tabs>
                <w:tab w:val="left" w:pos="10260"/>
              </w:tabs>
              <w:spacing w:before="60" w:after="60"/>
              <w:rPr>
                <w:rFonts w:ascii="Calibri" w:hAnsi="Calibri" w:cs="Calibri"/>
                <w:sz w:val="13"/>
                <w:szCs w:val="13"/>
              </w:rPr>
            </w:pPr>
            <w:r w:rsidRPr="00537AD8">
              <w:rPr>
                <w:rFonts w:ascii="Calibri" w:hAnsi="Calibri" w:cs="Calibri"/>
                <w:b/>
                <w:bCs/>
                <w:sz w:val="13"/>
                <w:szCs w:val="13"/>
              </w:rPr>
              <w:t>Student’s name</w:t>
            </w:r>
          </w:p>
        </w:tc>
        <w:tc>
          <w:tcPr>
            <w:tcW w:w="2039" w:type="pct"/>
            <w:vAlign w:val="center"/>
          </w:tcPr>
          <w:p w:rsidR="00DD6ABD" w:rsidRPr="00537AD8" w:rsidRDefault="00DD6ABD" w:rsidP="00317DAB">
            <w:pPr>
              <w:tabs>
                <w:tab w:val="left" w:pos="10260"/>
              </w:tabs>
              <w:rPr>
                <w:rFonts w:ascii="Calibri" w:hAnsi="Calibri" w:cs="Calibri"/>
                <w:sz w:val="13"/>
                <w:szCs w:val="13"/>
              </w:rPr>
            </w:pPr>
            <w:r w:rsidRPr="00537AD8">
              <w:rPr>
                <w:rFonts w:ascii="Calibri" w:hAnsi="Calibri" w:cs="Calibri"/>
                <w:sz w:val="13"/>
                <w:szCs w:val="13"/>
              </w:rPr>
              <w:t xml:space="preserve">(Family name) </w:t>
            </w:r>
          </w:p>
          <w:p w:rsidR="00DD6ABD" w:rsidRDefault="00DD6ABD" w:rsidP="00317DAB">
            <w:pPr>
              <w:tabs>
                <w:tab w:val="left" w:pos="10260"/>
              </w:tabs>
              <w:rPr>
                <w:rFonts w:ascii="Calibri" w:hAnsi="Calibri" w:cs="Calibri"/>
                <w:sz w:val="13"/>
                <w:szCs w:val="13"/>
              </w:rPr>
            </w:pPr>
            <w:r w:rsidRPr="00537AD8">
              <w:rPr>
                <w:rFonts w:ascii="Calibri" w:hAnsi="Calibri" w:cs="Calibri"/>
                <w:sz w:val="13"/>
                <w:szCs w:val="13"/>
              </w:rPr>
              <w:t>Cui</w:t>
            </w:r>
          </w:p>
          <w:p w:rsidR="00DD6ABD" w:rsidRDefault="00DD6ABD" w:rsidP="00317DAB">
            <w:pPr>
              <w:tabs>
                <w:tab w:val="left" w:pos="10260"/>
              </w:tabs>
              <w:rPr>
                <w:rFonts w:ascii="Calibri" w:hAnsi="Calibri" w:cs="Calibri"/>
                <w:sz w:val="13"/>
                <w:szCs w:val="13"/>
              </w:rPr>
            </w:pPr>
            <w:r>
              <w:rPr>
                <w:rFonts w:ascii="Calibri" w:hAnsi="Calibri" w:cs="Calibri"/>
                <w:sz w:val="13"/>
                <w:szCs w:val="13"/>
              </w:rPr>
              <w:t>Lakhani</w:t>
            </w:r>
          </w:p>
          <w:p w:rsidR="00DD6ABD" w:rsidRDefault="00DD6ABD" w:rsidP="00317DAB">
            <w:pPr>
              <w:tabs>
                <w:tab w:val="left" w:pos="10260"/>
              </w:tabs>
              <w:rPr>
                <w:rFonts w:ascii="Calibri" w:hAnsi="Calibri" w:cs="Calibri"/>
                <w:sz w:val="13"/>
                <w:szCs w:val="13"/>
              </w:rPr>
            </w:pPr>
            <w:proofErr w:type="spellStart"/>
            <w:r>
              <w:rPr>
                <w:rFonts w:ascii="Calibri" w:hAnsi="Calibri" w:cs="Calibri"/>
                <w:sz w:val="13"/>
                <w:szCs w:val="13"/>
              </w:rPr>
              <w:t>Saranu</w:t>
            </w:r>
            <w:proofErr w:type="spellEnd"/>
          </w:p>
          <w:p w:rsidR="00DD6ABD" w:rsidRPr="00537AD8" w:rsidRDefault="00DD6ABD" w:rsidP="00317DAB">
            <w:pPr>
              <w:tabs>
                <w:tab w:val="left" w:pos="10260"/>
              </w:tabs>
              <w:rPr>
                <w:rFonts w:ascii="Calibri" w:hAnsi="Calibri" w:cs="Calibri"/>
                <w:sz w:val="13"/>
                <w:szCs w:val="13"/>
              </w:rPr>
            </w:pPr>
            <w:r>
              <w:rPr>
                <w:rFonts w:ascii="Calibri" w:hAnsi="Calibri" w:cs="Calibri"/>
                <w:sz w:val="13"/>
                <w:szCs w:val="13"/>
              </w:rPr>
              <w:t>Dsouza</w:t>
            </w:r>
          </w:p>
        </w:tc>
        <w:tc>
          <w:tcPr>
            <w:tcW w:w="1976" w:type="pct"/>
            <w:gridSpan w:val="2"/>
          </w:tcPr>
          <w:p w:rsidR="00DD6ABD" w:rsidRPr="00537AD8" w:rsidRDefault="00DD6ABD" w:rsidP="00317DAB">
            <w:pPr>
              <w:tabs>
                <w:tab w:val="left" w:pos="10260"/>
              </w:tabs>
              <w:rPr>
                <w:rFonts w:ascii="Calibri" w:hAnsi="Calibri" w:cs="Calibri"/>
                <w:sz w:val="13"/>
                <w:szCs w:val="13"/>
              </w:rPr>
            </w:pPr>
            <w:r w:rsidRPr="00537AD8">
              <w:rPr>
                <w:rFonts w:ascii="Calibri" w:hAnsi="Calibri" w:cs="Calibri"/>
                <w:sz w:val="13"/>
                <w:szCs w:val="13"/>
              </w:rPr>
              <w:t>(Given names)</w:t>
            </w:r>
          </w:p>
          <w:p w:rsidR="00DD6ABD" w:rsidRDefault="00DD6ABD" w:rsidP="00317DAB">
            <w:pPr>
              <w:tabs>
                <w:tab w:val="left" w:pos="10260"/>
              </w:tabs>
              <w:rPr>
                <w:rFonts w:ascii="Calibri" w:hAnsi="Calibri" w:cs="Calibri"/>
                <w:sz w:val="13"/>
                <w:szCs w:val="13"/>
              </w:rPr>
            </w:pPr>
            <w:proofErr w:type="spellStart"/>
            <w:r w:rsidRPr="00537AD8">
              <w:rPr>
                <w:rFonts w:ascii="Calibri" w:hAnsi="Calibri" w:cs="Calibri"/>
                <w:sz w:val="13"/>
                <w:szCs w:val="13"/>
              </w:rPr>
              <w:t>SiChen</w:t>
            </w:r>
            <w:proofErr w:type="spellEnd"/>
          </w:p>
          <w:p w:rsidR="00DD6ABD" w:rsidRDefault="00DD6ABD" w:rsidP="00317DAB">
            <w:pPr>
              <w:tabs>
                <w:tab w:val="left" w:pos="10260"/>
              </w:tabs>
              <w:rPr>
                <w:rFonts w:ascii="Calibri" w:hAnsi="Calibri" w:cs="Calibri"/>
                <w:sz w:val="13"/>
                <w:szCs w:val="13"/>
              </w:rPr>
            </w:pPr>
            <w:r>
              <w:rPr>
                <w:rFonts w:ascii="Calibri" w:hAnsi="Calibri" w:cs="Calibri"/>
                <w:sz w:val="13"/>
                <w:szCs w:val="13"/>
              </w:rPr>
              <w:t>Aryan</w:t>
            </w:r>
          </w:p>
          <w:p w:rsidR="00DD6ABD" w:rsidRDefault="00DD6ABD" w:rsidP="00317DAB">
            <w:pPr>
              <w:tabs>
                <w:tab w:val="left" w:pos="10260"/>
              </w:tabs>
              <w:rPr>
                <w:rFonts w:ascii="Calibri" w:hAnsi="Calibri" w:cs="Calibri"/>
                <w:sz w:val="13"/>
                <w:szCs w:val="13"/>
              </w:rPr>
            </w:pPr>
            <w:r>
              <w:rPr>
                <w:rFonts w:ascii="Calibri" w:hAnsi="Calibri" w:cs="Calibri"/>
                <w:sz w:val="13"/>
                <w:szCs w:val="13"/>
              </w:rPr>
              <w:t xml:space="preserve">Sri </w:t>
            </w:r>
            <w:proofErr w:type="spellStart"/>
            <w:r>
              <w:rPr>
                <w:rFonts w:ascii="Calibri" w:hAnsi="Calibri" w:cs="Calibri"/>
                <w:sz w:val="13"/>
                <w:szCs w:val="13"/>
              </w:rPr>
              <w:t>Sravanth</w:t>
            </w:r>
            <w:proofErr w:type="spellEnd"/>
            <w:r>
              <w:rPr>
                <w:rFonts w:ascii="Calibri" w:hAnsi="Calibri" w:cs="Calibri"/>
                <w:sz w:val="13"/>
                <w:szCs w:val="13"/>
              </w:rPr>
              <w:t xml:space="preserve"> Sai</w:t>
            </w:r>
          </w:p>
          <w:p w:rsidR="00DD6ABD" w:rsidRPr="00537AD8" w:rsidRDefault="00DD6ABD" w:rsidP="00317DAB">
            <w:pPr>
              <w:tabs>
                <w:tab w:val="left" w:pos="10260"/>
              </w:tabs>
              <w:rPr>
                <w:rFonts w:ascii="Calibri" w:hAnsi="Calibri" w:cs="Calibri"/>
                <w:sz w:val="13"/>
                <w:szCs w:val="13"/>
              </w:rPr>
            </w:pPr>
            <w:r>
              <w:rPr>
                <w:rFonts w:ascii="Calibri" w:hAnsi="Calibri" w:cs="Calibri"/>
                <w:sz w:val="13"/>
                <w:szCs w:val="13"/>
              </w:rPr>
              <w:t>Oriana</w:t>
            </w:r>
          </w:p>
        </w:tc>
      </w:tr>
      <w:tr w:rsidR="00DD6ABD" w:rsidRPr="00537AD8" w:rsidTr="00317DAB">
        <w:tblPrEx>
          <w:tblCellMar>
            <w:top w:w="0" w:type="dxa"/>
            <w:bottom w:w="0" w:type="dxa"/>
          </w:tblCellMar>
        </w:tblPrEx>
        <w:trPr>
          <w:trHeight w:val="340"/>
        </w:trPr>
        <w:tc>
          <w:tcPr>
            <w:tcW w:w="985" w:type="pct"/>
            <w:vAlign w:val="center"/>
          </w:tcPr>
          <w:p w:rsidR="00DD6ABD" w:rsidRPr="00537AD8" w:rsidRDefault="00DD6ABD" w:rsidP="00317DAB">
            <w:pPr>
              <w:tabs>
                <w:tab w:val="left" w:pos="10260"/>
              </w:tabs>
              <w:rPr>
                <w:rFonts w:ascii="Calibri" w:hAnsi="Calibri" w:cs="Calibri"/>
                <w:b/>
                <w:bCs/>
                <w:sz w:val="13"/>
                <w:szCs w:val="13"/>
              </w:rPr>
            </w:pPr>
            <w:r w:rsidRPr="00537AD8">
              <w:rPr>
                <w:rFonts w:ascii="Calibri" w:hAnsi="Calibri" w:cs="Calibri"/>
                <w:b/>
                <w:bCs/>
                <w:sz w:val="13"/>
                <w:szCs w:val="13"/>
              </w:rPr>
              <w:t>ID number</w:t>
            </w:r>
          </w:p>
        </w:tc>
        <w:tc>
          <w:tcPr>
            <w:tcW w:w="2039" w:type="pct"/>
            <w:vAlign w:val="center"/>
          </w:tcPr>
          <w:p w:rsidR="00DD6ABD" w:rsidRDefault="00DD6ABD" w:rsidP="00317DAB">
            <w:pPr>
              <w:tabs>
                <w:tab w:val="left" w:pos="10260"/>
              </w:tabs>
              <w:rPr>
                <w:rFonts w:ascii="Calibri" w:hAnsi="Calibri" w:cs="Calibri"/>
                <w:sz w:val="13"/>
                <w:szCs w:val="13"/>
              </w:rPr>
            </w:pPr>
            <w:r w:rsidRPr="00537AD8">
              <w:rPr>
                <w:rFonts w:ascii="Calibri" w:hAnsi="Calibri" w:cs="Calibri"/>
                <w:sz w:val="13"/>
                <w:szCs w:val="13"/>
              </w:rPr>
              <w:t>33735328</w:t>
            </w:r>
          </w:p>
          <w:p w:rsidR="00DD6ABD" w:rsidRPr="00537AD8" w:rsidRDefault="00DD6ABD" w:rsidP="00317DAB">
            <w:pPr>
              <w:tabs>
                <w:tab w:val="left" w:pos="10260"/>
              </w:tabs>
              <w:rPr>
                <w:rFonts w:ascii="Calibri" w:hAnsi="Calibri" w:cs="Calibri"/>
                <w:sz w:val="13"/>
                <w:szCs w:val="13"/>
              </w:rPr>
            </w:pPr>
            <w:r>
              <w:rPr>
                <w:rFonts w:ascii="Calibri" w:hAnsi="Calibri" w:cs="Calibri"/>
                <w:sz w:val="13"/>
                <w:szCs w:val="13"/>
              </w:rPr>
              <w:t>34104607</w:t>
            </w:r>
          </w:p>
          <w:p w:rsidR="00DD6ABD" w:rsidRDefault="00DD6ABD" w:rsidP="00317DAB">
            <w:pPr>
              <w:tabs>
                <w:tab w:val="left" w:pos="10260"/>
              </w:tabs>
              <w:rPr>
                <w:rFonts w:ascii="Calibri" w:hAnsi="Calibri" w:cs="Calibri"/>
                <w:sz w:val="13"/>
                <w:szCs w:val="13"/>
              </w:rPr>
            </w:pPr>
            <w:r>
              <w:rPr>
                <w:rFonts w:ascii="Calibri" w:hAnsi="Calibri" w:cs="Calibri"/>
                <w:sz w:val="13"/>
                <w:szCs w:val="13"/>
              </w:rPr>
              <w:t>34165665</w:t>
            </w:r>
          </w:p>
          <w:p w:rsidR="00DD6ABD" w:rsidRPr="00537AD8" w:rsidRDefault="00DD6ABD" w:rsidP="00317DAB">
            <w:pPr>
              <w:tabs>
                <w:tab w:val="left" w:pos="10260"/>
              </w:tabs>
              <w:rPr>
                <w:rFonts w:ascii="Calibri" w:hAnsi="Calibri" w:cs="Calibri"/>
                <w:sz w:val="13"/>
                <w:szCs w:val="13"/>
              </w:rPr>
            </w:pPr>
            <w:r>
              <w:rPr>
                <w:rFonts w:ascii="Calibri" w:hAnsi="Calibri" w:cs="Calibri"/>
                <w:sz w:val="13"/>
                <w:szCs w:val="13"/>
              </w:rPr>
              <w:t>31988989</w:t>
            </w:r>
          </w:p>
        </w:tc>
        <w:tc>
          <w:tcPr>
            <w:tcW w:w="678" w:type="pct"/>
            <w:vAlign w:val="center"/>
          </w:tcPr>
          <w:p w:rsidR="00DD6ABD" w:rsidRPr="00537AD8" w:rsidRDefault="00DD6ABD" w:rsidP="00317DAB">
            <w:pPr>
              <w:tabs>
                <w:tab w:val="left" w:pos="10260"/>
              </w:tabs>
              <w:rPr>
                <w:rFonts w:ascii="Calibri" w:hAnsi="Calibri" w:cs="Calibri"/>
                <w:sz w:val="13"/>
                <w:szCs w:val="13"/>
              </w:rPr>
            </w:pPr>
            <w:r w:rsidRPr="00537AD8">
              <w:rPr>
                <w:rFonts w:ascii="Calibri" w:hAnsi="Calibri" w:cs="Calibri"/>
                <w:b/>
                <w:bCs/>
                <w:sz w:val="13"/>
                <w:szCs w:val="13"/>
              </w:rPr>
              <w:t>Phone</w:t>
            </w:r>
          </w:p>
        </w:tc>
        <w:tc>
          <w:tcPr>
            <w:tcW w:w="1298" w:type="pct"/>
            <w:vAlign w:val="center"/>
          </w:tcPr>
          <w:p w:rsidR="00DD6ABD" w:rsidRDefault="00DD6ABD" w:rsidP="00317DAB">
            <w:pPr>
              <w:tabs>
                <w:tab w:val="left" w:pos="10260"/>
              </w:tabs>
              <w:rPr>
                <w:rFonts w:ascii="Calibri" w:hAnsi="Calibri" w:cs="Calibri"/>
                <w:sz w:val="13"/>
                <w:szCs w:val="13"/>
              </w:rPr>
            </w:pPr>
            <w:r w:rsidRPr="00537AD8">
              <w:rPr>
                <w:rFonts w:ascii="Calibri" w:hAnsi="Calibri" w:cs="Calibri"/>
                <w:sz w:val="13"/>
                <w:szCs w:val="13"/>
              </w:rPr>
              <w:t>401726230</w:t>
            </w:r>
          </w:p>
          <w:p w:rsidR="00DD6ABD" w:rsidRDefault="00DD6ABD" w:rsidP="00317DAB">
            <w:pPr>
              <w:tabs>
                <w:tab w:val="left" w:pos="10260"/>
              </w:tabs>
              <w:rPr>
                <w:rFonts w:ascii="Calibri" w:hAnsi="Calibri" w:cs="Calibri"/>
                <w:sz w:val="13"/>
                <w:szCs w:val="13"/>
              </w:rPr>
            </w:pPr>
            <w:r>
              <w:rPr>
                <w:rFonts w:ascii="Calibri" w:hAnsi="Calibri" w:cs="Calibri"/>
                <w:sz w:val="13"/>
                <w:szCs w:val="13"/>
              </w:rPr>
              <w:t>0478470474</w:t>
            </w:r>
          </w:p>
          <w:p w:rsidR="00DD6ABD" w:rsidRDefault="00DD6ABD" w:rsidP="00317DAB">
            <w:pPr>
              <w:tabs>
                <w:tab w:val="left" w:pos="10260"/>
              </w:tabs>
              <w:rPr>
                <w:rFonts w:ascii="Calibri" w:hAnsi="Calibri" w:cs="Calibri"/>
                <w:sz w:val="13"/>
                <w:szCs w:val="13"/>
              </w:rPr>
            </w:pPr>
            <w:r>
              <w:rPr>
                <w:rFonts w:ascii="Calibri" w:hAnsi="Calibri" w:cs="Calibri"/>
                <w:sz w:val="13"/>
                <w:szCs w:val="13"/>
              </w:rPr>
              <w:t>0422966627</w:t>
            </w:r>
          </w:p>
          <w:p w:rsidR="00DD6ABD" w:rsidRPr="00537AD8" w:rsidRDefault="00DD6ABD" w:rsidP="00317DAB">
            <w:pPr>
              <w:tabs>
                <w:tab w:val="left" w:pos="10260"/>
              </w:tabs>
              <w:rPr>
                <w:rFonts w:ascii="Calibri" w:hAnsi="Calibri" w:cs="Calibri"/>
                <w:sz w:val="13"/>
                <w:szCs w:val="13"/>
              </w:rPr>
            </w:pPr>
            <w:r>
              <w:rPr>
                <w:rFonts w:ascii="Calibri" w:hAnsi="Calibri" w:cs="Calibri"/>
                <w:sz w:val="13"/>
                <w:szCs w:val="13"/>
              </w:rPr>
              <w:t>0411224905</w:t>
            </w:r>
          </w:p>
        </w:tc>
      </w:tr>
      <w:tr w:rsidR="00DD6ABD" w:rsidRPr="00537AD8" w:rsidTr="00317DAB">
        <w:tblPrEx>
          <w:tblCellMar>
            <w:top w:w="0" w:type="dxa"/>
            <w:bottom w:w="0" w:type="dxa"/>
          </w:tblCellMar>
        </w:tblPrEx>
        <w:trPr>
          <w:trHeight w:val="340"/>
        </w:trPr>
        <w:tc>
          <w:tcPr>
            <w:tcW w:w="985" w:type="pct"/>
            <w:vAlign w:val="center"/>
          </w:tcPr>
          <w:p w:rsidR="00DD6ABD" w:rsidRPr="00537AD8" w:rsidRDefault="00DD6ABD" w:rsidP="00317DAB">
            <w:pPr>
              <w:tabs>
                <w:tab w:val="left" w:pos="10260"/>
              </w:tabs>
              <w:rPr>
                <w:rFonts w:ascii="Calibri" w:hAnsi="Calibri" w:cs="Calibri"/>
                <w:b/>
                <w:bCs/>
                <w:sz w:val="13"/>
                <w:szCs w:val="13"/>
              </w:rPr>
            </w:pPr>
            <w:r w:rsidRPr="00537AD8">
              <w:rPr>
                <w:rFonts w:ascii="Calibri" w:hAnsi="Calibri" w:cs="Calibri"/>
                <w:b/>
                <w:bCs/>
                <w:sz w:val="13"/>
                <w:szCs w:val="13"/>
              </w:rPr>
              <w:t>Unit name</w:t>
            </w:r>
          </w:p>
        </w:tc>
        <w:tc>
          <w:tcPr>
            <w:tcW w:w="2039" w:type="pct"/>
            <w:vAlign w:val="center"/>
          </w:tcPr>
          <w:p w:rsidR="00DD6ABD" w:rsidRPr="00537AD8" w:rsidRDefault="00DD6ABD" w:rsidP="00317DAB">
            <w:pPr>
              <w:tabs>
                <w:tab w:val="left" w:pos="10260"/>
              </w:tabs>
              <w:rPr>
                <w:rFonts w:ascii="Calibri" w:hAnsi="Calibri" w:cs="Calibri"/>
                <w:sz w:val="13"/>
                <w:szCs w:val="13"/>
              </w:rPr>
            </w:pPr>
            <w:r w:rsidRPr="00537AD8">
              <w:rPr>
                <w:rFonts w:ascii="Calibri" w:hAnsi="Calibri" w:cs="Calibri"/>
                <w:sz w:val="13"/>
                <w:szCs w:val="13"/>
              </w:rPr>
              <w:t>Applied Investment</w:t>
            </w:r>
          </w:p>
        </w:tc>
        <w:tc>
          <w:tcPr>
            <w:tcW w:w="678" w:type="pct"/>
            <w:vAlign w:val="center"/>
          </w:tcPr>
          <w:p w:rsidR="00DD6ABD" w:rsidRPr="00537AD8" w:rsidRDefault="00DD6ABD" w:rsidP="00317DAB">
            <w:pPr>
              <w:tabs>
                <w:tab w:val="left" w:pos="10260"/>
              </w:tabs>
              <w:rPr>
                <w:rFonts w:ascii="Calibri" w:hAnsi="Calibri" w:cs="Calibri"/>
                <w:b/>
                <w:bCs/>
                <w:sz w:val="13"/>
                <w:szCs w:val="13"/>
              </w:rPr>
            </w:pPr>
            <w:r w:rsidRPr="00537AD8">
              <w:rPr>
                <w:rFonts w:ascii="Calibri" w:hAnsi="Calibri" w:cs="Calibri"/>
                <w:b/>
                <w:bCs/>
                <w:sz w:val="13"/>
                <w:szCs w:val="13"/>
              </w:rPr>
              <w:t>Unit code</w:t>
            </w:r>
          </w:p>
        </w:tc>
        <w:tc>
          <w:tcPr>
            <w:tcW w:w="1298" w:type="pct"/>
            <w:vAlign w:val="center"/>
          </w:tcPr>
          <w:p w:rsidR="00DD6ABD" w:rsidRPr="00537AD8" w:rsidRDefault="00DD6ABD" w:rsidP="00317DAB">
            <w:pPr>
              <w:tabs>
                <w:tab w:val="left" w:pos="10260"/>
              </w:tabs>
              <w:rPr>
                <w:rFonts w:ascii="Calibri" w:hAnsi="Calibri" w:cs="Calibri"/>
                <w:sz w:val="13"/>
                <w:szCs w:val="13"/>
              </w:rPr>
            </w:pPr>
            <w:r w:rsidRPr="00537AD8">
              <w:rPr>
                <w:rFonts w:ascii="Calibri" w:hAnsi="Calibri" w:cs="Calibri"/>
                <w:sz w:val="13"/>
                <w:szCs w:val="13"/>
              </w:rPr>
              <w:t>BFF5220</w:t>
            </w:r>
          </w:p>
        </w:tc>
      </w:tr>
    </w:tbl>
    <w:p w:rsidR="00DD6ABD" w:rsidRPr="00537AD8" w:rsidRDefault="00DD6ABD" w:rsidP="00DD6ABD">
      <w:pPr>
        <w:tabs>
          <w:tab w:val="left" w:pos="10260"/>
        </w:tabs>
        <w:rPr>
          <w:rFonts w:ascii="Calibri" w:hAnsi="Calibri" w:cs="Calibri"/>
          <w:sz w:val="13"/>
          <w:szCs w:val="13"/>
        </w:rPr>
      </w:pPr>
    </w:p>
    <w:p w:rsidR="00DD6ABD" w:rsidRPr="00537AD8" w:rsidRDefault="00DD6ABD" w:rsidP="00DD6ABD">
      <w:pPr>
        <w:tabs>
          <w:tab w:val="left" w:pos="10260"/>
        </w:tabs>
        <w:rPr>
          <w:rFonts w:ascii="Calibri" w:hAnsi="Calibri" w:cs="Calibri"/>
          <w:sz w:val="13"/>
          <w:szCs w:val="13"/>
        </w:rPr>
      </w:pP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6"/>
        <w:gridCol w:w="1091"/>
        <w:gridCol w:w="1612"/>
        <w:gridCol w:w="4663"/>
      </w:tblGrid>
      <w:tr w:rsidR="00DD6ABD" w:rsidRPr="00537AD8" w:rsidTr="00317DAB">
        <w:tblPrEx>
          <w:tblCellMar>
            <w:top w:w="0" w:type="dxa"/>
            <w:bottom w:w="0" w:type="dxa"/>
          </w:tblCellMar>
        </w:tblPrEx>
        <w:trPr>
          <w:trHeight w:val="340"/>
        </w:trPr>
        <w:tc>
          <w:tcPr>
            <w:tcW w:w="984" w:type="pct"/>
            <w:vAlign w:val="center"/>
          </w:tcPr>
          <w:p w:rsidR="00DD6ABD" w:rsidRPr="00537AD8" w:rsidRDefault="00DD6ABD" w:rsidP="00317DAB">
            <w:pPr>
              <w:tabs>
                <w:tab w:val="left" w:pos="10260"/>
              </w:tabs>
              <w:spacing w:before="60" w:after="60"/>
              <w:rPr>
                <w:rFonts w:ascii="Calibri" w:hAnsi="Calibri" w:cs="Calibri"/>
                <w:sz w:val="13"/>
                <w:szCs w:val="13"/>
              </w:rPr>
            </w:pPr>
            <w:r w:rsidRPr="00537AD8">
              <w:rPr>
                <w:rFonts w:ascii="Calibri" w:hAnsi="Calibri" w:cs="Calibri"/>
                <w:b/>
                <w:bCs/>
                <w:sz w:val="13"/>
                <w:szCs w:val="13"/>
              </w:rPr>
              <w:t>Title of assignment</w:t>
            </w:r>
          </w:p>
        </w:tc>
        <w:tc>
          <w:tcPr>
            <w:tcW w:w="4016" w:type="pct"/>
            <w:gridSpan w:val="3"/>
            <w:vAlign w:val="center"/>
          </w:tcPr>
          <w:p w:rsidR="00DD6ABD" w:rsidRPr="00537AD8" w:rsidRDefault="00DD6ABD" w:rsidP="00317DAB">
            <w:pPr>
              <w:tabs>
                <w:tab w:val="left" w:pos="10260"/>
              </w:tabs>
              <w:spacing w:after="60"/>
              <w:ind w:right="480"/>
              <w:rPr>
                <w:rFonts w:ascii="Calibri" w:hAnsi="Calibri" w:cs="Calibri"/>
                <w:b/>
                <w:bCs/>
                <w:sz w:val="13"/>
                <w:szCs w:val="13"/>
              </w:rPr>
            </w:pPr>
            <w:r w:rsidRPr="00537AD8">
              <w:rPr>
                <w:rFonts w:ascii="Calibri" w:hAnsi="Calibri" w:cs="Calibri"/>
                <w:b/>
                <w:bCs/>
                <w:sz w:val="13"/>
                <w:szCs w:val="13"/>
              </w:rPr>
              <w:t>Financial Data Analysis and Simulated Stock Trading</w:t>
            </w:r>
          </w:p>
        </w:tc>
      </w:tr>
      <w:tr w:rsidR="00DD6ABD" w:rsidRPr="00537AD8" w:rsidTr="00317DAB">
        <w:tblPrEx>
          <w:tblCellMar>
            <w:top w:w="0" w:type="dxa"/>
            <w:bottom w:w="0" w:type="dxa"/>
          </w:tblCellMar>
        </w:tblPrEx>
        <w:trPr>
          <w:trHeight w:val="340"/>
        </w:trPr>
        <w:tc>
          <w:tcPr>
            <w:tcW w:w="984" w:type="pct"/>
            <w:vAlign w:val="center"/>
          </w:tcPr>
          <w:p w:rsidR="00DD6ABD" w:rsidRPr="00537AD8" w:rsidRDefault="00DD6ABD" w:rsidP="00317DAB">
            <w:pPr>
              <w:tabs>
                <w:tab w:val="left" w:pos="10260"/>
              </w:tabs>
              <w:spacing w:before="60" w:after="60"/>
              <w:rPr>
                <w:rFonts w:ascii="Calibri" w:hAnsi="Calibri" w:cs="Calibri"/>
                <w:sz w:val="13"/>
                <w:szCs w:val="13"/>
              </w:rPr>
            </w:pPr>
            <w:r w:rsidRPr="00537AD8">
              <w:rPr>
                <w:rFonts w:ascii="Calibri" w:hAnsi="Calibri" w:cs="Calibri"/>
                <w:b/>
                <w:bCs/>
                <w:sz w:val="13"/>
                <w:szCs w:val="13"/>
              </w:rPr>
              <w:t>Lecturer/tutor</w:t>
            </w:r>
          </w:p>
        </w:tc>
        <w:tc>
          <w:tcPr>
            <w:tcW w:w="4016" w:type="pct"/>
            <w:gridSpan w:val="3"/>
            <w:vAlign w:val="center"/>
          </w:tcPr>
          <w:p w:rsidR="00DD6ABD" w:rsidRPr="00537AD8" w:rsidRDefault="00DD6ABD" w:rsidP="00317DAB">
            <w:pPr>
              <w:rPr>
                <w:rFonts w:ascii="Calibri" w:hAnsi="Calibri" w:cs="Calibri"/>
                <w:sz w:val="13"/>
                <w:szCs w:val="13"/>
              </w:rPr>
            </w:pPr>
            <w:r w:rsidRPr="00537AD8">
              <w:rPr>
                <w:rFonts w:ascii="Calibri" w:hAnsi="Calibri" w:cs="Calibri"/>
                <w:sz w:val="13"/>
                <w:szCs w:val="13"/>
              </w:rPr>
              <w:t xml:space="preserve">Dr Viet </w:t>
            </w:r>
            <w:r>
              <w:rPr>
                <w:rFonts w:ascii="Calibri" w:hAnsi="Calibri" w:cs="Calibri"/>
                <w:sz w:val="13"/>
                <w:szCs w:val="13"/>
              </w:rPr>
              <w:t>NGA CAO</w:t>
            </w:r>
          </w:p>
        </w:tc>
      </w:tr>
      <w:tr w:rsidR="00DD6ABD" w:rsidRPr="00537AD8" w:rsidTr="00317DAB">
        <w:tblPrEx>
          <w:tblCellMar>
            <w:top w:w="0" w:type="dxa"/>
            <w:bottom w:w="0" w:type="dxa"/>
          </w:tblCellMar>
        </w:tblPrEx>
        <w:trPr>
          <w:trHeight w:val="374"/>
        </w:trPr>
        <w:tc>
          <w:tcPr>
            <w:tcW w:w="5000" w:type="pct"/>
            <w:gridSpan w:val="4"/>
            <w:vAlign w:val="center"/>
          </w:tcPr>
          <w:p w:rsidR="00DD6ABD" w:rsidRPr="00537AD8" w:rsidRDefault="00DD6ABD" w:rsidP="00317DAB">
            <w:pPr>
              <w:spacing w:before="60" w:after="60"/>
              <w:rPr>
                <w:rFonts w:ascii="Calibri" w:hAnsi="Calibri" w:cs="Calibri"/>
                <w:b/>
                <w:bCs/>
                <w:sz w:val="13"/>
                <w:szCs w:val="13"/>
              </w:rPr>
            </w:pPr>
            <w:r w:rsidRPr="00537AD8">
              <w:rPr>
                <w:rFonts w:ascii="Calibri" w:hAnsi="Calibri" w:cs="Calibri"/>
                <w:b/>
                <w:bCs/>
                <w:sz w:val="13"/>
                <w:szCs w:val="13"/>
              </w:rPr>
              <w:t xml:space="preserve">Is this an authorised group assignment? </w:t>
            </w:r>
            <w:r w:rsidRPr="00537AD8">
              <w:rPr>
                <w:rFonts w:ascii="Calibri" w:hAnsi="Calibri" w:cs="Calibri"/>
                <w:b/>
                <w:bCs/>
                <w:sz w:val="13"/>
                <w:szCs w:val="13"/>
              </w:rPr>
              <w:tab/>
              <w:t xml:space="preserve"> </w:t>
            </w:r>
            <w:r w:rsidRPr="00537AD8">
              <w:rPr>
                <w:rFonts w:ascii="Calibri" w:hAnsi="Calibri" w:cs="Calibri"/>
                <w:b/>
                <w:bCs/>
                <w:sz w:val="13"/>
                <w:szCs w:val="13"/>
              </w:rPr>
              <w:fldChar w:fldCharType="begin">
                <w:ffData>
                  <w:name w:val="Check1"/>
                  <w:enabled/>
                  <w:calcOnExit w:val="0"/>
                  <w:checkBox>
                    <w:sizeAuto/>
                    <w:default w:val="1"/>
                  </w:checkBox>
                </w:ffData>
              </w:fldChar>
            </w:r>
            <w:bookmarkStart w:id="0" w:name="Check1"/>
            <w:r w:rsidRPr="00537AD8">
              <w:rPr>
                <w:rFonts w:ascii="Calibri" w:hAnsi="Calibri" w:cs="Calibri"/>
                <w:b/>
                <w:bCs/>
                <w:sz w:val="13"/>
                <w:szCs w:val="13"/>
              </w:rPr>
              <w:instrText xml:space="preserve"> FORMCHECKBOX </w:instrText>
            </w:r>
            <w:r w:rsidRPr="00537AD8">
              <w:rPr>
                <w:rFonts w:ascii="Calibri" w:hAnsi="Calibri" w:cs="Calibri"/>
                <w:b/>
                <w:bCs/>
                <w:sz w:val="13"/>
                <w:szCs w:val="13"/>
              </w:rPr>
            </w:r>
            <w:r w:rsidRPr="00537AD8">
              <w:rPr>
                <w:rFonts w:ascii="Calibri" w:hAnsi="Calibri" w:cs="Calibri"/>
                <w:b/>
                <w:bCs/>
                <w:sz w:val="13"/>
                <w:szCs w:val="13"/>
              </w:rPr>
              <w:fldChar w:fldCharType="end"/>
            </w:r>
            <w:bookmarkEnd w:id="0"/>
            <w:r w:rsidRPr="00537AD8">
              <w:rPr>
                <w:rFonts w:ascii="Calibri" w:hAnsi="Calibri" w:cs="Calibri"/>
                <w:b/>
                <w:bCs/>
                <w:sz w:val="13"/>
                <w:szCs w:val="13"/>
              </w:rPr>
              <w:t xml:space="preserve"> Yes        </w:t>
            </w:r>
            <w:r w:rsidRPr="00537AD8">
              <w:rPr>
                <w:rFonts w:ascii="Calibri" w:hAnsi="Calibri" w:cs="Calibri"/>
                <w:b/>
                <w:bCs/>
                <w:sz w:val="13"/>
                <w:szCs w:val="13"/>
              </w:rPr>
              <w:fldChar w:fldCharType="begin">
                <w:ffData>
                  <w:name w:val="Check2"/>
                  <w:enabled/>
                  <w:calcOnExit w:val="0"/>
                  <w:checkBox>
                    <w:sizeAuto/>
                    <w:default w:val="0"/>
                  </w:checkBox>
                </w:ffData>
              </w:fldChar>
            </w:r>
            <w:r w:rsidRPr="00537AD8">
              <w:rPr>
                <w:rFonts w:ascii="Calibri" w:hAnsi="Calibri" w:cs="Calibri"/>
                <w:b/>
                <w:bCs/>
                <w:sz w:val="13"/>
                <w:szCs w:val="13"/>
              </w:rPr>
              <w:instrText xml:space="preserve"> FORMCHECKBOX </w:instrText>
            </w:r>
            <w:r w:rsidRPr="00537AD8">
              <w:rPr>
                <w:rFonts w:ascii="Calibri" w:hAnsi="Calibri" w:cs="Calibri"/>
                <w:b/>
                <w:bCs/>
                <w:sz w:val="13"/>
                <w:szCs w:val="13"/>
              </w:rPr>
            </w:r>
            <w:r w:rsidRPr="00537AD8">
              <w:rPr>
                <w:rFonts w:ascii="Calibri" w:hAnsi="Calibri" w:cs="Calibri"/>
                <w:b/>
                <w:bCs/>
                <w:sz w:val="13"/>
                <w:szCs w:val="13"/>
              </w:rPr>
              <w:fldChar w:fldCharType="end"/>
            </w:r>
            <w:r w:rsidRPr="00537AD8">
              <w:rPr>
                <w:rFonts w:ascii="Calibri" w:hAnsi="Calibri" w:cs="Calibri"/>
                <w:b/>
                <w:bCs/>
                <w:sz w:val="13"/>
                <w:szCs w:val="13"/>
              </w:rPr>
              <w:t xml:space="preserve"> No</w:t>
            </w:r>
          </w:p>
          <w:p w:rsidR="00DD6ABD" w:rsidRPr="00537AD8" w:rsidRDefault="00DD6ABD" w:rsidP="00317DAB">
            <w:pPr>
              <w:rPr>
                <w:rFonts w:ascii="Calibri" w:hAnsi="Calibri" w:cs="Calibri"/>
                <w:sz w:val="13"/>
                <w:szCs w:val="13"/>
              </w:rPr>
            </w:pPr>
            <w:r w:rsidRPr="00537AD8">
              <w:rPr>
                <w:rFonts w:ascii="Calibri" w:hAnsi="Calibri" w:cs="Calibri"/>
                <w:sz w:val="13"/>
                <w:szCs w:val="13"/>
              </w:rPr>
              <w:t>If this submission is a group assignment, each student must attach their own signed cover sheet to the assignment.</w:t>
            </w:r>
          </w:p>
        </w:tc>
      </w:tr>
      <w:tr w:rsidR="00DD6ABD" w:rsidRPr="00537AD8" w:rsidTr="00317DAB">
        <w:tblPrEx>
          <w:tblCellMar>
            <w:top w:w="0" w:type="dxa"/>
            <w:bottom w:w="0" w:type="dxa"/>
          </w:tblCellMar>
        </w:tblPrEx>
        <w:trPr>
          <w:trHeight w:val="374"/>
        </w:trPr>
        <w:tc>
          <w:tcPr>
            <w:tcW w:w="5000" w:type="pct"/>
            <w:gridSpan w:val="4"/>
            <w:vAlign w:val="center"/>
          </w:tcPr>
          <w:p w:rsidR="00DD6ABD" w:rsidRPr="00537AD8" w:rsidRDefault="00DD6ABD" w:rsidP="00317DAB">
            <w:pPr>
              <w:spacing w:before="60" w:after="60"/>
              <w:rPr>
                <w:rFonts w:ascii="Calibri" w:hAnsi="Calibri" w:cs="Calibri"/>
                <w:sz w:val="13"/>
                <w:szCs w:val="13"/>
              </w:rPr>
            </w:pPr>
            <w:r w:rsidRPr="00537AD8">
              <w:rPr>
                <w:rFonts w:ascii="Calibri" w:hAnsi="Calibri" w:cs="Calibri"/>
                <w:b/>
                <w:bCs/>
                <w:sz w:val="13"/>
                <w:szCs w:val="13"/>
              </w:rPr>
              <w:t>Has any part of this assignment been previously submitted as part of another unit/course?</w:t>
            </w:r>
            <w:r w:rsidRPr="00537AD8">
              <w:rPr>
                <w:rFonts w:ascii="Calibri" w:hAnsi="Calibri" w:cs="Calibri"/>
                <w:sz w:val="13"/>
                <w:szCs w:val="13"/>
              </w:rPr>
              <w:t xml:space="preserve">     </w:t>
            </w:r>
            <w:r>
              <w:rPr>
                <w:rFonts w:ascii="Calibri" w:hAnsi="Calibri" w:cs="Calibri"/>
                <w:b/>
                <w:bCs/>
                <w:sz w:val="13"/>
                <w:szCs w:val="13"/>
              </w:rPr>
              <w:fldChar w:fldCharType="begin">
                <w:ffData>
                  <w:name w:val=""/>
                  <w:enabled/>
                  <w:calcOnExit w:val="0"/>
                  <w:checkBox>
                    <w:sizeAuto/>
                    <w:default w:val="0"/>
                  </w:checkBox>
                </w:ffData>
              </w:fldChar>
            </w:r>
            <w:r>
              <w:rPr>
                <w:rFonts w:ascii="Calibri" w:hAnsi="Calibri" w:cs="Calibri"/>
                <w:b/>
                <w:bCs/>
                <w:sz w:val="13"/>
                <w:szCs w:val="13"/>
              </w:rPr>
              <w:instrText xml:space="preserve"> FORMCHECKBOX </w:instrText>
            </w:r>
            <w:r>
              <w:rPr>
                <w:rFonts w:ascii="Calibri" w:hAnsi="Calibri" w:cs="Calibri"/>
                <w:b/>
                <w:bCs/>
                <w:sz w:val="13"/>
                <w:szCs w:val="13"/>
              </w:rPr>
            </w:r>
            <w:r>
              <w:rPr>
                <w:rFonts w:ascii="Calibri" w:hAnsi="Calibri" w:cs="Calibri"/>
                <w:b/>
                <w:bCs/>
                <w:sz w:val="13"/>
                <w:szCs w:val="13"/>
              </w:rPr>
              <w:fldChar w:fldCharType="end"/>
            </w:r>
            <w:r w:rsidRPr="00537AD8">
              <w:rPr>
                <w:rFonts w:ascii="Calibri" w:hAnsi="Calibri" w:cs="Calibri"/>
                <w:b/>
                <w:bCs/>
                <w:sz w:val="13"/>
                <w:szCs w:val="13"/>
              </w:rPr>
              <w:t xml:space="preserve"> Yes    </w:t>
            </w:r>
            <w:r>
              <w:rPr>
                <w:rFonts w:ascii="Calibri" w:hAnsi="Calibri" w:cs="Calibri"/>
                <w:b/>
                <w:bCs/>
                <w:sz w:val="13"/>
                <w:szCs w:val="13"/>
              </w:rPr>
              <w:fldChar w:fldCharType="begin">
                <w:ffData>
                  <w:name w:val="Check2"/>
                  <w:enabled/>
                  <w:calcOnExit w:val="0"/>
                  <w:checkBox>
                    <w:sizeAuto/>
                    <w:default w:val="1"/>
                  </w:checkBox>
                </w:ffData>
              </w:fldChar>
            </w:r>
            <w:bookmarkStart w:id="1" w:name="Check2"/>
            <w:r>
              <w:rPr>
                <w:rFonts w:ascii="Calibri" w:hAnsi="Calibri" w:cs="Calibri"/>
                <w:b/>
                <w:bCs/>
                <w:sz w:val="13"/>
                <w:szCs w:val="13"/>
              </w:rPr>
              <w:instrText xml:space="preserve"> FORMCHECKBOX </w:instrText>
            </w:r>
            <w:r>
              <w:rPr>
                <w:rFonts w:ascii="Calibri" w:hAnsi="Calibri" w:cs="Calibri"/>
                <w:b/>
                <w:bCs/>
                <w:sz w:val="13"/>
                <w:szCs w:val="13"/>
              </w:rPr>
            </w:r>
            <w:r>
              <w:rPr>
                <w:rFonts w:ascii="Calibri" w:hAnsi="Calibri" w:cs="Calibri"/>
                <w:b/>
                <w:bCs/>
                <w:sz w:val="13"/>
                <w:szCs w:val="13"/>
              </w:rPr>
              <w:fldChar w:fldCharType="end"/>
            </w:r>
            <w:bookmarkEnd w:id="1"/>
            <w:r w:rsidRPr="00537AD8">
              <w:rPr>
                <w:rFonts w:ascii="Calibri" w:hAnsi="Calibri" w:cs="Calibri"/>
                <w:b/>
                <w:bCs/>
                <w:sz w:val="13"/>
                <w:szCs w:val="13"/>
              </w:rPr>
              <w:t xml:space="preserve"> No</w:t>
            </w:r>
          </w:p>
        </w:tc>
      </w:tr>
      <w:tr w:rsidR="00DD6ABD" w:rsidRPr="00537AD8" w:rsidTr="00317DAB">
        <w:tblPrEx>
          <w:tblCellMar>
            <w:top w:w="0" w:type="dxa"/>
            <w:bottom w:w="0" w:type="dxa"/>
          </w:tblCellMar>
        </w:tblPrEx>
        <w:trPr>
          <w:trHeight w:val="374"/>
        </w:trPr>
        <w:tc>
          <w:tcPr>
            <w:tcW w:w="1579" w:type="pct"/>
            <w:gridSpan w:val="2"/>
            <w:vAlign w:val="center"/>
          </w:tcPr>
          <w:p w:rsidR="00DD6ABD" w:rsidRPr="00537AD8" w:rsidRDefault="00DD6ABD" w:rsidP="00317DAB">
            <w:pPr>
              <w:tabs>
                <w:tab w:val="left" w:pos="10260"/>
              </w:tabs>
              <w:spacing w:before="60" w:after="60"/>
              <w:rPr>
                <w:rFonts w:ascii="Calibri" w:hAnsi="Calibri" w:cs="Calibri"/>
                <w:sz w:val="13"/>
                <w:szCs w:val="13"/>
              </w:rPr>
            </w:pPr>
            <w:r w:rsidRPr="00537AD8">
              <w:rPr>
                <w:rFonts w:ascii="Calibri" w:hAnsi="Calibri" w:cs="Calibri"/>
                <w:b/>
                <w:bCs/>
                <w:sz w:val="13"/>
                <w:szCs w:val="13"/>
              </w:rPr>
              <w:t>Tutorial/laboratory day &amp; time</w:t>
            </w:r>
          </w:p>
        </w:tc>
        <w:tc>
          <w:tcPr>
            <w:tcW w:w="3421" w:type="pct"/>
            <w:gridSpan w:val="2"/>
            <w:vAlign w:val="center"/>
          </w:tcPr>
          <w:p w:rsidR="00DD6ABD" w:rsidRPr="00537AD8" w:rsidRDefault="00DD6ABD" w:rsidP="00317DAB">
            <w:pPr>
              <w:tabs>
                <w:tab w:val="left" w:pos="10260"/>
              </w:tabs>
              <w:rPr>
                <w:rFonts w:ascii="Calibri" w:hAnsi="Calibri" w:cs="Calibri"/>
                <w:sz w:val="13"/>
                <w:szCs w:val="13"/>
              </w:rPr>
            </w:pPr>
            <w:r w:rsidRPr="00537AD8">
              <w:rPr>
                <w:rFonts w:ascii="Calibri" w:hAnsi="Calibri" w:cs="Calibri"/>
                <w:sz w:val="13"/>
                <w:szCs w:val="13"/>
              </w:rPr>
              <w:t>2.00pm-3.00pm Friday</w:t>
            </w:r>
          </w:p>
        </w:tc>
      </w:tr>
      <w:tr w:rsidR="00DD6ABD" w:rsidRPr="00537AD8" w:rsidTr="00317DAB">
        <w:tblPrEx>
          <w:tblCellMar>
            <w:top w:w="0" w:type="dxa"/>
            <w:bottom w:w="0" w:type="dxa"/>
          </w:tblCellMar>
        </w:tblPrEx>
        <w:trPr>
          <w:trHeight w:val="374"/>
        </w:trPr>
        <w:tc>
          <w:tcPr>
            <w:tcW w:w="2458" w:type="pct"/>
            <w:gridSpan w:val="3"/>
            <w:vAlign w:val="bottom"/>
          </w:tcPr>
          <w:p w:rsidR="00DD6ABD" w:rsidRPr="00537AD8" w:rsidRDefault="00DD6ABD" w:rsidP="00317DAB">
            <w:pPr>
              <w:spacing w:before="60" w:after="60"/>
              <w:rPr>
                <w:rFonts w:ascii="Calibri" w:hAnsi="Calibri" w:cs="Calibri"/>
                <w:sz w:val="13"/>
                <w:szCs w:val="13"/>
              </w:rPr>
            </w:pPr>
            <w:r w:rsidRPr="00537AD8">
              <w:rPr>
                <w:rFonts w:ascii="Calibri" w:hAnsi="Calibri" w:cs="Calibri"/>
                <w:b/>
                <w:bCs/>
                <w:sz w:val="13"/>
                <w:szCs w:val="13"/>
              </w:rPr>
              <w:t>Due date     0</w:t>
            </w:r>
            <w:r>
              <w:rPr>
                <w:rFonts w:ascii="Calibri" w:hAnsi="Calibri" w:cs="Calibri"/>
                <w:b/>
                <w:bCs/>
                <w:sz w:val="13"/>
                <w:szCs w:val="13"/>
              </w:rPr>
              <w:t>6</w:t>
            </w:r>
            <w:r w:rsidRPr="00537AD8">
              <w:rPr>
                <w:rFonts w:ascii="Calibri" w:hAnsi="Calibri" w:cs="Calibri"/>
                <w:b/>
                <w:bCs/>
                <w:sz w:val="13"/>
                <w:szCs w:val="13"/>
              </w:rPr>
              <w:t>/10/2023</w:t>
            </w:r>
          </w:p>
        </w:tc>
        <w:tc>
          <w:tcPr>
            <w:tcW w:w="2542" w:type="pct"/>
            <w:vAlign w:val="center"/>
          </w:tcPr>
          <w:p w:rsidR="00DD6ABD" w:rsidRPr="00537AD8" w:rsidRDefault="00DD6ABD" w:rsidP="00317DAB">
            <w:pPr>
              <w:spacing w:before="60" w:after="60"/>
              <w:rPr>
                <w:rFonts w:ascii="Calibri" w:hAnsi="Calibri" w:cs="Calibri"/>
                <w:sz w:val="13"/>
                <w:szCs w:val="13"/>
              </w:rPr>
            </w:pPr>
            <w:r w:rsidRPr="00537AD8">
              <w:rPr>
                <w:rFonts w:ascii="Calibri" w:hAnsi="Calibri" w:cs="Calibri"/>
                <w:b/>
                <w:bCs/>
                <w:sz w:val="13"/>
                <w:szCs w:val="13"/>
              </w:rPr>
              <w:t>Date submitted</w:t>
            </w:r>
            <w:r>
              <w:rPr>
                <w:rFonts w:ascii="Calibri" w:hAnsi="Calibri" w:cs="Calibri"/>
                <w:b/>
                <w:bCs/>
                <w:sz w:val="13"/>
                <w:szCs w:val="13"/>
              </w:rPr>
              <w:t xml:space="preserve">    08/10/2023</w:t>
            </w:r>
          </w:p>
        </w:tc>
      </w:tr>
    </w:tbl>
    <w:p w:rsidR="00DD6ABD" w:rsidRPr="00537AD8" w:rsidRDefault="00DD6ABD" w:rsidP="00DD6ABD">
      <w:pPr>
        <w:rPr>
          <w:rFonts w:ascii="Calibri" w:hAnsi="Calibri" w:cs="Calibri"/>
          <w:sz w:val="13"/>
          <w:szCs w:val="13"/>
        </w:rPr>
      </w:pPr>
    </w:p>
    <w:p w:rsidR="00DD6ABD" w:rsidRPr="00537AD8" w:rsidRDefault="00DD6ABD" w:rsidP="00DD6ABD">
      <w:pPr>
        <w:ind w:right="-624"/>
        <w:rPr>
          <w:rFonts w:ascii="Calibri" w:hAnsi="Calibri" w:cs="Calibri"/>
          <w:sz w:val="13"/>
          <w:szCs w:val="13"/>
        </w:rPr>
      </w:pPr>
      <w:r w:rsidRPr="00537AD8">
        <w:rPr>
          <w:rFonts w:ascii="Calibri" w:hAnsi="Calibri" w:cs="Calibri"/>
          <w:sz w:val="13"/>
          <w:szCs w:val="13"/>
        </w:rPr>
        <w:t xml:space="preserve">All work must be submitted by the due date.  If an extension of time to submit work is required, a </w:t>
      </w:r>
      <w:hyperlink r:id="rId7" w:history="1">
        <w:r w:rsidRPr="00537AD8">
          <w:rPr>
            <w:rStyle w:val="Hyperlink"/>
            <w:rFonts w:ascii="Calibri" w:hAnsi="Calibri" w:cs="Calibri"/>
            <w:sz w:val="13"/>
            <w:szCs w:val="13"/>
          </w:rPr>
          <w:t>Special Consid</w:t>
        </w:r>
        <w:r w:rsidRPr="00537AD8">
          <w:rPr>
            <w:rStyle w:val="Hyperlink"/>
            <w:rFonts w:ascii="Calibri" w:hAnsi="Calibri" w:cs="Calibri"/>
            <w:sz w:val="13"/>
            <w:szCs w:val="13"/>
          </w:rPr>
          <w:t>e</w:t>
        </w:r>
        <w:r w:rsidRPr="00537AD8">
          <w:rPr>
            <w:rStyle w:val="Hyperlink"/>
            <w:rFonts w:ascii="Calibri" w:hAnsi="Calibri" w:cs="Calibri"/>
            <w:sz w:val="13"/>
            <w:szCs w:val="13"/>
          </w:rPr>
          <w:t>ra</w:t>
        </w:r>
        <w:r w:rsidRPr="00537AD8">
          <w:rPr>
            <w:rStyle w:val="Hyperlink"/>
            <w:rFonts w:ascii="Calibri" w:hAnsi="Calibri" w:cs="Calibri"/>
            <w:sz w:val="13"/>
            <w:szCs w:val="13"/>
          </w:rPr>
          <w:t>t</w:t>
        </w:r>
        <w:r w:rsidRPr="00537AD8">
          <w:rPr>
            <w:rStyle w:val="Hyperlink"/>
            <w:rFonts w:ascii="Calibri" w:hAnsi="Calibri" w:cs="Calibri"/>
            <w:sz w:val="13"/>
            <w:szCs w:val="13"/>
          </w:rPr>
          <w:t>ion Application (In-semester Assessment Task)</w:t>
        </w:r>
      </w:hyperlink>
      <w:r w:rsidRPr="00537AD8">
        <w:rPr>
          <w:rFonts w:ascii="Calibri" w:hAnsi="Calibri" w:cs="Calibri"/>
          <w:sz w:val="13"/>
          <w:szCs w:val="13"/>
        </w:rPr>
        <w:t xml:space="preserve"> must be submitted. </w:t>
      </w:r>
    </w:p>
    <w:p w:rsidR="00DD6ABD" w:rsidRPr="00537AD8" w:rsidRDefault="00DD6ABD" w:rsidP="00DD6ABD">
      <w:pPr>
        <w:ind w:right="-624"/>
        <w:rPr>
          <w:rFonts w:ascii="Calibri" w:hAnsi="Calibri" w:cs="Calibri"/>
          <w:sz w:val="13"/>
          <w:szCs w:val="13"/>
        </w:rPr>
      </w:pPr>
    </w:p>
    <w:p w:rsidR="00DD6ABD" w:rsidRPr="00DD6ABD" w:rsidRDefault="00DD6ABD" w:rsidP="00DD6ABD">
      <w:pPr>
        <w:spacing w:before="60" w:after="60"/>
        <w:rPr>
          <w:rFonts w:ascii="Calibri" w:hAnsi="Calibri" w:cs="Calibri"/>
          <w:b/>
          <w:bCs/>
          <w:sz w:val="13"/>
          <w:szCs w:val="13"/>
        </w:rPr>
      </w:pPr>
      <w:r w:rsidRPr="00537AD8">
        <w:rPr>
          <w:rFonts w:ascii="Calibri" w:hAnsi="Calibri" w:cs="Calibri"/>
          <w:b/>
          <w:bCs/>
          <w:color w:val="00B0F0"/>
          <w:sz w:val="13"/>
          <w:szCs w:val="13"/>
        </w:rPr>
        <w:t xml:space="preserve">Has an extension been approved?                </w:t>
      </w:r>
      <w:r>
        <w:rPr>
          <w:rFonts w:ascii="Calibri" w:hAnsi="Calibri" w:cs="Calibri"/>
          <w:b/>
          <w:bCs/>
          <w:sz w:val="13"/>
          <w:szCs w:val="13"/>
        </w:rPr>
        <w:fldChar w:fldCharType="begin">
          <w:ffData>
            <w:name w:val=""/>
            <w:enabled/>
            <w:calcOnExit w:val="0"/>
            <w:checkBox>
              <w:sizeAuto/>
              <w:default w:val="0"/>
            </w:checkBox>
          </w:ffData>
        </w:fldChar>
      </w:r>
      <w:r>
        <w:rPr>
          <w:rFonts w:ascii="Calibri" w:hAnsi="Calibri" w:cs="Calibri"/>
          <w:b/>
          <w:bCs/>
          <w:sz w:val="13"/>
          <w:szCs w:val="13"/>
        </w:rPr>
        <w:instrText xml:space="preserve"> FORMCHECKBOX </w:instrText>
      </w:r>
      <w:r>
        <w:rPr>
          <w:rFonts w:ascii="Calibri" w:hAnsi="Calibri" w:cs="Calibri"/>
          <w:b/>
          <w:bCs/>
          <w:sz w:val="13"/>
          <w:szCs w:val="13"/>
        </w:rPr>
      </w:r>
      <w:r>
        <w:rPr>
          <w:rFonts w:ascii="Calibri" w:hAnsi="Calibri" w:cs="Calibri"/>
          <w:b/>
          <w:bCs/>
          <w:sz w:val="13"/>
          <w:szCs w:val="13"/>
        </w:rPr>
        <w:fldChar w:fldCharType="end"/>
      </w:r>
      <w:r w:rsidRPr="00537AD8">
        <w:rPr>
          <w:rFonts w:ascii="Calibri" w:hAnsi="Calibri" w:cs="Calibri"/>
          <w:b/>
          <w:bCs/>
          <w:sz w:val="13"/>
          <w:szCs w:val="13"/>
        </w:rPr>
        <w:t xml:space="preserve"> Yes        </w:t>
      </w:r>
      <w:r>
        <w:rPr>
          <w:rFonts w:ascii="Calibri" w:hAnsi="Calibri" w:cs="Calibri"/>
          <w:b/>
          <w:bCs/>
          <w:sz w:val="13"/>
          <w:szCs w:val="13"/>
        </w:rPr>
        <w:fldChar w:fldCharType="begin">
          <w:ffData>
            <w:name w:val=""/>
            <w:enabled/>
            <w:calcOnExit w:val="0"/>
            <w:checkBox>
              <w:sizeAuto/>
              <w:default w:val="1"/>
            </w:checkBox>
          </w:ffData>
        </w:fldChar>
      </w:r>
      <w:r>
        <w:rPr>
          <w:rFonts w:ascii="Calibri" w:hAnsi="Calibri" w:cs="Calibri"/>
          <w:b/>
          <w:bCs/>
          <w:sz w:val="13"/>
          <w:szCs w:val="13"/>
        </w:rPr>
        <w:instrText xml:space="preserve"> FORMCHECKBOX </w:instrText>
      </w:r>
      <w:r>
        <w:rPr>
          <w:rFonts w:ascii="Calibri" w:hAnsi="Calibri" w:cs="Calibri"/>
          <w:b/>
          <w:bCs/>
          <w:sz w:val="13"/>
          <w:szCs w:val="13"/>
        </w:rPr>
      </w:r>
      <w:r>
        <w:rPr>
          <w:rFonts w:ascii="Calibri" w:hAnsi="Calibri" w:cs="Calibri"/>
          <w:b/>
          <w:bCs/>
          <w:sz w:val="13"/>
          <w:szCs w:val="13"/>
        </w:rPr>
        <w:fldChar w:fldCharType="end"/>
      </w:r>
      <w:r w:rsidRPr="00537AD8">
        <w:rPr>
          <w:rFonts w:ascii="Calibri" w:hAnsi="Calibri" w:cs="Calibri"/>
          <w:b/>
          <w:bCs/>
          <w:sz w:val="13"/>
          <w:szCs w:val="13"/>
        </w:rPr>
        <w:t xml:space="preserve"> No</w:t>
      </w:r>
      <w:r>
        <w:rPr>
          <w:rFonts w:ascii="Calibri" w:hAnsi="Calibri" w:cs="Calibri"/>
          <w:b/>
          <w:bCs/>
          <w:sz w:val="13"/>
          <w:szCs w:val="13"/>
        </w:rPr>
        <w:t xml:space="preserve">  </w:t>
      </w:r>
      <w:r w:rsidRPr="00537AD8">
        <w:rPr>
          <w:rFonts w:ascii="Calibri" w:hAnsi="Calibri" w:cs="Calibri"/>
          <w:b/>
          <w:bCs/>
          <w:color w:val="00B0F0"/>
          <w:sz w:val="13"/>
          <w:szCs w:val="13"/>
        </w:rPr>
        <w:t xml:space="preserve"> If yes, please give the new submission date ….…</w:t>
      </w:r>
      <w:proofErr w:type="gramStart"/>
      <w:r w:rsidRPr="00537AD8">
        <w:rPr>
          <w:rFonts w:ascii="Calibri" w:hAnsi="Calibri" w:cs="Calibri"/>
          <w:b/>
          <w:bCs/>
          <w:color w:val="00B0F0"/>
          <w:sz w:val="13"/>
          <w:szCs w:val="13"/>
        </w:rPr>
        <w:t>/..</w:t>
      </w:r>
      <w:proofErr w:type="gramEnd"/>
      <w:r w:rsidRPr="00537AD8">
        <w:rPr>
          <w:rFonts w:ascii="Calibri" w:hAnsi="Calibri" w:cs="Calibri"/>
          <w:b/>
          <w:bCs/>
          <w:color w:val="00B0F0"/>
          <w:sz w:val="13"/>
          <w:szCs w:val="13"/>
        </w:rPr>
        <w:t>…./…….</w:t>
      </w:r>
    </w:p>
    <w:p w:rsidR="00DD6ABD" w:rsidRPr="00537AD8" w:rsidRDefault="00DD6ABD" w:rsidP="00DD6ABD">
      <w:pPr>
        <w:ind w:right="-624"/>
        <w:rPr>
          <w:rFonts w:ascii="Calibri" w:hAnsi="Calibri" w:cs="Calibri"/>
          <w:color w:val="00B0F0"/>
          <w:sz w:val="13"/>
          <w:szCs w:val="13"/>
        </w:rPr>
      </w:pPr>
    </w:p>
    <w:p w:rsidR="00DD6ABD" w:rsidRPr="00537AD8" w:rsidRDefault="00DD6ABD" w:rsidP="00DD6ABD">
      <w:pPr>
        <w:spacing w:after="80"/>
        <w:ind w:right="-624"/>
        <w:rPr>
          <w:rFonts w:ascii="Calibri" w:hAnsi="Calibri" w:cs="Calibri"/>
          <w:sz w:val="13"/>
          <w:szCs w:val="13"/>
        </w:rPr>
      </w:pPr>
      <w:r w:rsidRPr="00537AD8">
        <w:rPr>
          <w:rFonts w:ascii="Calibri" w:hAnsi="Calibri" w:cs="Calibri"/>
          <w:sz w:val="13"/>
          <w:szCs w:val="13"/>
        </w:rPr>
        <w:t>Please note that it is your responsibility to retain copies of your assessments.</w:t>
      </w: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72"/>
      </w:tblGrid>
      <w:tr w:rsidR="00DD6ABD" w:rsidRPr="00537AD8" w:rsidTr="00317DAB">
        <w:trPr>
          <w:trHeight w:val="2641"/>
        </w:trPr>
        <w:tc>
          <w:tcPr>
            <w:tcW w:w="5000" w:type="pct"/>
            <w:shd w:val="clear" w:color="auto" w:fill="auto"/>
          </w:tcPr>
          <w:p w:rsidR="00DD6ABD" w:rsidRPr="00537AD8" w:rsidRDefault="00DD6ABD" w:rsidP="00317DAB">
            <w:pPr>
              <w:rPr>
                <w:rFonts w:ascii="Calibri" w:hAnsi="Calibri" w:cs="Calibri"/>
                <w:b/>
                <w:bCs/>
                <w:i/>
                <w:iCs/>
                <w:sz w:val="13"/>
                <w:szCs w:val="13"/>
              </w:rPr>
            </w:pPr>
            <w:r w:rsidRPr="00537AD8">
              <w:rPr>
                <w:rFonts w:ascii="Calibri" w:hAnsi="Calibri" w:cs="Calibri"/>
                <w:b/>
                <w:bCs/>
                <w:i/>
                <w:iCs/>
                <w:sz w:val="13"/>
                <w:szCs w:val="13"/>
              </w:rPr>
              <w:t xml:space="preserve">Intentional plagiarism or collusion amounts to cheating under Part 7 of the </w:t>
            </w:r>
            <w:hyperlink r:id="rId8" w:history="1">
              <w:r w:rsidRPr="00537AD8">
                <w:rPr>
                  <w:rStyle w:val="Hyperlink"/>
                  <w:rFonts w:ascii="Calibri" w:hAnsi="Calibri" w:cs="Calibri"/>
                  <w:b/>
                  <w:bCs/>
                  <w:i/>
                  <w:iCs/>
                  <w:sz w:val="13"/>
                  <w:szCs w:val="13"/>
                </w:rPr>
                <w:t>Monash University (Coun</w:t>
              </w:r>
              <w:r w:rsidRPr="00537AD8">
                <w:rPr>
                  <w:rStyle w:val="Hyperlink"/>
                  <w:rFonts w:ascii="Calibri" w:hAnsi="Calibri" w:cs="Calibri"/>
                  <w:b/>
                  <w:bCs/>
                  <w:i/>
                  <w:iCs/>
                  <w:sz w:val="13"/>
                  <w:szCs w:val="13"/>
                </w:rPr>
                <w:t>c</w:t>
              </w:r>
              <w:r w:rsidRPr="00537AD8">
                <w:rPr>
                  <w:rStyle w:val="Hyperlink"/>
                  <w:rFonts w:ascii="Calibri" w:hAnsi="Calibri" w:cs="Calibri"/>
                  <w:b/>
                  <w:bCs/>
                  <w:i/>
                  <w:iCs/>
                  <w:sz w:val="13"/>
                  <w:szCs w:val="13"/>
                </w:rPr>
                <w:t>il) Regulations</w:t>
              </w:r>
            </w:hyperlink>
            <w:r w:rsidRPr="00537AD8">
              <w:rPr>
                <w:rFonts w:ascii="Calibri" w:hAnsi="Calibri" w:cs="Calibri"/>
                <w:b/>
                <w:bCs/>
                <w:i/>
                <w:iCs/>
                <w:sz w:val="13"/>
                <w:szCs w:val="13"/>
              </w:rPr>
              <w:t>.</w:t>
            </w:r>
            <w:r w:rsidRPr="00537AD8">
              <w:rPr>
                <w:rFonts w:ascii="Calibri" w:hAnsi="Calibri" w:cs="Calibri"/>
                <w:sz w:val="13"/>
                <w:szCs w:val="13"/>
              </w:rPr>
              <w:t xml:space="preserve"> </w:t>
            </w:r>
          </w:p>
          <w:p w:rsidR="00DD6ABD" w:rsidRPr="00537AD8" w:rsidRDefault="00DD6ABD" w:rsidP="00317DAB">
            <w:pPr>
              <w:rPr>
                <w:rFonts w:ascii="Calibri" w:hAnsi="Calibri" w:cs="Calibri"/>
                <w:b/>
                <w:bCs/>
                <w:i/>
                <w:iCs/>
                <w:sz w:val="13"/>
                <w:szCs w:val="13"/>
              </w:rPr>
            </w:pPr>
          </w:p>
          <w:p w:rsidR="00DD6ABD" w:rsidRPr="00537AD8" w:rsidRDefault="00DD6ABD" w:rsidP="00317DAB">
            <w:pPr>
              <w:rPr>
                <w:rFonts w:ascii="Calibri" w:hAnsi="Calibri" w:cs="Calibri"/>
                <w:sz w:val="13"/>
                <w:szCs w:val="13"/>
              </w:rPr>
            </w:pPr>
            <w:r w:rsidRPr="00537AD8">
              <w:rPr>
                <w:rFonts w:ascii="Calibri" w:hAnsi="Calibri" w:cs="Calibri"/>
                <w:b/>
                <w:bCs/>
                <w:sz w:val="13"/>
                <w:szCs w:val="13"/>
              </w:rPr>
              <w:t>Plagiarism</w:t>
            </w:r>
            <w:r w:rsidRPr="00537AD8">
              <w:rPr>
                <w:rFonts w:ascii="Calibri" w:hAnsi="Calibri" w:cs="Calibri"/>
                <w:sz w:val="13"/>
                <w:szCs w:val="13"/>
              </w:rPr>
              <w:t>: means taking and using another person’s ideas or manner of expressing them and passing them off as one’s own. For example, by failing to give appropriate acknowledgement. The material used can be from any source (staff, students or the internet, published or unpublished works).</w:t>
            </w:r>
          </w:p>
          <w:p w:rsidR="00DD6ABD" w:rsidRPr="00537AD8" w:rsidRDefault="00DD6ABD" w:rsidP="00317DAB">
            <w:pPr>
              <w:rPr>
                <w:rFonts w:ascii="Calibri" w:hAnsi="Calibri" w:cs="Calibri"/>
                <w:sz w:val="13"/>
                <w:szCs w:val="13"/>
              </w:rPr>
            </w:pPr>
          </w:p>
          <w:p w:rsidR="00DD6ABD" w:rsidRPr="00537AD8" w:rsidRDefault="00DD6ABD" w:rsidP="00317DAB">
            <w:pPr>
              <w:rPr>
                <w:rFonts w:ascii="Calibri" w:hAnsi="Calibri" w:cs="Calibri"/>
                <w:sz w:val="13"/>
                <w:szCs w:val="13"/>
              </w:rPr>
            </w:pPr>
            <w:r w:rsidRPr="00537AD8">
              <w:rPr>
                <w:rFonts w:ascii="Calibri" w:hAnsi="Calibri" w:cs="Calibri"/>
                <w:b/>
                <w:bCs/>
                <w:sz w:val="13"/>
                <w:szCs w:val="13"/>
              </w:rPr>
              <w:t>Collusion</w:t>
            </w:r>
            <w:r w:rsidRPr="00537AD8">
              <w:rPr>
                <w:rFonts w:ascii="Calibri" w:hAnsi="Calibri" w:cs="Calibri"/>
                <w:sz w:val="13"/>
                <w:szCs w:val="13"/>
              </w:rPr>
              <w:t>: means unauthorised collaboration with another person on assessable written, oral or practical work and includes paying another person to complete all or part of the work.</w:t>
            </w:r>
          </w:p>
          <w:p w:rsidR="00DD6ABD" w:rsidRPr="00537AD8" w:rsidRDefault="00DD6ABD" w:rsidP="00317DAB">
            <w:pPr>
              <w:rPr>
                <w:rFonts w:ascii="Calibri" w:hAnsi="Calibri" w:cs="Calibri"/>
                <w:sz w:val="13"/>
                <w:szCs w:val="13"/>
              </w:rPr>
            </w:pPr>
          </w:p>
          <w:p w:rsidR="00DD6ABD" w:rsidRPr="00537AD8" w:rsidRDefault="00DD6ABD" w:rsidP="00317DAB">
            <w:pPr>
              <w:rPr>
                <w:rFonts w:ascii="Calibri" w:hAnsi="Calibri" w:cs="Calibri"/>
                <w:b/>
                <w:bCs/>
                <w:i/>
                <w:iCs/>
                <w:sz w:val="13"/>
                <w:szCs w:val="13"/>
              </w:rPr>
            </w:pPr>
            <w:r w:rsidRPr="00537AD8">
              <w:rPr>
                <w:rFonts w:ascii="Calibri" w:hAnsi="Calibri" w:cs="Calibri"/>
                <w:sz w:val="13"/>
                <w:szCs w:val="13"/>
              </w:rPr>
              <w:t>Where there are reasonable grounds for believing that intentional plagiarism or collusion has occurred, this will be reported to the Chief Examiner, who may disallow the work concerned by prohibiting assessment or refer the matter to the Associate Dean Teaching and Learning.</w:t>
            </w:r>
          </w:p>
        </w:tc>
      </w:tr>
    </w:tbl>
    <w:p w:rsidR="00DD6ABD" w:rsidRPr="00537AD8" w:rsidRDefault="00DD6ABD" w:rsidP="00DD6ABD">
      <w:pPr>
        <w:rPr>
          <w:rFonts w:ascii="Calibri" w:hAnsi="Calibri" w:cs="Calibri"/>
          <w:b/>
          <w:bCs/>
          <w:sz w:val="13"/>
          <w:szCs w:val="13"/>
        </w:rPr>
      </w:pP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72"/>
      </w:tblGrid>
      <w:tr w:rsidR="00DD6ABD" w:rsidRPr="00537AD8" w:rsidTr="00317DAB">
        <w:tc>
          <w:tcPr>
            <w:tcW w:w="5000" w:type="pct"/>
            <w:shd w:val="clear" w:color="auto" w:fill="auto"/>
          </w:tcPr>
          <w:p w:rsidR="00DD6ABD" w:rsidRPr="00537AD8" w:rsidRDefault="00DD6ABD" w:rsidP="00317DAB">
            <w:pPr>
              <w:rPr>
                <w:rFonts w:ascii="Calibri" w:hAnsi="Calibri" w:cs="Calibri"/>
                <w:b/>
                <w:bCs/>
                <w:sz w:val="13"/>
                <w:szCs w:val="13"/>
              </w:rPr>
            </w:pPr>
            <w:r w:rsidRPr="00537AD8">
              <w:rPr>
                <w:rFonts w:ascii="Calibri" w:hAnsi="Calibri" w:cs="Calibri"/>
                <w:b/>
                <w:bCs/>
                <w:sz w:val="13"/>
                <w:szCs w:val="13"/>
              </w:rPr>
              <w:t>Student Statement:</w:t>
            </w:r>
          </w:p>
          <w:p w:rsidR="00DD6ABD" w:rsidRPr="00537AD8" w:rsidRDefault="00DD6ABD" w:rsidP="00DD6ABD">
            <w:pPr>
              <w:numPr>
                <w:ilvl w:val="0"/>
                <w:numId w:val="3"/>
              </w:numPr>
              <w:spacing w:after="160" w:line="259" w:lineRule="auto"/>
              <w:ind w:hanging="357"/>
              <w:rPr>
                <w:rFonts w:ascii="Calibri" w:hAnsi="Calibri" w:cs="Calibri"/>
                <w:sz w:val="13"/>
                <w:szCs w:val="13"/>
              </w:rPr>
            </w:pPr>
            <w:r w:rsidRPr="00537AD8">
              <w:rPr>
                <w:rFonts w:ascii="Calibri" w:hAnsi="Calibri" w:cs="Calibri"/>
                <w:sz w:val="13"/>
                <w:szCs w:val="13"/>
              </w:rPr>
              <w:t xml:space="preserve">I have read the University’s </w:t>
            </w:r>
            <w:hyperlink r:id="rId9" w:history="1">
              <w:r w:rsidRPr="00537AD8">
                <w:rPr>
                  <w:rStyle w:val="Hyperlink"/>
                  <w:rFonts w:ascii="Calibri" w:hAnsi="Calibri" w:cs="Calibri"/>
                  <w:sz w:val="13"/>
                  <w:szCs w:val="13"/>
                </w:rPr>
                <w:t xml:space="preserve">Student Academic Integrity </w:t>
              </w:r>
              <w:r w:rsidRPr="00537AD8">
                <w:rPr>
                  <w:rStyle w:val="Hyperlink"/>
                  <w:rFonts w:ascii="Calibri" w:hAnsi="Calibri" w:cs="Calibri"/>
                  <w:sz w:val="13"/>
                  <w:szCs w:val="13"/>
                </w:rPr>
                <w:t>P</w:t>
              </w:r>
              <w:r w:rsidRPr="00537AD8">
                <w:rPr>
                  <w:rStyle w:val="Hyperlink"/>
                  <w:rFonts w:ascii="Calibri" w:hAnsi="Calibri" w:cs="Calibri"/>
                  <w:sz w:val="13"/>
                  <w:szCs w:val="13"/>
                </w:rPr>
                <w:t>olicy</w:t>
              </w:r>
            </w:hyperlink>
            <w:r w:rsidRPr="00537AD8">
              <w:rPr>
                <w:rFonts w:ascii="Calibri" w:hAnsi="Calibri" w:cs="Calibri"/>
                <w:sz w:val="13"/>
                <w:szCs w:val="13"/>
              </w:rPr>
              <w:t xml:space="preserve"> and the University’s </w:t>
            </w:r>
            <w:hyperlink r:id="rId10" w:history="1">
              <w:r w:rsidRPr="00537AD8">
                <w:rPr>
                  <w:rStyle w:val="Hyperlink"/>
                  <w:rFonts w:ascii="Calibri" w:hAnsi="Calibri" w:cs="Calibri"/>
                  <w:sz w:val="13"/>
                  <w:szCs w:val="13"/>
                </w:rPr>
                <w:t>Student Academic Integrity:</w:t>
              </w:r>
              <w:r w:rsidRPr="00537AD8">
                <w:rPr>
                  <w:rStyle w:val="Hyperlink"/>
                  <w:rFonts w:ascii="Calibri" w:hAnsi="Calibri" w:cs="Calibri"/>
                  <w:sz w:val="13"/>
                  <w:szCs w:val="13"/>
                </w:rPr>
                <w:t xml:space="preserve"> </w:t>
              </w:r>
              <w:r w:rsidRPr="00537AD8">
                <w:rPr>
                  <w:rStyle w:val="Hyperlink"/>
                  <w:rFonts w:ascii="Calibri" w:hAnsi="Calibri" w:cs="Calibri"/>
                  <w:sz w:val="13"/>
                  <w:szCs w:val="13"/>
                </w:rPr>
                <w:t>Managing Plagiarism and Collusion Procedures</w:t>
              </w:r>
            </w:hyperlink>
            <w:r w:rsidRPr="00537AD8">
              <w:rPr>
                <w:rFonts w:ascii="Calibri" w:hAnsi="Calibri" w:cs="Calibri"/>
                <w:sz w:val="13"/>
                <w:szCs w:val="13"/>
              </w:rPr>
              <w:t xml:space="preserve">. </w:t>
            </w:r>
          </w:p>
          <w:p w:rsidR="00DD6ABD" w:rsidRPr="00537AD8" w:rsidRDefault="00DD6ABD" w:rsidP="00DD6ABD">
            <w:pPr>
              <w:numPr>
                <w:ilvl w:val="0"/>
                <w:numId w:val="3"/>
              </w:numPr>
              <w:spacing w:after="160" w:line="259" w:lineRule="auto"/>
              <w:ind w:hanging="357"/>
              <w:rPr>
                <w:rFonts w:ascii="Calibri" w:hAnsi="Calibri" w:cs="Calibri"/>
                <w:sz w:val="13"/>
                <w:szCs w:val="13"/>
              </w:rPr>
            </w:pPr>
            <w:r w:rsidRPr="00537AD8">
              <w:rPr>
                <w:rFonts w:ascii="Calibri" w:hAnsi="Calibri" w:cs="Calibri"/>
                <w:sz w:val="13"/>
                <w:szCs w:val="13"/>
              </w:rPr>
              <w:t xml:space="preserve">I understand the consequences of engaging in plagiarism and collusion as described in </w:t>
            </w:r>
            <w:hyperlink r:id="rId11" w:history="1">
              <w:r w:rsidRPr="00537AD8">
                <w:rPr>
                  <w:rStyle w:val="Hyperlink"/>
                  <w:rFonts w:ascii="Calibri" w:hAnsi="Calibri" w:cs="Calibri"/>
                  <w:sz w:val="13"/>
                  <w:szCs w:val="13"/>
                </w:rPr>
                <w:t>Part 7 of the Mo</w:t>
              </w:r>
              <w:r w:rsidRPr="00537AD8">
                <w:rPr>
                  <w:rStyle w:val="Hyperlink"/>
                  <w:rFonts w:ascii="Calibri" w:hAnsi="Calibri" w:cs="Calibri"/>
                  <w:sz w:val="13"/>
                  <w:szCs w:val="13"/>
                </w:rPr>
                <w:t>n</w:t>
              </w:r>
              <w:r w:rsidRPr="00537AD8">
                <w:rPr>
                  <w:rStyle w:val="Hyperlink"/>
                  <w:rFonts w:ascii="Calibri" w:hAnsi="Calibri" w:cs="Calibri"/>
                  <w:sz w:val="13"/>
                  <w:szCs w:val="13"/>
                </w:rPr>
                <w:t>ash University (Council) Regulations</w:t>
              </w:r>
            </w:hyperlink>
            <w:r w:rsidRPr="00537AD8">
              <w:rPr>
                <w:rFonts w:ascii="Calibri" w:hAnsi="Calibri" w:cs="Calibri"/>
                <w:sz w:val="13"/>
                <w:szCs w:val="13"/>
              </w:rPr>
              <w:t>.</w:t>
            </w:r>
          </w:p>
          <w:p w:rsidR="00DD6ABD" w:rsidRPr="00537AD8" w:rsidRDefault="00DD6ABD" w:rsidP="00DD6ABD">
            <w:pPr>
              <w:numPr>
                <w:ilvl w:val="0"/>
                <w:numId w:val="3"/>
              </w:numPr>
              <w:spacing w:after="160" w:line="259" w:lineRule="auto"/>
              <w:ind w:hanging="357"/>
              <w:rPr>
                <w:rFonts w:ascii="Calibri" w:hAnsi="Calibri" w:cs="Calibri"/>
                <w:sz w:val="13"/>
                <w:szCs w:val="13"/>
              </w:rPr>
            </w:pPr>
            <w:r w:rsidRPr="00537AD8">
              <w:rPr>
                <w:rFonts w:ascii="Calibri" w:hAnsi="Calibri" w:cs="Calibri"/>
                <w:sz w:val="13"/>
                <w:szCs w:val="13"/>
              </w:rPr>
              <w:t>I have taken proper care of safeguarding this work and made all reasonable effort to ensure it could not be copied.</w:t>
            </w:r>
          </w:p>
          <w:p w:rsidR="00DD6ABD" w:rsidRPr="00537AD8" w:rsidRDefault="00DD6ABD" w:rsidP="00DD6ABD">
            <w:pPr>
              <w:numPr>
                <w:ilvl w:val="0"/>
                <w:numId w:val="3"/>
              </w:numPr>
              <w:spacing w:after="160" w:line="259" w:lineRule="auto"/>
              <w:ind w:hanging="357"/>
              <w:rPr>
                <w:rFonts w:ascii="Calibri" w:hAnsi="Calibri" w:cs="Calibri"/>
                <w:sz w:val="13"/>
                <w:szCs w:val="13"/>
              </w:rPr>
            </w:pPr>
            <w:r w:rsidRPr="00537AD8">
              <w:rPr>
                <w:rFonts w:ascii="Calibri" w:hAnsi="Calibri" w:cs="Calibri"/>
                <w:sz w:val="13"/>
                <w:szCs w:val="13"/>
              </w:rPr>
              <w:t xml:space="preserve">I acknowledge that the assessor of this assignment may for the purposes of assessment, reproduce the assignment and: </w:t>
            </w:r>
          </w:p>
          <w:p w:rsidR="00DD6ABD" w:rsidRPr="00537AD8" w:rsidRDefault="00DD6ABD" w:rsidP="00DD6ABD">
            <w:pPr>
              <w:numPr>
                <w:ilvl w:val="0"/>
                <w:numId w:val="4"/>
              </w:numPr>
              <w:spacing w:after="160" w:line="259" w:lineRule="auto"/>
              <w:ind w:hanging="357"/>
              <w:rPr>
                <w:rFonts w:ascii="Calibri" w:hAnsi="Calibri" w:cs="Calibri"/>
                <w:sz w:val="13"/>
                <w:szCs w:val="13"/>
              </w:rPr>
            </w:pPr>
            <w:r w:rsidRPr="00537AD8">
              <w:rPr>
                <w:rFonts w:ascii="Calibri" w:hAnsi="Calibri" w:cs="Calibri"/>
                <w:sz w:val="13"/>
                <w:szCs w:val="13"/>
              </w:rPr>
              <w:t xml:space="preserve">provide to another member of faculty; and/or </w:t>
            </w:r>
          </w:p>
          <w:p w:rsidR="00DD6ABD" w:rsidRPr="00537AD8" w:rsidRDefault="00DD6ABD" w:rsidP="00DD6ABD">
            <w:pPr>
              <w:numPr>
                <w:ilvl w:val="0"/>
                <w:numId w:val="4"/>
              </w:numPr>
              <w:spacing w:after="160" w:line="259" w:lineRule="auto"/>
              <w:ind w:right="612" w:hanging="357"/>
              <w:rPr>
                <w:rFonts w:ascii="Calibri" w:hAnsi="Calibri" w:cs="Calibri"/>
                <w:sz w:val="13"/>
                <w:szCs w:val="13"/>
              </w:rPr>
            </w:pPr>
            <w:r w:rsidRPr="00537AD8">
              <w:rPr>
                <w:rFonts w:ascii="Calibri" w:hAnsi="Calibri" w:cs="Calibri"/>
                <w:sz w:val="13"/>
                <w:szCs w:val="13"/>
              </w:rPr>
              <w:t>submit it to a plagiarism checking service; and/or</w:t>
            </w:r>
          </w:p>
          <w:p w:rsidR="00DD6ABD" w:rsidRPr="00537AD8" w:rsidRDefault="00DD6ABD" w:rsidP="00DD6ABD">
            <w:pPr>
              <w:numPr>
                <w:ilvl w:val="0"/>
                <w:numId w:val="4"/>
              </w:numPr>
              <w:spacing w:after="160" w:line="259" w:lineRule="auto"/>
              <w:ind w:right="612" w:hanging="357"/>
              <w:rPr>
                <w:rFonts w:ascii="Calibri" w:hAnsi="Calibri" w:cs="Calibri"/>
                <w:sz w:val="13"/>
                <w:szCs w:val="13"/>
              </w:rPr>
            </w:pPr>
            <w:r w:rsidRPr="00537AD8">
              <w:rPr>
                <w:rFonts w:ascii="Calibri" w:hAnsi="Calibri" w:cs="Calibri"/>
                <w:sz w:val="13"/>
                <w:szCs w:val="13"/>
              </w:rPr>
              <w:t>submit it to a plagiarism checking service which may then retain a copy of the assignment on its database for the purpose of future plagiarism checking.</w:t>
            </w:r>
          </w:p>
          <w:p w:rsidR="00DD6ABD" w:rsidRPr="00537AD8" w:rsidRDefault="00DD6ABD" w:rsidP="00DD6ABD">
            <w:pPr>
              <w:numPr>
                <w:ilvl w:val="0"/>
                <w:numId w:val="3"/>
              </w:numPr>
              <w:spacing w:after="160" w:line="259" w:lineRule="auto"/>
              <w:ind w:hanging="357"/>
              <w:rPr>
                <w:rFonts w:ascii="Calibri" w:hAnsi="Calibri" w:cs="Calibri"/>
                <w:i/>
                <w:iCs/>
                <w:sz w:val="13"/>
                <w:szCs w:val="13"/>
              </w:rPr>
            </w:pPr>
            <w:r w:rsidRPr="00537AD8">
              <w:rPr>
                <w:rFonts w:ascii="Calibri" w:hAnsi="Calibri" w:cs="Calibri"/>
                <w:sz w:val="13"/>
                <w:szCs w:val="13"/>
              </w:rPr>
              <w:t>I certify that I have not plagiarised the work of others or participated in unauthorised collaboration when preparing this assignment.</w:t>
            </w:r>
          </w:p>
          <w:p w:rsidR="00DD6ABD" w:rsidRDefault="00DD6ABD" w:rsidP="00317DAB">
            <w:pPr>
              <w:spacing w:before="120"/>
              <w:rPr>
                <w:rFonts w:ascii="Calibri" w:hAnsi="Calibri" w:cs="Calibri"/>
                <w:i/>
                <w:iCs/>
                <w:sz w:val="13"/>
                <w:szCs w:val="13"/>
                <w:u w:val="single"/>
              </w:rPr>
            </w:pPr>
            <w:r w:rsidRPr="00537AD8">
              <w:rPr>
                <w:rFonts w:ascii="Calibri" w:hAnsi="Calibri" w:cs="Calibri"/>
                <w:i/>
                <w:iCs/>
                <w:sz w:val="13"/>
                <w:szCs w:val="13"/>
              </w:rPr>
              <w:t xml:space="preserve">   Signature </w:t>
            </w:r>
            <w:proofErr w:type="gramStart"/>
            <w:r w:rsidRPr="00537AD8">
              <w:rPr>
                <w:rFonts w:ascii="Calibri" w:hAnsi="Calibri" w:cs="Calibri"/>
                <w:i/>
                <w:iCs/>
                <w:sz w:val="13"/>
                <w:szCs w:val="13"/>
              </w:rPr>
              <w:t>....</w:t>
            </w:r>
            <w:proofErr w:type="spellStart"/>
            <w:r w:rsidRPr="00537AD8">
              <w:rPr>
                <w:rFonts w:ascii="Calibri" w:hAnsi="Calibri" w:cs="Calibri"/>
                <w:i/>
                <w:iCs/>
                <w:sz w:val="13"/>
                <w:szCs w:val="13"/>
              </w:rPr>
              <w:t>SiChen</w:t>
            </w:r>
            <w:proofErr w:type="spellEnd"/>
            <w:proofErr w:type="gramEnd"/>
            <w:r w:rsidRPr="00537AD8">
              <w:rPr>
                <w:rFonts w:ascii="Calibri" w:hAnsi="Calibri" w:cs="Calibri"/>
                <w:i/>
                <w:iCs/>
                <w:sz w:val="13"/>
                <w:szCs w:val="13"/>
              </w:rPr>
              <w:t xml:space="preserve"> Cui..................................................................................................   </w:t>
            </w:r>
            <w:r w:rsidRPr="00537AD8">
              <w:rPr>
                <w:rFonts w:ascii="Calibri" w:hAnsi="Calibri" w:cs="Calibri"/>
                <w:i/>
                <w:iCs/>
                <w:sz w:val="13"/>
                <w:szCs w:val="13"/>
              </w:rPr>
              <w:tab/>
            </w:r>
            <w:r w:rsidRPr="00537AD8">
              <w:rPr>
                <w:rFonts w:ascii="Calibri" w:hAnsi="Calibri" w:cs="Calibri"/>
                <w:i/>
                <w:iCs/>
                <w:sz w:val="13"/>
                <w:szCs w:val="13"/>
                <w:u w:val="single"/>
              </w:rPr>
              <w:t>Date……………</w:t>
            </w:r>
            <w:r>
              <w:rPr>
                <w:rFonts w:ascii="Calibri" w:hAnsi="Calibri" w:cs="Calibri"/>
                <w:i/>
                <w:iCs/>
                <w:sz w:val="13"/>
                <w:szCs w:val="13"/>
                <w:u w:val="single"/>
              </w:rPr>
              <w:t>8/10/2023</w:t>
            </w:r>
          </w:p>
          <w:p w:rsidR="00DD6ABD" w:rsidRDefault="00DD6ABD" w:rsidP="00DD6ABD">
            <w:pPr>
              <w:spacing w:before="120"/>
              <w:rPr>
                <w:rFonts w:ascii="Calibri" w:hAnsi="Calibri" w:cs="Calibri"/>
                <w:i/>
                <w:iCs/>
                <w:sz w:val="13"/>
                <w:szCs w:val="13"/>
                <w:u w:val="single"/>
              </w:rPr>
            </w:pPr>
            <w:r>
              <w:rPr>
                <w:rFonts w:ascii="Calibri" w:hAnsi="Calibri" w:cs="Calibri"/>
                <w:i/>
                <w:iCs/>
                <w:sz w:val="13"/>
                <w:szCs w:val="13"/>
              </w:rPr>
              <w:t xml:space="preserve">   </w:t>
            </w:r>
            <w:r w:rsidRPr="00537AD8">
              <w:rPr>
                <w:rFonts w:ascii="Calibri" w:hAnsi="Calibri" w:cs="Calibri"/>
                <w:i/>
                <w:iCs/>
                <w:sz w:val="13"/>
                <w:szCs w:val="13"/>
              </w:rPr>
              <w:t xml:space="preserve">Signature </w:t>
            </w:r>
            <w:proofErr w:type="gramStart"/>
            <w:r w:rsidRPr="00537AD8">
              <w:rPr>
                <w:rFonts w:ascii="Calibri" w:hAnsi="Calibri" w:cs="Calibri"/>
                <w:i/>
                <w:iCs/>
                <w:sz w:val="13"/>
                <w:szCs w:val="13"/>
              </w:rPr>
              <w:t>....</w:t>
            </w:r>
            <w:r>
              <w:rPr>
                <w:rFonts w:ascii="Calibri" w:hAnsi="Calibri" w:cs="Calibri"/>
                <w:i/>
                <w:iCs/>
                <w:sz w:val="13"/>
                <w:szCs w:val="13"/>
              </w:rPr>
              <w:t>Aryan</w:t>
            </w:r>
            <w:proofErr w:type="gramEnd"/>
            <w:r>
              <w:rPr>
                <w:rFonts w:ascii="Calibri" w:hAnsi="Calibri" w:cs="Calibri"/>
                <w:i/>
                <w:iCs/>
                <w:sz w:val="13"/>
                <w:szCs w:val="13"/>
              </w:rPr>
              <w:t xml:space="preserve"> Lakhani</w:t>
            </w:r>
            <w:r w:rsidRPr="00537AD8">
              <w:rPr>
                <w:rFonts w:ascii="Calibri" w:hAnsi="Calibri" w:cs="Calibri"/>
                <w:i/>
                <w:iCs/>
                <w:sz w:val="13"/>
                <w:szCs w:val="13"/>
              </w:rPr>
              <w:t xml:space="preserve">..................................................................................................   </w:t>
            </w:r>
            <w:r w:rsidRPr="00537AD8">
              <w:rPr>
                <w:rFonts w:ascii="Calibri" w:hAnsi="Calibri" w:cs="Calibri"/>
                <w:i/>
                <w:iCs/>
                <w:sz w:val="13"/>
                <w:szCs w:val="13"/>
              </w:rPr>
              <w:tab/>
            </w:r>
            <w:r w:rsidRPr="00537AD8">
              <w:rPr>
                <w:rFonts w:ascii="Calibri" w:hAnsi="Calibri" w:cs="Calibri"/>
                <w:i/>
                <w:iCs/>
                <w:sz w:val="13"/>
                <w:szCs w:val="13"/>
                <w:u w:val="single"/>
              </w:rPr>
              <w:t>Date……………</w:t>
            </w:r>
            <w:r>
              <w:rPr>
                <w:rFonts w:ascii="Calibri" w:hAnsi="Calibri" w:cs="Calibri"/>
                <w:i/>
                <w:iCs/>
                <w:sz w:val="13"/>
                <w:szCs w:val="13"/>
                <w:u w:val="single"/>
              </w:rPr>
              <w:t>8/10/2023</w:t>
            </w:r>
          </w:p>
          <w:p w:rsidR="00DD6ABD" w:rsidRDefault="00DD6ABD" w:rsidP="00DD6ABD">
            <w:pPr>
              <w:spacing w:before="120"/>
              <w:rPr>
                <w:rFonts w:ascii="Calibri" w:hAnsi="Calibri" w:cs="Calibri"/>
                <w:i/>
                <w:iCs/>
                <w:sz w:val="13"/>
                <w:szCs w:val="13"/>
                <w:u w:val="single"/>
              </w:rPr>
            </w:pPr>
            <w:r w:rsidRPr="00537AD8">
              <w:rPr>
                <w:rFonts w:ascii="Calibri" w:hAnsi="Calibri" w:cs="Calibri"/>
                <w:i/>
                <w:iCs/>
                <w:sz w:val="13"/>
                <w:szCs w:val="13"/>
              </w:rPr>
              <w:t xml:space="preserve">   Signature </w:t>
            </w:r>
            <w:proofErr w:type="gramStart"/>
            <w:r w:rsidRPr="00537AD8">
              <w:rPr>
                <w:rFonts w:ascii="Calibri" w:hAnsi="Calibri" w:cs="Calibri"/>
                <w:i/>
                <w:iCs/>
                <w:sz w:val="13"/>
                <w:szCs w:val="13"/>
              </w:rPr>
              <w:t>....</w:t>
            </w:r>
            <w:r>
              <w:rPr>
                <w:rFonts w:ascii="Calibri" w:hAnsi="Calibri" w:cs="Calibri"/>
                <w:i/>
                <w:iCs/>
                <w:sz w:val="13"/>
                <w:szCs w:val="13"/>
              </w:rPr>
              <w:t>Sri</w:t>
            </w:r>
            <w:proofErr w:type="gramEnd"/>
            <w:r>
              <w:rPr>
                <w:rFonts w:ascii="Calibri" w:hAnsi="Calibri" w:cs="Calibri"/>
                <w:i/>
                <w:iCs/>
                <w:sz w:val="13"/>
                <w:szCs w:val="13"/>
              </w:rPr>
              <w:t xml:space="preserve"> </w:t>
            </w:r>
            <w:proofErr w:type="spellStart"/>
            <w:r>
              <w:rPr>
                <w:rFonts w:ascii="Calibri" w:hAnsi="Calibri" w:cs="Calibri"/>
                <w:i/>
                <w:iCs/>
                <w:sz w:val="13"/>
                <w:szCs w:val="13"/>
              </w:rPr>
              <w:t>Sravanth</w:t>
            </w:r>
            <w:proofErr w:type="spellEnd"/>
            <w:r>
              <w:rPr>
                <w:rFonts w:ascii="Calibri" w:hAnsi="Calibri" w:cs="Calibri"/>
                <w:i/>
                <w:iCs/>
                <w:sz w:val="13"/>
                <w:szCs w:val="13"/>
              </w:rPr>
              <w:t xml:space="preserve"> Sai Saranu</w:t>
            </w:r>
            <w:r w:rsidRPr="00537AD8">
              <w:rPr>
                <w:rFonts w:ascii="Calibri" w:hAnsi="Calibri" w:cs="Calibri"/>
                <w:i/>
                <w:iCs/>
                <w:sz w:val="13"/>
                <w:szCs w:val="13"/>
              </w:rPr>
              <w:t xml:space="preserve">......................................................................................... </w:t>
            </w:r>
            <w:r w:rsidRPr="00537AD8">
              <w:rPr>
                <w:rFonts w:ascii="Calibri" w:hAnsi="Calibri" w:cs="Calibri"/>
                <w:i/>
                <w:iCs/>
                <w:sz w:val="13"/>
                <w:szCs w:val="13"/>
              </w:rPr>
              <w:tab/>
            </w:r>
            <w:r w:rsidRPr="00537AD8">
              <w:rPr>
                <w:rFonts w:ascii="Calibri" w:hAnsi="Calibri" w:cs="Calibri"/>
                <w:i/>
                <w:iCs/>
                <w:sz w:val="13"/>
                <w:szCs w:val="13"/>
                <w:u w:val="single"/>
              </w:rPr>
              <w:t>Date……………</w:t>
            </w:r>
            <w:r>
              <w:rPr>
                <w:rFonts w:ascii="Calibri" w:hAnsi="Calibri" w:cs="Calibri"/>
                <w:i/>
                <w:iCs/>
                <w:sz w:val="13"/>
                <w:szCs w:val="13"/>
                <w:u w:val="single"/>
              </w:rPr>
              <w:t>8/10/2023</w:t>
            </w:r>
          </w:p>
          <w:p w:rsidR="00DD6ABD" w:rsidRDefault="00DD6ABD" w:rsidP="00DD6ABD">
            <w:pPr>
              <w:spacing w:before="120"/>
              <w:rPr>
                <w:rFonts w:ascii="Calibri" w:hAnsi="Calibri" w:cs="Calibri"/>
                <w:i/>
                <w:iCs/>
                <w:sz w:val="13"/>
                <w:szCs w:val="13"/>
                <w:u w:val="single"/>
              </w:rPr>
            </w:pPr>
            <w:r w:rsidRPr="00537AD8">
              <w:rPr>
                <w:rFonts w:ascii="Calibri" w:hAnsi="Calibri" w:cs="Calibri"/>
                <w:i/>
                <w:iCs/>
                <w:sz w:val="13"/>
                <w:szCs w:val="13"/>
              </w:rPr>
              <w:t xml:space="preserve">   Signature </w:t>
            </w:r>
            <w:proofErr w:type="gramStart"/>
            <w:r w:rsidRPr="00537AD8">
              <w:rPr>
                <w:rFonts w:ascii="Calibri" w:hAnsi="Calibri" w:cs="Calibri"/>
                <w:i/>
                <w:iCs/>
                <w:sz w:val="13"/>
                <w:szCs w:val="13"/>
              </w:rPr>
              <w:t>....</w:t>
            </w:r>
            <w:r>
              <w:rPr>
                <w:rFonts w:ascii="Calibri" w:hAnsi="Calibri" w:cs="Calibri"/>
                <w:i/>
                <w:iCs/>
                <w:sz w:val="13"/>
                <w:szCs w:val="13"/>
              </w:rPr>
              <w:t>Oriana</w:t>
            </w:r>
            <w:proofErr w:type="gramEnd"/>
            <w:r>
              <w:rPr>
                <w:rFonts w:ascii="Calibri" w:hAnsi="Calibri" w:cs="Calibri"/>
                <w:i/>
                <w:iCs/>
                <w:sz w:val="13"/>
                <w:szCs w:val="13"/>
              </w:rPr>
              <w:t xml:space="preserve"> Dsouza</w:t>
            </w:r>
            <w:r w:rsidRPr="00537AD8">
              <w:rPr>
                <w:rFonts w:ascii="Calibri" w:hAnsi="Calibri" w:cs="Calibri"/>
                <w:i/>
                <w:iCs/>
                <w:sz w:val="13"/>
                <w:szCs w:val="13"/>
              </w:rPr>
              <w:t xml:space="preserve">..................................................................................................   </w:t>
            </w:r>
            <w:r w:rsidRPr="00537AD8">
              <w:rPr>
                <w:rFonts w:ascii="Calibri" w:hAnsi="Calibri" w:cs="Calibri"/>
                <w:i/>
                <w:iCs/>
                <w:sz w:val="13"/>
                <w:szCs w:val="13"/>
              </w:rPr>
              <w:tab/>
            </w:r>
            <w:r w:rsidRPr="00537AD8">
              <w:rPr>
                <w:rFonts w:ascii="Calibri" w:hAnsi="Calibri" w:cs="Calibri"/>
                <w:i/>
                <w:iCs/>
                <w:sz w:val="13"/>
                <w:szCs w:val="13"/>
                <w:u w:val="single"/>
              </w:rPr>
              <w:t>Date……………</w:t>
            </w:r>
            <w:r>
              <w:rPr>
                <w:rFonts w:ascii="Calibri" w:hAnsi="Calibri" w:cs="Calibri"/>
                <w:i/>
                <w:iCs/>
                <w:sz w:val="13"/>
                <w:szCs w:val="13"/>
                <w:u w:val="single"/>
              </w:rPr>
              <w:t>8/10/2023</w:t>
            </w:r>
          </w:p>
          <w:p w:rsidR="00DD6ABD" w:rsidRDefault="00DD6ABD" w:rsidP="00DD6ABD">
            <w:pPr>
              <w:spacing w:before="120"/>
              <w:rPr>
                <w:rFonts w:ascii="Calibri" w:hAnsi="Calibri" w:cs="Calibri"/>
                <w:i/>
                <w:iCs/>
                <w:sz w:val="13"/>
                <w:szCs w:val="13"/>
                <w:u w:val="single"/>
              </w:rPr>
            </w:pPr>
          </w:p>
          <w:p w:rsidR="00DD6ABD" w:rsidRPr="00537AD8" w:rsidRDefault="00DD6ABD" w:rsidP="00317DAB">
            <w:pPr>
              <w:spacing w:before="120"/>
              <w:rPr>
                <w:rFonts w:ascii="Calibri" w:hAnsi="Calibri" w:cs="Calibri"/>
                <w:sz w:val="13"/>
                <w:szCs w:val="13"/>
              </w:rPr>
            </w:pPr>
          </w:p>
        </w:tc>
      </w:tr>
      <w:tr w:rsidR="00DD6ABD" w:rsidRPr="00537AD8" w:rsidTr="00317DAB">
        <w:tc>
          <w:tcPr>
            <w:tcW w:w="5000" w:type="pct"/>
            <w:shd w:val="clear" w:color="auto" w:fill="auto"/>
          </w:tcPr>
          <w:p w:rsidR="00DD6ABD" w:rsidRPr="00537AD8" w:rsidRDefault="00DD6ABD" w:rsidP="00317DAB">
            <w:pPr>
              <w:autoSpaceDE w:val="0"/>
              <w:autoSpaceDN w:val="0"/>
              <w:adjustRightInd w:val="0"/>
              <w:rPr>
                <w:rFonts w:ascii="Calibri" w:hAnsi="Calibri" w:cs="Calibri"/>
                <w:b/>
                <w:bCs/>
                <w:sz w:val="13"/>
                <w:szCs w:val="13"/>
              </w:rPr>
            </w:pPr>
            <w:r w:rsidRPr="00537AD8">
              <w:rPr>
                <w:rFonts w:ascii="Calibri" w:hAnsi="Calibri" w:cs="Calibri"/>
                <w:b/>
                <w:bCs/>
                <w:sz w:val="13"/>
                <w:szCs w:val="13"/>
              </w:rPr>
              <w:lastRenderedPageBreak/>
              <w:t xml:space="preserve">Privacy Statement </w:t>
            </w:r>
          </w:p>
          <w:p w:rsidR="00DD6ABD" w:rsidRPr="00537AD8" w:rsidRDefault="00DD6ABD" w:rsidP="00317DAB">
            <w:pPr>
              <w:rPr>
                <w:rFonts w:ascii="Calibri" w:hAnsi="Calibri" w:cs="Calibri"/>
                <w:sz w:val="13"/>
                <w:szCs w:val="13"/>
              </w:rPr>
            </w:pPr>
            <w:r w:rsidRPr="00537AD8">
              <w:rPr>
                <w:rFonts w:ascii="Calibri" w:hAnsi="Calibri" w:cs="Calibri"/>
                <w:sz w:val="13"/>
                <w:szCs w:val="13"/>
              </w:rPr>
              <w:t xml:space="preserve">The information on this form is collected for the primary purpose of assessing your assignment. Other purposes of collection include recording your plagiarism and collusion declaration, attending to course and administrative matters and statistical analyses. If you choose not to complete all the questions on this form it may not be possible for Monash University to assess your assignment. You have a right to access personal information that Monash University holds about you, subject to any exceptions in relevant legislation. If you wish to seek access to your personal information or inquire about the handling of your personal information, please contact the University Privacy Officer:  </w:t>
            </w:r>
            <w:hyperlink r:id="rId12" w:history="1">
              <w:r w:rsidRPr="00537AD8">
                <w:rPr>
                  <w:rStyle w:val="Hyperlink"/>
                  <w:rFonts w:ascii="Calibri" w:hAnsi="Calibri" w:cs="Calibri"/>
                  <w:sz w:val="13"/>
                  <w:szCs w:val="13"/>
                </w:rPr>
                <w:t>privacyofficer@adm.monash.edu.au</w:t>
              </w:r>
            </w:hyperlink>
            <w:r w:rsidRPr="00537AD8" w:rsidDel="00814743">
              <w:rPr>
                <w:rFonts w:ascii="Calibri" w:hAnsi="Calibri" w:cs="Calibri"/>
                <w:sz w:val="13"/>
                <w:szCs w:val="13"/>
              </w:rPr>
              <w:t xml:space="preserve"> </w:t>
            </w:r>
          </w:p>
        </w:tc>
      </w:tr>
    </w:tbl>
    <w:p w:rsidR="00DD6ABD" w:rsidRPr="00537AD8" w:rsidRDefault="00DD6ABD" w:rsidP="00DD6ABD">
      <w:pPr>
        <w:rPr>
          <w:rFonts w:ascii="Calibri" w:hAnsi="Calibri" w:cs="Calibri"/>
          <w:sz w:val="13"/>
          <w:szCs w:val="13"/>
        </w:rPr>
      </w:pPr>
      <w:r w:rsidRPr="00537AD8">
        <w:rPr>
          <w:rFonts w:ascii="Calibri" w:hAnsi="Calibri" w:cs="Calibri"/>
          <w:sz w:val="13"/>
          <w:szCs w:val="13"/>
        </w:rPr>
        <w:t>Updated: Feb 2017</w:t>
      </w:r>
    </w:p>
    <w:p w:rsidR="00DD6ABD" w:rsidRPr="00537AD8" w:rsidRDefault="00DD6ABD" w:rsidP="00DD6ABD">
      <w:pPr>
        <w:tabs>
          <w:tab w:val="left" w:pos="1916"/>
        </w:tabs>
        <w:rPr>
          <w:rFonts w:ascii="Calibri" w:hAnsi="Calibri" w:cs="Calibri"/>
          <w:sz w:val="13"/>
          <w:szCs w:val="13"/>
        </w:rPr>
      </w:pPr>
    </w:p>
    <w:p w:rsidR="00DD6ABD" w:rsidRPr="00537AD8" w:rsidRDefault="00DD6ABD" w:rsidP="00DD6ABD">
      <w:pPr>
        <w:tabs>
          <w:tab w:val="left" w:pos="1916"/>
        </w:tabs>
        <w:rPr>
          <w:rFonts w:ascii="Calibri" w:hAnsi="Calibri" w:cs="Calibri"/>
          <w:sz w:val="13"/>
          <w:szCs w:val="13"/>
        </w:rPr>
      </w:pPr>
    </w:p>
    <w:p w:rsidR="00CF086A" w:rsidRDefault="00CF086A">
      <w:pPr>
        <w:rPr>
          <w:sz w:val="30"/>
          <w:szCs w:val="30"/>
        </w:rPr>
      </w:pPr>
    </w:p>
    <w:p w:rsidR="00CF086A" w:rsidRDefault="00CF086A">
      <w:pPr>
        <w:rPr>
          <w:sz w:val="30"/>
          <w:szCs w:val="30"/>
        </w:rPr>
      </w:pPr>
    </w:p>
    <w:p w:rsidR="00CF086A" w:rsidRDefault="00CF086A">
      <w:pPr>
        <w:rPr>
          <w:sz w:val="30"/>
          <w:szCs w:val="30"/>
        </w:rPr>
      </w:pPr>
    </w:p>
    <w:p w:rsidR="00CF086A" w:rsidRDefault="00CF086A">
      <w:pPr>
        <w:rPr>
          <w:sz w:val="30"/>
          <w:szCs w:val="30"/>
        </w:rPr>
      </w:pPr>
    </w:p>
    <w:p w:rsidR="00CF086A" w:rsidRDefault="00CF086A">
      <w:pPr>
        <w:rPr>
          <w:sz w:val="30"/>
          <w:szCs w:val="30"/>
        </w:rPr>
      </w:pPr>
    </w:p>
    <w:p w:rsidR="00CF086A" w:rsidRDefault="00CF086A">
      <w:pPr>
        <w:rPr>
          <w:sz w:val="30"/>
          <w:szCs w:val="30"/>
        </w:rPr>
      </w:pPr>
    </w:p>
    <w:p w:rsidR="00CF086A" w:rsidRDefault="00CF086A">
      <w:pPr>
        <w:rPr>
          <w:sz w:val="30"/>
          <w:szCs w:val="30"/>
        </w:rPr>
      </w:pPr>
    </w:p>
    <w:p w:rsidR="00CF086A" w:rsidRDefault="00000000">
      <w:pPr>
        <w:spacing w:before="240" w:after="240"/>
        <w:rPr>
          <w:rFonts w:ascii="Calibri" w:eastAsia="Calibri" w:hAnsi="Calibri" w:cs="Calibri"/>
          <w:sz w:val="32"/>
          <w:szCs w:val="32"/>
        </w:rPr>
      </w:pPr>
      <w:r>
        <w:rPr>
          <w:rFonts w:ascii="Calibri" w:eastAsia="Calibri" w:hAnsi="Calibri" w:cs="Calibri"/>
          <w:sz w:val="32"/>
          <w:szCs w:val="32"/>
        </w:rPr>
        <w:t xml:space="preserve"> </w:t>
      </w:r>
    </w:p>
    <w:p w:rsidR="00CF086A" w:rsidRDefault="00000000">
      <w:pPr>
        <w:spacing w:before="240" w:after="240"/>
        <w:rPr>
          <w:rFonts w:ascii="Calibri" w:eastAsia="Calibri" w:hAnsi="Calibri" w:cs="Calibri"/>
          <w:sz w:val="32"/>
          <w:szCs w:val="32"/>
        </w:rPr>
      </w:pPr>
      <w:r>
        <w:rPr>
          <w:rFonts w:ascii="Calibri" w:eastAsia="Calibri" w:hAnsi="Calibri" w:cs="Calibri"/>
          <w:sz w:val="32"/>
          <w:szCs w:val="32"/>
        </w:rPr>
        <w:t xml:space="preserve"> </w:t>
      </w:r>
    </w:p>
    <w:p w:rsidR="00CF086A" w:rsidRDefault="00000000">
      <w:pPr>
        <w:spacing w:before="240" w:after="240"/>
        <w:rPr>
          <w:rFonts w:ascii="Calibri" w:eastAsia="Calibri" w:hAnsi="Calibri" w:cs="Calibri"/>
          <w:sz w:val="32"/>
          <w:szCs w:val="32"/>
        </w:rPr>
      </w:pPr>
      <w:r>
        <w:rPr>
          <w:rFonts w:ascii="Calibri" w:eastAsia="Calibri" w:hAnsi="Calibri" w:cs="Calibri"/>
          <w:sz w:val="32"/>
          <w:szCs w:val="32"/>
        </w:rPr>
        <w:t xml:space="preserve"> </w:t>
      </w:r>
    </w:p>
    <w:p w:rsidR="00DD6ABD" w:rsidRDefault="00DD6ABD" w:rsidP="00DD6ABD">
      <w:pPr>
        <w:spacing w:before="240" w:after="240"/>
        <w:jc w:val="center"/>
        <w:rPr>
          <w:rFonts w:ascii="Times New Roman" w:eastAsia="Times New Roman" w:hAnsi="Times New Roman" w:cs="Times New Roman"/>
          <w:b/>
          <w:sz w:val="28"/>
          <w:szCs w:val="28"/>
        </w:rPr>
      </w:pPr>
    </w:p>
    <w:p w:rsidR="00DD6ABD" w:rsidRDefault="00DD6ABD" w:rsidP="00DD6ABD">
      <w:pPr>
        <w:spacing w:before="240" w:after="240"/>
        <w:jc w:val="center"/>
        <w:rPr>
          <w:rFonts w:ascii="Times New Roman" w:eastAsia="Times New Roman" w:hAnsi="Times New Roman" w:cs="Times New Roman"/>
          <w:b/>
          <w:sz w:val="28"/>
          <w:szCs w:val="28"/>
        </w:rPr>
      </w:pPr>
    </w:p>
    <w:p w:rsidR="00DD6ABD" w:rsidRDefault="00DD6ABD" w:rsidP="00DD6ABD">
      <w:pPr>
        <w:spacing w:before="240" w:after="240"/>
        <w:jc w:val="center"/>
        <w:rPr>
          <w:rFonts w:ascii="Times New Roman" w:eastAsia="Times New Roman" w:hAnsi="Times New Roman" w:cs="Times New Roman"/>
          <w:b/>
          <w:sz w:val="28"/>
          <w:szCs w:val="28"/>
        </w:rPr>
      </w:pPr>
    </w:p>
    <w:p w:rsidR="00DD6ABD" w:rsidRDefault="00DD6ABD" w:rsidP="00DD6ABD">
      <w:pPr>
        <w:spacing w:before="240" w:after="240"/>
        <w:jc w:val="center"/>
        <w:rPr>
          <w:rFonts w:ascii="Times New Roman" w:eastAsia="Times New Roman" w:hAnsi="Times New Roman" w:cs="Times New Roman"/>
          <w:b/>
          <w:sz w:val="28"/>
          <w:szCs w:val="28"/>
        </w:rPr>
      </w:pPr>
    </w:p>
    <w:p w:rsidR="00DD6ABD" w:rsidRDefault="00DD6ABD" w:rsidP="00DD6ABD">
      <w:pPr>
        <w:spacing w:before="240" w:after="240"/>
        <w:jc w:val="center"/>
        <w:rPr>
          <w:rFonts w:ascii="Times New Roman" w:eastAsia="Times New Roman" w:hAnsi="Times New Roman" w:cs="Times New Roman"/>
          <w:b/>
          <w:sz w:val="28"/>
          <w:szCs w:val="28"/>
        </w:rPr>
      </w:pPr>
    </w:p>
    <w:p w:rsidR="00DD6ABD" w:rsidRDefault="00DD6ABD" w:rsidP="00DD6ABD">
      <w:pPr>
        <w:spacing w:before="240" w:after="240"/>
        <w:jc w:val="center"/>
        <w:rPr>
          <w:rFonts w:ascii="Times New Roman" w:eastAsia="Times New Roman" w:hAnsi="Times New Roman" w:cs="Times New Roman"/>
          <w:b/>
          <w:sz w:val="28"/>
          <w:szCs w:val="28"/>
        </w:rPr>
      </w:pPr>
    </w:p>
    <w:p w:rsidR="00DD6ABD" w:rsidRDefault="00DD6ABD" w:rsidP="00DD6ABD">
      <w:pPr>
        <w:spacing w:before="240" w:after="240"/>
        <w:jc w:val="center"/>
        <w:rPr>
          <w:rFonts w:ascii="Times New Roman" w:eastAsia="Times New Roman" w:hAnsi="Times New Roman" w:cs="Times New Roman"/>
          <w:b/>
          <w:sz w:val="28"/>
          <w:szCs w:val="28"/>
        </w:rPr>
      </w:pPr>
    </w:p>
    <w:p w:rsidR="00DD6ABD" w:rsidRDefault="00DD6ABD" w:rsidP="00DD6ABD">
      <w:pPr>
        <w:spacing w:before="240" w:after="240"/>
        <w:jc w:val="center"/>
        <w:rPr>
          <w:rFonts w:ascii="Times New Roman" w:eastAsia="Times New Roman" w:hAnsi="Times New Roman" w:cs="Times New Roman"/>
          <w:b/>
          <w:sz w:val="28"/>
          <w:szCs w:val="28"/>
        </w:rPr>
      </w:pPr>
    </w:p>
    <w:p w:rsidR="00DD6ABD" w:rsidRDefault="00DD6ABD" w:rsidP="00DD6ABD">
      <w:pPr>
        <w:spacing w:before="240" w:after="240"/>
        <w:jc w:val="center"/>
        <w:rPr>
          <w:rFonts w:ascii="Times New Roman" w:eastAsia="Times New Roman" w:hAnsi="Times New Roman" w:cs="Times New Roman"/>
          <w:b/>
          <w:sz w:val="28"/>
          <w:szCs w:val="28"/>
        </w:rPr>
      </w:pPr>
    </w:p>
    <w:p w:rsidR="00DD6ABD" w:rsidRDefault="00DD6ABD" w:rsidP="00DD6ABD">
      <w:pPr>
        <w:spacing w:before="240" w:after="240"/>
        <w:jc w:val="center"/>
        <w:rPr>
          <w:rFonts w:ascii="Times New Roman" w:eastAsia="Times New Roman" w:hAnsi="Times New Roman" w:cs="Times New Roman"/>
          <w:b/>
          <w:sz w:val="28"/>
          <w:szCs w:val="28"/>
        </w:rPr>
      </w:pPr>
    </w:p>
    <w:p w:rsidR="00DD6ABD" w:rsidRDefault="00DD6ABD" w:rsidP="00DD6ABD">
      <w:pPr>
        <w:spacing w:before="240" w:after="240"/>
        <w:jc w:val="center"/>
        <w:rPr>
          <w:rFonts w:ascii="Times New Roman" w:eastAsia="Times New Roman" w:hAnsi="Times New Roman" w:cs="Times New Roman"/>
          <w:b/>
          <w:sz w:val="28"/>
          <w:szCs w:val="28"/>
        </w:rPr>
      </w:pPr>
    </w:p>
    <w:p w:rsidR="00DD6ABD" w:rsidRDefault="00DD6ABD" w:rsidP="00DD6ABD">
      <w:pPr>
        <w:spacing w:before="240" w:after="240"/>
        <w:jc w:val="center"/>
        <w:rPr>
          <w:rFonts w:ascii="Times New Roman" w:eastAsia="Times New Roman" w:hAnsi="Times New Roman" w:cs="Times New Roman"/>
          <w:b/>
          <w:sz w:val="28"/>
          <w:szCs w:val="28"/>
        </w:rPr>
      </w:pPr>
    </w:p>
    <w:p w:rsidR="00DD6ABD" w:rsidRDefault="00DD6ABD" w:rsidP="00DD6ABD">
      <w:pPr>
        <w:spacing w:before="240" w:after="240"/>
        <w:jc w:val="center"/>
        <w:rPr>
          <w:rFonts w:ascii="Times New Roman" w:eastAsia="Times New Roman" w:hAnsi="Times New Roman" w:cs="Times New Roman"/>
          <w:b/>
          <w:sz w:val="28"/>
          <w:szCs w:val="28"/>
        </w:rPr>
      </w:pPr>
    </w:p>
    <w:p w:rsidR="00DD6ABD" w:rsidRDefault="00DD6ABD" w:rsidP="00DD6ABD">
      <w:pPr>
        <w:spacing w:before="240" w:after="240"/>
        <w:jc w:val="center"/>
        <w:rPr>
          <w:rFonts w:ascii="Times New Roman" w:eastAsia="Times New Roman" w:hAnsi="Times New Roman" w:cs="Times New Roman"/>
          <w:b/>
          <w:sz w:val="28"/>
          <w:szCs w:val="28"/>
        </w:rPr>
      </w:pPr>
    </w:p>
    <w:p w:rsidR="00DD6ABD" w:rsidRDefault="00DD6ABD" w:rsidP="00DD6ABD">
      <w:pPr>
        <w:spacing w:before="240" w:after="240"/>
        <w:jc w:val="center"/>
        <w:rPr>
          <w:rFonts w:ascii="Times New Roman" w:eastAsia="Times New Roman" w:hAnsi="Times New Roman" w:cs="Times New Roman"/>
          <w:b/>
          <w:sz w:val="28"/>
          <w:szCs w:val="28"/>
        </w:rPr>
      </w:pPr>
    </w:p>
    <w:p w:rsidR="00DD6ABD" w:rsidRDefault="00DD6ABD" w:rsidP="00DD6ABD">
      <w:pPr>
        <w:spacing w:before="240" w:after="240"/>
        <w:rPr>
          <w:rFonts w:ascii="Times New Roman" w:eastAsia="Times New Roman" w:hAnsi="Times New Roman" w:cs="Times New Roman"/>
          <w:b/>
          <w:sz w:val="28"/>
          <w:szCs w:val="28"/>
        </w:rPr>
      </w:pPr>
    </w:p>
    <w:p w:rsidR="00DD6ABD" w:rsidRDefault="00DD6ABD" w:rsidP="00DD6ABD">
      <w:pPr>
        <w:spacing w:before="240" w:after="240"/>
        <w:jc w:val="center"/>
        <w:rPr>
          <w:rFonts w:ascii="Times New Roman" w:eastAsia="Times New Roman" w:hAnsi="Times New Roman" w:cs="Times New Roman"/>
          <w:b/>
          <w:sz w:val="28"/>
          <w:szCs w:val="28"/>
        </w:rPr>
      </w:pPr>
    </w:p>
    <w:p w:rsidR="00DD6ABD" w:rsidRDefault="00DD6ABD" w:rsidP="00DD6ABD">
      <w:pPr>
        <w:spacing w:before="240" w:after="240"/>
        <w:jc w:val="center"/>
        <w:rPr>
          <w:rFonts w:ascii="Times New Roman" w:eastAsia="Times New Roman" w:hAnsi="Times New Roman" w:cs="Times New Roman"/>
          <w:b/>
          <w:sz w:val="28"/>
          <w:szCs w:val="28"/>
        </w:rPr>
      </w:pPr>
    </w:p>
    <w:p w:rsidR="00CF086A" w:rsidRDefault="00000000" w:rsidP="00DD6ABD">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Business Report</w:t>
      </w:r>
    </w:p>
    <w:p w:rsidR="00CF086A" w:rsidRDefault="00000000">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Financial Data Analysis and Simulated Stock Trading</w:t>
      </w:r>
    </w:p>
    <w:p w:rsidR="00CF086A" w:rsidRDefault="00000000">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Group 10</w:t>
      </w:r>
    </w:p>
    <w:p w:rsidR="00CF086A" w:rsidRDefault="00000000">
      <w:pPr>
        <w:spacing w:before="240" w:after="240"/>
        <w:jc w:val="center"/>
        <w:rPr>
          <w:b/>
          <w:sz w:val="36"/>
          <w:szCs w:val="36"/>
        </w:rPr>
      </w:pPr>
      <w:r>
        <w:rPr>
          <w:b/>
          <w:sz w:val="36"/>
          <w:szCs w:val="36"/>
        </w:rPr>
        <w:t xml:space="preserve"> </w:t>
      </w:r>
    </w:p>
    <w:p w:rsidR="00CF086A"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Aryan Lakhani, </w:t>
      </w:r>
      <w:proofErr w:type="spellStart"/>
      <w:r>
        <w:rPr>
          <w:rFonts w:ascii="Times New Roman" w:eastAsia="Times New Roman" w:hAnsi="Times New Roman" w:cs="Times New Roman"/>
          <w:sz w:val="24"/>
          <w:szCs w:val="24"/>
        </w:rPr>
        <w:t>SiChen</w:t>
      </w:r>
      <w:proofErr w:type="spellEnd"/>
      <w:r>
        <w:rPr>
          <w:rFonts w:ascii="Times New Roman" w:eastAsia="Times New Roman" w:hAnsi="Times New Roman" w:cs="Times New Roman"/>
          <w:sz w:val="24"/>
          <w:szCs w:val="24"/>
        </w:rPr>
        <w:t xml:space="preserve"> Cui, Oriana Dsouza, Sri </w:t>
      </w:r>
      <w:proofErr w:type="spellStart"/>
      <w:r>
        <w:rPr>
          <w:rFonts w:ascii="Times New Roman" w:eastAsia="Times New Roman" w:hAnsi="Times New Roman" w:cs="Times New Roman"/>
          <w:sz w:val="24"/>
          <w:szCs w:val="24"/>
        </w:rPr>
        <w:t>Sravanth</w:t>
      </w:r>
      <w:proofErr w:type="spellEnd"/>
      <w:r>
        <w:rPr>
          <w:rFonts w:ascii="Times New Roman" w:eastAsia="Times New Roman" w:hAnsi="Times New Roman" w:cs="Times New Roman"/>
          <w:sz w:val="24"/>
          <w:szCs w:val="24"/>
        </w:rPr>
        <w:t xml:space="preserve"> Sai </w:t>
      </w:r>
      <w:proofErr w:type="spellStart"/>
      <w:r>
        <w:rPr>
          <w:rFonts w:ascii="Times New Roman" w:eastAsia="Times New Roman" w:hAnsi="Times New Roman" w:cs="Times New Roman"/>
          <w:sz w:val="24"/>
          <w:szCs w:val="24"/>
        </w:rPr>
        <w:t>Saranu</w:t>
      </w:r>
      <w:proofErr w:type="spellEnd"/>
    </w:p>
    <w:p w:rsidR="00CF086A"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Master of Advanced Finance (B6003), Monash University</w:t>
      </w:r>
    </w:p>
    <w:p w:rsidR="00CF086A"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BFF5220: Applied Investment(S2-2023)</w:t>
      </w:r>
    </w:p>
    <w:p w:rsidR="00CF086A"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 Viet Cao</w:t>
      </w:r>
    </w:p>
    <w:p w:rsidR="00CF086A"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October 6</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2023</w:t>
      </w:r>
    </w:p>
    <w:p w:rsidR="00CF086A" w:rsidRDefault="00000000">
      <w:pPr>
        <w:spacing w:before="240" w:after="240"/>
        <w:rPr>
          <w:rFonts w:ascii="Calibri" w:eastAsia="Calibri" w:hAnsi="Calibri" w:cs="Calibri"/>
          <w:sz w:val="36"/>
          <w:szCs w:val="36"/>
        </w:rPr>
      </w:pPr>
      <w:r>
        <w:rPr>
          <w:rFonts w:ascii="Calibri" w:eastAsia="Calibri" w:hAnsi="Calibri" w:cs="Calibri"/>
          <w:sz w:val="36"/>
          <w:szCs w:val="36"/>
        </w:rPr>
        <w:t xml:space="preserve"> </w:t>
      </w:r>
    </w:p>
    <w:p w:rsidR="00CF086A" w:rsidRDefault="00000000">
      <w:pPr>
        <w:spacing w:before="240" w:after="240"/>
        <w:rPr>
          <w:rFonts w:ascii="Calibri" w:eastAsia="Calibri" w:hAnsi="Calibri" w:cs="Calibri"/>
          <w:sz w:val="36"/>
          <w:szCs w:val="36"/>
        </w:rPr>
      </w:pPr>
      <w:r>
        <w:rPr>
          <w:rFonts w:ascii="Calibri" w:eastAsia="Calibri" w:hAnsi="Calibri" w:cs="Calibri"/>
          <w:sz w:val="36"/>
          <w:szCs w:val="36"/>
        </w:rPr>
        <w:t xml:space="preserve"> </w:t>
      </w:r>
    </w:p>
    <w:p w:rsidR="00CF086A" w:rsidRDefault="00000000">
      <w:pPr>
        <w:spacing w:before="240" w:after="240"/>
        <w:rPr>
          <w:rFonts w:ascii="Calibri" w:eastAsia="Calibri" w:hAnsi="Calibri" w:cs="Calibri"/>
          <w:sz w:val="36"/>
          <w:szCs w:val="36"/>
        </w:rPr>
      </w:pPr>
      <w:r>
        <w:rPr>
          <w:rFonts w:ascii="Calibri" w:eastAsia="Calibri" w:hAnsi="Calibri" w:cs="Calibri"/>
          <w:sz w:val="36"/>
          <w:szCs w:val="36"/>
        </w:rPr>
        <w:t xml:space="preserve"> </w:t>
      </w:r>
    </w:p>
    <w:p w:rsidR="00CF086A" w:rsidRDefault="00CF086A">
      <w:pPr>
        <w:spacing w:before="240" w:after="240"/>
        <w:rPr>
          <w:sz w:val="30"/>
          <w:szCs w:val="30"/>
        </w:rPr>
      </w:pPr>
    </w:p>
    <w:p w:rsidR="00CF086A" w:rsidRDefault="00CF086A"/>
    <w:p w:rsidR="00CF086A" w:rsidRDefault="00CF086A"/>
    <w:p w:rsidR="00DD6ABD" w:rsidRDefault="00DD6ABD"/>
    <w:p w:rsidR="00DD6ABD" w:rsidRDefault="00DD6ABD"/>
    <w:p w:rsidR="00CF086A" w:rsidRDefault="00000000">
      <w:pPr>
        <w:spacing w:before="240" w:after="24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p w:rsidR="00CF086A" w:rsidRDefault="00CF086A">
      <w:pPr>
        <w:spacing w:before="240" w:after="240" w:line="480" w:lineRule="auto"/>
        <w:jc w:val="center"/>
        <w:rPr>
          <w:rFonts w:ascii="Times New Roman" w:eastAsia="Times New Roman" w:hAnsi="Times New Roman" w:cs="Times New Roman"/>
          <w:b/>
          <w:sz w:val="28"/>
          <w:szCs w:val="28"/>
        </w:rPr>
      </w:pPr>
    </w:p>
    <w:sdt>
      <w:sdtPr>
        <w:id w:val="1606607515"/>
        <w:docPartObj>
          <w:docPartGallery w:val="Table of Contents"/>
          <w:docPartUnique/>
        </w:docPartObj>
      </w:sdtPr>
      <w:sdtContent>
        <w:p w:rsidR="00DD6ABD" w:rsidRDefault="00000000">
          <w:pPr>
            <w:pStyle w:val="TOC1"/>
            <w:tabs>
              <w:tab w:val="left" w:pos="480"/>
              <w:tab w:val="right" w:pos="9019"/>
            </w:tabs>
            <w:rPr>
              <w:rFonts w:asciiTheme="minorHAnsi" w:eastAsiaTheme="minorEastAsia" w:hAnsiTheme="minorHAnsi" w:cstheme="minorBidi"/>
              <w:noProof/>
              <w:kern w:val="2"/>
              <w:sz w:val="24"/>
              <w:szCs w:val="24"/>
              <w:lang w:val="en-IN"/>
              <w14:ligatures w14:val="standardContextual"/>
            </w:rPr>
          </w:pPr>
          <w:r>
            <w:fldChar w:fldCharType="begin"/>
          </w:r>
          <w:r>
            <w:instrText xml:space="preserve"> TOC \h \u \z \t "Heading 1,1,Heading 2,2,Heading 3,3,Heading 4,4,Heading 5,5,Heading 6,6,"</w:instrText>
          </w:r>
          <w:r>
            <w:fldChar w:fldCharType="separate"/>
          </w:r>
          <w:hyperlink w:anchor="_Toc147661273" w:history="1">
            <w:r w:rsidR="00DD6ABD" w:rsidRPr="002B2AB1">
              <w:rPr>
                <w:rStyle w:val="Hyperlink"/>
                <w:rFonts w:ascii="Times New Roman" w:eastAsia="Times New Roman" w:hAnsi="Times New Roman" w:cs="Times New Roman"/>
                <w:b/>
                <w:noProof/>
              </w:rPr>
              <w:t>1.</w:t>
            </w:r>
            <w:r w:rsidR="00DD6ABD">
              <w:rPr>
                <w:rFonts w:asciiTheme="minorHAnsi" w:eastAsiaTheme="minorEastAsia" w:hAnsiTheme="minorHAnsi" w:cstheme="minorBidi"/>
                <w:noProof/>
                <w:kern w:val="2"/>
                <w:sz w:val="24"/>
                <w:szCs w:val="24"/>
                <w:lang w:val="en-IN"/>
                <w14:ligatures w14:val="standardContextual"/>
              </w:rPr>
              <w:tab/>
            </w:r>
            <w:r w:rsidR="00DD6ABD" w:rsidRPr="002B2AB1">
              <w:rPr>
                <w:rStyle w:val="Hyperlink"/>
                <w:rFonts w:ascii="Times New Roman" w:eastAsia="Times New Roman" w:hAnsi="Times New Roman" w:cs="Times New Roman"/>
                <w:b/>
                <w:noProof/>
              </w:rPr>
              <w:t>Introduction</w:t>
            </w:r>
            <w:r w:rsidR="00DD6ABD">
              <w:rPr>
                <w:noProof/>
                <w:webHidden/>
              </w:rPr>
              <w:tab/>
            </w:r>
            <w:r w:rsidR="00DD6ABD">
              <w:rPr>
                <w:noProof/>
                <w:webHidden/>
              </w:rPr>
              <w:fldChar w:fldCharType="begin"/>
            </w:r>
            <w:r w:rsidR="00DD6ABD">
              <w:rPr>
                <w:noProof/>
                <w:webHidden/>
              </w:rPr>
              <w:instrText xml:space="preserve"> PAGEREF _Toc147661273 \h </w:instrText>
            </w:r>
            <w:r w:rsidR="00DD6ABD">
              <w:rPr>
                <w:noProof/>
                <w:webHidden/>
              </w:rPr>
            </w:r>
            <w:r w:rsidR="00DD6ABD">
              <w:rPr>
                <w:noProof/>
                <w:webHidden/>
              </w:rPr>
              <w:fldChar w:fldCharType="separate"/>
            </w:r>
            <w:r w:rsidR="00DD6ABD">
              <w:rPr>
                <w:noProof/>
                <w:webHidden/>
              </w:rPr>
              <w:t>5</w:t>
            </w:r>
            <w:r w:rsidR="00DD6ABD">
              <w:rPr>
                <w:noProof/>
                <w:webHidden/>
              </w:rPr>
              <w:fldChar w:fldCharType="end"/>
            </w:r>
          </w:hyperlink>
        </w:p>
        <w:p w:rsidR="00DD6ABD" w:rsidRDefault="00DD6ABD">
          <w:pPr>
            <w:pStyle w:val="TOC1"/>
            <w:tabs>
              <w:tab w:val="left" w:pos="480"/>
              <w:tab w:val="right" w:pos="9019"/>
            </w:tabs>
            <w:rPr>
              <w:rFonts w:asciiTheme="minorHAnsi" w:eastAsiaTheme="minorEastAsia" w:hAnsiTheme="minorHAnsi" w:cstheme="minorBidi"/>
              <w:noProof/>
              <w:kern w:val="2"/>
              <w:sz w:val="24"/>
              <w:szCs w:val="24"/>
              <w:lang w:val="en-IN"/>
              <w14:ligatures w14:val="standardContextual"/>
            </w:rPr>
          </w:pPr>
          <w:hyperlink w:anchor="_Toc147661274" w:history="1">
            <w:r w:rsidRPr="002B2AB1">
              <w:rPr>
                <w:rStyle w:val="Hyperlink"/>
                <w:rFonts w:ascii="Times New Roman" w:eastAsia="Times New Roman" w:hAnsi="Times New Roman" w:cs="Times New Roman"/>
                <w:b/>
                <w:noProof/>
              </w:rPr>
              <w:t>2.</w:t>
            </w:r>
            <w:r>
              <w:rPr>
                <w:rFonts w:asciiTheme="minorHAnsi" w:eastAsiaTheme="minorEastAsia" w:hAnsiTheme="minorHAnsi" w:cstheme="minorBidi"/>
                <w:noProof/>
                <w:kern w:val="2"/>
                <w:sz w:val="24"/>
                <w:szCs w:val="24"/>
                <w:lang w:val="en-IN"/>
                <w14:ligatures w14:val="standardContextual"/>
              </w:rPr>
              <w:tab/>
            </w:r>
            <w:r w:rsidRPr="002B2AB1">
              <w:rPr>
                <w:rStyle w:val="Hyperlink"/>
                <w:rFonts w:ascii="Times New Roman" w:eastAsia="Times New Roman" w:hAnsi="Times New Roman" w:cs="Times New Roman"/>
                <w:b/>
                <w:noProof/>
              </w:rPr>
              <w:t>Literature review</w:t>
            </w:r>
            <w:r>
              <w:rPr>
                <w:noProof/>
                <w:webHidden/>
              </w:rPr>
              <w:tab/>
            </w:r>
            <w:r>
              <w:rPr>
                <w:noProof/>
                <w:webHidden/>
              </w:rPr>
              <w:fldChar w:fldCharType="begin"/>
            </w:r>
            <w:r>
              <w:rPr>
                <w:noProof/>
                <w:webHidden/>
              </w:rPr>
              <w:instrText xml:space="preserve"> PAGEREF _Toc147661274 \h </w:instrText>
            </w:r>
            <w:r>
              <w:rPr>
                <w:noProof/>
                <w:webHidden/>
              </w:rPr>
            </w:r>
            <w:r>
              <w:rPr>
                <w:noProof/>
                <w:webHidden/>
              </w:rPr>
              <w:fldChar w:fldCharType="separate"/>
            </w:r>
            <w:r>
              <w:rPr>
                <w:noProof/>
                <w:webHidden/>
              </w:rPr>
              <w:t>6</w:t>
            </w:r>
            <w:r>
              <w:rPr>
                <w:noProof/>
                <w:webHidden/>
              </w:rPr>
              <w:fldChar w:fldCharType="end"/>
            </w:r>
          </w:hyperlink>
        </w:p>
        <w:p w:rsidR="00DD6ABD" w:rsidRDefault="00DD6ABD">
          <w:pPr>
            <w:pStyle w:val="TOC2"/>
            <w:tabs>
              <w:tab w:val="right" w:pos="9019"/>
            </w:tabs>
            <w:rPr>
              <w:rFonts w:asciiTheme="minorHAnsi" w:eastAsiaTheme="minorEastAsia" w:hAnsiTheme="minorHAnsi" w:cstheme="minorBidi"/>
              <w:noProof/>
              <w:kern w:val="2"/>
              <w:sz w:val="24"/>
              <w:szCs w:val="24"/>
              <w:lang w:val="en-IN"/>
              <w14:ligatures w14:val="standardContextual"/>
            </w:rPr>
          </w:pPr>
          <w:hyperlink w:anchor="_Toc147661275" w:history="1">
            <w:r w:rsidRPr="002B2AB1">
              <w:rPr>
                <w:rStyle w:val="Hyperlink"/>
                <w:rFonts w:ascii="Times New Roman" w:eastAsia="Times New Roman" w:hAnsi="Times New Roman" w:cs="Times New Roman"/>
                <w:i/>
                <w:noProof/>
              </w:rPr>
              <w:t>1.1 Size and Momentum effects and its existence.</w:t>
            </w:r>
            <w:r>
              <w:rPr>
                <w:noProof/>
                <w:webHidden/>
              </w:rPr>
              <w:tab/>
            </w:r>
            <w:r>
              <w:rPr>
                <w:noProof/>
                <w:webHidden/>
              </w:rPr>
              <w:fldChar w:fldCharType="begin"/>
            </w:r>
            <w:r>
              <w:rPr>
                <w:noProof/>
                <w:webHidden/>
              </w:rPr>
              <w:instrText xml:space="preserve"> PAGEREF _Toc147661275 \h </w:instrText>
            </w:r>
            <w:r>
              <w:rPr>
                <w:noProof/>
                <w:webHidden/>
              </w:rPr>
            </w:r>
            <w:r>
              <w:rPr>
                <w:noProof/>
                <w:webHidden/>
              </w:rPr>
              <w:fldChar w:fldCharType="separate"/>
            </w:r>
            <w:r>
              <w:rPr>
                <w:noProof/>
                <w:webHidden/>
              </w:rPr>
              <w:t>6</w:t>
            </w:r>
            <w:r>
              <w:rPr>
                <w:noProof/>
                <w:webHidden/>
              </w:rPr>
              <w:fldChar w:fldCharType="end"/>
            </w:r>
          </w:hyperlink>
        </w:p>
        <w:p w:rsidR="00DD6ABD" w:rsidRDefault="00DD6ABD">
          <w:pPr>
            <w:pStyle w:val="TOC2"/>
            <w:tabs>
              <w:tab w:val="right" w:pos="9019"/>
            </w:tabs>
            <w:rPr>
              <w:rFonts w:asciiTheme="minorHAnsi" w:eastAsiaTheme="minorEastAsia" w:hAnsiTheme="minorHAnsi" w:cstheme="minorBidi"/>
              <w:noProof/>
              <w:kern w:val="2"/>
              <w:sz w:val="24"/>
              <w:szCs w:val="24"/>
              <w:lang w:val="en-IN"/>
              <w14:ligatures w14:val="standardContextual"/>
            </w:rPr>
          </w:pPr>
          <w:hyperlink w:anchor="_Toc147661276" w:history="1">
            <w:r w:rsidRPr="002B2AB1">
              <w:rPr>
                <w:rStyle w:val="Hyperlink"/>
                <w:rFonts w:ascii="Times New Roman" w:eastAsia="Times New Roman" w:hAnsi="Times New Roman" w:cs="Times New Roman"/>
                <w:i/>
                <w:noProof/>
              </w:rPr>
              <w:t>1.2 Size and Momentum across different markets.</w:t>
            </w:r>
            <w:r>
              <w:rPr>
                <w:noProof/>
                <w:webHidden/>
              </w:rPr>
              <w:tab/>
            </w:r>
            <w:r>
              <w:rPr>
                <w:noProof/>
                <w:webHidden/>
              </w:rPr>
              <w:fldChar w:fldCharType="begin"/>
            </w:r>
            <w:r>
              <w:rPr>
                <w:noProof/>
                <w:webHidden/>
              </w:rPr>
              <w:instrText xml:space="preserve"> PAGEREF _Toc147661276 \h </w:instrText>
            </w:r>
            <w:r>
              <w:rPr>
                <w:noProof/>
                <w:webHidden/>
              </w:rPr>
            </w:r>
            <w:r>
              <w:rPr>
                <w:noProof/>
                <w:webHidden/>
              </w:rPr>
              <w:fldChar w:fldCharType="separate"/>
            </w:r>
            <w:r>
              <w:rPr>
                <w:noProof/>
                <w:webHidden/>
              </w:rPr>
              <w:t>8</w:t>
            </w:r>
            <w:r>
              <w:rPr>
                <w:noProof/>
                <w:webHidden/>
              </w:rPr>
              <w:fldChar w:fldCharType="end"/>
            </w:r>
          </w:hyperlink>
        </w:p>
        <w:p w:rsidR="00DD6ABD" w:rsidRDefault="00DD6ABD">
          <w:pPr>
            <w:pStyle w:val="TOC1"/>
            <w:tabs>
              <w:tab w:val="left" w:pos="480"/>
              <w:tab w:val="right" w:pos="9019"/>
            </w:tabs>
            <w:rPr>
              <w:rFonts w:asciiTheme="minorHAnsi" w:eastAsiaTheme="minorEastAsia" w:hAnsiTheme="minorHAnsi" w:cstheme="minorBidi"/>
              <w:noProof/>
              <w:kern w:val="2"/>
              <w:sz w:val="24"/>
              <w:szCs w:val="24"/>
              <w:lang w:val="en-IN"/>
              <w14:ligatures w14:val="standardContextual"/>
            </w:rPr>
          </w:pPr>
          <w:hyperlink w:anchor="_Toc147661277" w:history="1">
            <w:r w:rsidRPr="002B2AB1">
              <w:rPr>
                <w:rStyle w:val="Hyperlink"/>
                <w:rFonts w:ascii="Times New Roman" w:eastAsia="Times New Roman" w:hAnsi="Times New Roman" w:cs="Times New Roman"/>
                <w:b/>
                <w:noProof/>
              </w:rPr>
              <w:t>3.</w:t>
            </w:r>
            <w:r>
              <w:rPr>
                <w:rFonts w:asciiTheme="minorHAnsi" w:eastAsiaTheme="minorEastAsia" w:hAnsiTheme="minorHAnsi" w:cstheme="minorBidi"/>
                <w:noProof/>
                <w:kern w:val="2"/>
                <w:sz w:val="24"/>
                <w:szCs w:val="24"/>
                <w:lang w:val="en-IN"/>
                <w14:ligatures w14:val="standardContextual"/>
              </w:rPr>
              <w:tab/>
            </w:r>
            <w:r w:rsidRPr="002B2AB1">
              <w:rPr>
                <w:rStyle w:val="Hyperlink"/>
                <w:rFonts w:ascii="Times New Roman" w:eastAsia="Times New Roman" w:hAnsi="Times New Roman" w:cs="Times New Roman"/>
                <w:b/>
                <w:noProof/>
              </w:rPr>
              <w:t>Data V</w:t>
            </w:r>
            <w:r w:rsidRPr="002B2AB1">
              <w:rPr>
                <w:rStyle w:val="Hyperlink"/>
                <w:rFonts w:ascii="Times New Roman" w:eastAsia="Times New Roman" w:hAnsi="Times New Roman" w:cs="Times New Roman"/>
                <w:b/>
                <w:noProof/>
              </w:rPr>
              <w:t>e</w:t>
            </w:r>
            <w:r w:rsidRPr="002B2AB1">
              <w:rPr>
                <w:rStyle w:val="Hyperlink"/>
                <w:rFonts w:ascii="Times New Roman" w:eastAsia="Times New Roman" w:hAnsi="Times New Roman" w:cs="Times New Roman"/>
                <w:b/>
                <w:noProof/>
              </w:rPr>
              <w:t>rification and Classification</w:t>
            </w:r>
            <w:r>
              <w:rPr>
                <w:noProof/>
                <w:webHidden/>
              </w:rPr>
              <w:tab/>
            </w:r>
            <w:r>
              <w:rPr>
                <w:noProof/>
                <w:webHidden/>
              </w:rPr>
              <w:fldChar w:fldCharType="begin"/>
            </w:r>
            <w:r>
              <w:rPr>
                <w:noProof/>
                <w:webHidden/>
              </w:rPr>
              <w:instrText xml:space="preserve"> PAGEREF _Toc147661277 \h </w:instrText>
            </w:r>
            <w:r>
              <w:rPr>
                <w:noProof/>
                <w:webHidden/>
              </w:rPr>
            </w:r>
            <w:r>
              <w:rPr>
                <w:noProof/>
                <w:webHidden/>
              </w:rPr>
              <w:fldChar w:fldCharType="separate"/>
            </w:r>
            <w:r>
              <w:rPr>
                <w:noProof/>
                <w:webHidden/>
              </w:rPr>
              <w:t>11</w:t>
            </w:r>
            <w:r>
              <w:rPr>
                <w:noProof/>
                <w:webHidden/>
              </w:rPr>
              <w:fldChar w:fldCharType="end"/>
            </w:r>
          </w:hyperlink>
        </w:p>
        <w:p w:rsidR="00DD6ABD" w:rsidRDefault="00DD6ABD">
          <w:pPr>
            <w:pStyle w:val="TOC1"/>
            <w:tabs>
              <w:tab w:val="right" w:pos="9019"/>
            </w:tabs>
            <w:rPr>
              <w:rFonts w:asciiTheme="minorHAnsi" w:eastAsiaTheme="minorEastAsia" w:hAnsiTheme="minorHAnsi" w:cstheme="minorBidi"/>
              <w:noProof/>
              <w:kern w:val="2"/>
              <w:sz w:val="24"/>
              <w:szCs w:val="24"/>
              <w:lang w:val="en-IN"/>
              <w14:ligatures w14:val="standardContextual"/>
            </w:rPr>
          </w:pPr>
          <w:hyperlink w:anchor="_Toc147661278" w:history="1">
            <w:r w:rsidRPr="002B2AB1">
              <w:rPr>
                <w:rStyle w:val="Hyperlink"/>
                <w:rFonts w:ascii="Times New Roman" w:eastAsia="Times New Roman" w:hAnsi="Times New Roman" w:cs="Times New Roman"/>
                <w:b/>
                <w:noProof/>
              </w:rPr>
              <w:t>4. Back Testing of Trading Strategies</w:t>
            </w:r>
            <w:r>
              <w:rPr>
                <w:noProof/>
                <w:webHidden/>
              </w:rPr>
              <w:tab/>
            </w:r>
            <w:r>
              <w:rPr>
                <w:noProof/>
                <w:webHidden/>
              </w:rPr>
              <w:fldChar w:fldCharType="begin"/>
            </w:r>
            <w:r>
              <w:rPr>
                <w:noProof/>
                <w:webHidden/>
              </w:rPr>
              <w:instrText xml:space="preserve"> PAGEREF _Toc147661278 \h </w:instrText>
            </w:r>
            <w:r>
              <w:rPr>
                <w:noProof/>
                <w:webHidden/>
              </w:rPr>
            </w:r>
            <w:r>
              <w:rPr>
                <w:noProof/>
                <w:webHidden/>
              </w:rPr>
              <w:fldChar w:fldCharType="separate"/>
            </w:r>
            <w:r>
              <w:rPr>
                <w:noProof/>
                <w:webHidden/>
              </w:rPr>
              <w:t>14</w:t>
            </w:r>
            <w:r>
              <w:rPr>
                <w:noProof/>
                <w:webHidden/>
              </w:rPr>
              <w:fldChar w:fldCharType="end"/>
            </w:r>
          </w:hyperlink>
        </w:p>
        <w:p w:rsidR="00DD6ABD" w:rsidRDefault="00DD6ABD">
          <w:pPr>
            <w:pStyle w:val="TOC2"/>
            <w:tabs>
              <w:tab w:val="right" w:pos="9019"/>
            </w:tabs>
            <w:rPr>
              <w:rFonts w:asciiTheme="minorHAnsi" w:eastAsiaTheme="minorEastAsia" w:hAnsiTheme="minorHAnsi" w:cstheme="minorBidi"/>
              <w:noProof/>
              <w:kern w:val="2"/>
              <w:sz w:val="24"/>
              <w:szCs w:val="24"/>
              <w:lang w:val="en-IN"/>
              <w14:ligatures w14:val="standardContextual"/>
            </w:rPr>
          </w:pPr>
          <w:hyperlink w:anchor="_Toc147661279" w:history="1">
            <w:r w:rsidRPr="002B2AB1">
              <w:rPr>
                <w:rStyle w:val="Hyperlink"/>
                <w:rFonts w:ascii="Times New Roman" w:eastAsia="Times New Roman" w:hAnsi="Times New Roman" w:cs="Times New Roman"/>
                <w:b/>
                <w:noProof/>
              </w:rPr>
              <w:t>Size Strategy</w:t>
            </w:r>
            <w:r>
              <w:rPr>
                <w:noProof/>
                <w:webHidden/>
              </w:rPr>
              <w:tab/>
            </w:r>
            <w:r>
              <w:rPr>
                <w:noProof/>
                <w:webHidden/>
              </w:rPr>
              <w:fldChar w:fldCharType="begin"/>
            </w:r>
            <w:r>
              <w:rPr>
                <w:noProof/>
                <w:webHidden/>
              </w:rPr>
              <w:instrText xml:space="preserve"> PAGEREF _Toc147661279 \h </w:instrText>
            </w:r>
            <w:r>
              <w:rPr>
                <w:noProof/>
                <w:webHidden/>
              </w:rPr>
            </w:r>
            <w:r>
              <w:rPr>
                <w:noProof/>
                <w:webHidden/>
              </w:rPr>
              <w:fldChar w:fldCharType="separate"/>
            </w:r>
            <w:r>
              <w:rPr>
                <w:noProof/>
                <w:webHidden/>
              </w:rPr>
              <w:t>14</w:t>
            </w:r>
            <w:r>
              <w:rPr>
                <w:noProof/>
                <w:webHidden/>
              </w:rPr>
              <w:fldChar w:fldCharType="end"/>
            </w:r>
          </w:hyperlink>
        </w:p>
        <w:p w:rsidR="00DD6ABD" w:rsidRDefault="00DD6ABD">
          <w:pPr>
            <w:pStyle w:val="TOC2"/>
            <w:tabs>
              <w:tab w:val="right" w:pos="9019"/>
            </w:tabs>
            <w:rPr>
              <w:rFonts w:asciiTheme="minorHAnsi" w:eastAsiaTheme="minorEastAsia" w:hAnsiTheme="minorHAnsi" w:cstheme="minorBidi"/>
              <w:noProof/>
              <w:kern w:val="2"/>
              <w:sz w:val="24"/>
              <w:szCs w:val="24"/>
              <w:lang w:val="en-IN"/>
              <w14:ligatures w14:val="standardContextual"/>
            </w:rPr>
          </w:pPr>
          <w:hyperlink w:anchor="_Toc147661280" w:history="1">
            <w:r w:rsidRPr="002B2AB1">
              <w:rPr>
                <w:rStyle w:val="Hyperlink"/>
                <w:rFonts w:ascii="Times New Roman" w:eastAsia="Times New Roman" w:hAnsi="Times New Roman" w:cs="Times New Roman"/>
                <w:b/>
                <w:noProof/>
              </w:rPr>
              <w:t>Momentum Strategy</w:t>
            </w:r>
            <w:r>
              <w:rPr>
                <w:noProof/>
                <w:webHidden/>
              </w:rPr>
              <w:tab/>
            </w:r>
            <w:r>
              <w:rPr>
                <w:noProof/>
                <w:webHidden/>
              </w:rPr>
              <w:fldChar w:fldCharType="begin"/>
            </w:r>
            <w:r>
              <w:rPr>
                <w:noProof/>
                <w:webHidden/>
              </w:rPr>
              <w:instrText xml:space="preserve"> PAGEREF _Toc147661280 \h </w:instrText>
            </w:r>
            <w:r>
              <w:rPr>
                <w:noProof/>
                <w:webHidden/>
              </w:rPr>
            </w:r>
            <w:r>
              <w:rPr>
                <w:noProof/>
                <w:webHidden/>
              </w:rPr>
              <w:fldChar w:fldCharType="separate"/>
            </w:r>
            <w:r>
              <w:rPr>
                <w:noProof/>
                <w:webHidden/>
              </w:rPr>
              <w:t>16</w:t>
            </w:r>
            <w:r>
              <w:rPr>
                <w:noProof/>
                <w:webHidden/>
              </w:rPr>
              <w:fldChar w:fldCharType="end"/>
            </w:r>
          </w:hyperlink>
        </w:p>
        <w:p w:rsidR="00DD6ABD" w:rsidRDefault="00DD6ABD">
          <w:pPr>
            <w:pStyle w:val="TOC1"/>
            <w:tabs>
              <w:tab w:val="right" w:pos="9019"/>
            </w:tabs>
            <w:rPr>
              <w:rFonts w:asciiTheme="minorHAnsi" w:eastAsiaTheme="minorEastAsia" w:hAnsiTheme="minorHAnsi" w:cstheme="minorBidi"/>
              <w:noProof/>
              <w:kern w:val="2"/>
              <w:sz w:val="24"/>
              <w:szCs w:val="24"/>
              <w:lang w:val="en-IN"/>
              <w14:ligatures w14:val="standardContextual"/>
            </w:rPr>
          </w:pPr>
          <w:hyperlink w:anchor="_Toc147661281" w:history="1">
            <w:r w:rsidRPr="002B2AB1">
              <w:rPr>
                <w:rStyle w:val="Hyperlink"/>
                <w:rFonts w:ascii="Times New Roman" w:eastAsia="Times New Roman" w:hAnsi="Times New Roman" w:cs="Times New Roman"/>
                <w:b/>
                <w:noProof/>
              </w:rPr>
              <w:t>5. Trading Details and Analysis</w:t>
            </w:r>
            <w:r>
              <w:rPr>
                <w:noProof/>
                <w:webHidden/>
              </w:rPr>
              <w:tab/>
            </w:r>
            <w:r>
              <w:rPr>
                <w:noProof/>
                <w:webHidden/>
              </w:rPr>
              <w:fldChar w:fldCharType="begin"/>
            </w:r>
            <w:r>
              <w:rPr>
                <w:noProof/>
                <w:webHidden/>
              </w:rPr>
              <w:instrText xml:space="preserve"> PAGEREF _Toc147661281 \h </w:instrText>
            </w:r>
            <w:r>
              <w:rPr>
                <w:noProof/>
                <w:webHidden/>
              </w:rPr>
            </w:r>
            <w:r>
              <w:rPr>
                <w:noProof/>
                <w:webHidden/>
              </w:rPr>
              <w:fldChar w:fldCharType="separate"/>
            </w:r>
            <w:r>
              <w:rPr>
                <w:noProof/>
                <w:webHidden/>
              </w:rPr>
              <w:t>21</w:t>
            </w:r>
            <w:r>
              <w:rPr>
                <w:noProof/>
                <w:webHidden/>
              </w:rPr>
              <w:fldChar w:fldCharType="end"/>
            </w:r>
          </w:hyperlink>
        </w:p>
        <w:p w:rsidR="00DD6ABD" w:rsidRDefault="00DD6ABD">
          <w:pPr>
            <w:pStyle w:val="TOC2"/>
            <w:tabs>
              <w:tab w:val="right" w:pos="9019"/>
            </w:tabs>
            <w:rPr>
              <w:rFonts w:asciiTheme="minorHAnsi" w:eastAsiaTheme="minorEastAsia" w:hAnsiTheme="minorHAnsi" w:cstheme="minorBidi"/>
              <w:noProof/>
              <w:kern w:val="2"/>
              <w:sz w:val="24"/>
              <w:szCs w:val="24"/>
              <w:lang w:val="en-IN"/>
              <w14:ligatures w14:val="standardContextual"/>
            </w:rPr>
          </w:pPr>
          <w:hyperlink w:anchor="_Toc147661282" w:history="1">
            <w:r w:rsidRPr="002B2AB1">
              <w:rPr>
                <w:rStyle w:val="Hyperlink"/>
                <w:rFonts w:ascii="Times New Roman" w:eastAsia="Times New Roman" w:hAnsi="Times New Roman" w:cs="Times New Roman"/>
                <w:noProof/>
              </w:rPr>
              <w:t>Trading details</w:t>
            </w:r>
            <w:r>
              <w:rPr>
                <w:noProof/>
                <w:webHidden/>
              </w:rPr>
              <w:tab/>
            </w:r>
            <w:r>
              <w:rPr>
                <w:noProof/>
                <w:webHidden/>
              </w:rPr>
              <w:fldChar w:fldCharType="begin"/>
            </w:r>
            <w:r>
              <w:rPr>
                <w:noProof/>
                <w:webHidden/>
              </w:rPr>
              <w:instrText xml:space="preserve"> PAGEREF _Toc147661282 \h </w:instrText>
            </w:r>
            <w:r>
              <w:rPr>
                <w:noProof/>
                <w:webHidden/>
              </w:rPr>
            </w:r>
            <w:r>
              <w:rPr>
                <w:noProof/>
                <w:webHidden/>
              </w:rPr>
              <w:fldChar w:fldCharType="separate"/>
            </w:r>
            <w:r>
              <w:rPr>
                <w:noProof/>
                <w:webHidden/>
              </w:rPr>
              <w:t>21</w:t>
            </w:r>
            <w:r>
              <w:rPr>
                <w:noProof/>
                <w:webHidden/>
              </w:rPr>
              <w:fldChar w:fldCharType="end"/>
            </w:r>
          </w:hyperlink>
        </w:p>
        <w:p w:rsidR="00DD6ABD" w:rsidRDefault="00DD6ABD">
          <w:pPr>
            <w:pStyle w:val="TOC1"/>
            <w:tabs>
              <w:tab w:val="right" w:pos="9019"/>
            </w:tabs>
            <w:rPr>
              <w:rFonts w:asciiTheme="minorHAnsi" w:eastAsiaTheme="minorEastAsia" w:hAnsiTheme="minorHAnsi" w:cstheme="minorBidi"/>
              <w:noProof/>
              <w:kern w:val="2"/>
              <w:sz w:val="24"/>
              <w:szCs w:val="24"/>
              <w:lang w:val="en-IN"/>
              <w14:ligatures w14:val="standardContextual"/>
            </w:rPr>
          </w:pPr>
          <w:hyperlink w:anchor="_Toc147661283" w:history="1">
            <w:r w:rsidRPr="002B2AB1">
              <w:rPr>
                <w:rStyle w:val="Hyperlink"/>
                <w:rFonts w:ascii="Times New Roman" w:eastAsia="Times New Roman" w:hAnsi="Times New Roman" w:cs="Times New Roman"/>
                <w:noProof/>
              </w:rPr>
              <w:t>6. Conclusion</w:t>
            </w:r>
            <w:r>
              <w:rPr>
                <w:noProof/>
                <w:webHidden/>
              </w:rPr>
              <w:tab/>
            </w:r>
            <w:r>
              <w:rPr>
                <w:noProof/>
                <w:webHidden/>
              </w:rPr>
              <w:fldChar w:fldCharType="begin"/>
            </w:r>
            <w:r>
              <w:rPr>
                <w:noProof/>
                <w:webHidden/>
              </w:rPr>
              <w:instrText xml:space="preserve"> PAGEREF _Toc147661283 \h </w:instrText>
            </w:r>
            <w:r>
              <w:rPr>
                <w:noProof/>
                <w:webHidden/>
              </w:rPr>
            </w:r>
            <w:r>
              <w:rPr>
                <w:noProof/>
                <w:webHidden/>
              </w:rPr>
              <w:fldChar w:fldCharType="separate"/>
            </w:r>
            <w:r>
              <w:rPr>
                <w:noProof/>
                <w:webHidden/>
              </w:rPr>
              <w:t>25</w:t>
            </w:r>
            <w:r>
              <w:rPr>
                <w:noProof/>
                <w:webHidden/>
              </w:rPr>
              <w:fldChar w:fldCharType="end"/>
            </w:r>
          </w:hyperlink>
        </w:p>
        <w:p w:rsidR="00DD6ABD" w:rsidRDefault="00DD6ABD">
          <w:pPr>
            <w:pStyle w:val="TOC1"/>
            <w:tabs>
              <w:tab w:val="right" w:pos="9019"/>
            </w:tabs>
            <w:rPr>
              <w:rFonts w:asciiTheme="minorHAnsi" w:eastAsiaTheme="minorEastAsia" w:hAnsiTheme="minorHAnsi" w:cstheme="minorBidi"/>
              <w:noProof/>
              <w:kern w:val="2"/>
              <w:sz w:val="24"/>
              <w:szCs w:val="24"/>
              <w:lang w:val="en-IN"/>
              <w14:ligatures w14:val="standardContextual"/>
            </w:rPr>
          </w:pPr>
          <w:hyperlink w:anchor="_Toc147661284" w:history="1">
            <w:r w:rsidRPr="002B2AB1">
              <w:rPr>
                <w:rStyle w:val="Hyperlink"/>
                <w:rFonts w:ascii="Times New Roman" w:eastAsia="Times New Roman" w:hAnsi="Times New Roman" w:cs="Times New Roman"/>
                <w:b/>
                <w:noProof/>
              </w:rPr>
              <w:t>7. References</w:t>
            </w:r>
            <w:r>
              <w:rPr>
                <w:noProof/>
                <w:webHidden/>
              </w:rPr>
              <w:tab/>
            </w:r>
            <w:r>
              <w:rPr>
                <w:noProof/>
                <w:webHidden/>
              </w:rPr>
              <w:fldChar w:fldCharType="begin"/>
            </w:r>
            <w:r>
              <w:rPr>
                <w:noProof/>
                <w:webHidden/>
              </w:rPr>
              <w:instrText xml:space="preserve"> PAGEREF _Toc147661284 \h </w:instrText>
            </w:r>
            <w:r>
              <w:rPr>
                <w:noProof/>
                <w:webHidden/>
              </w:rPr>
            </w:r>
            <w:r>
              <w:rPr>
                <w:noProof/>
                <w:webHidden/>
              </w:rPr>
              <w:fldChar w:fldCharType="separate"/>
            </w:r>
            <w:r>
              <w:rPr>
                <w:noProof/>
                <w:webHidden/>
              </w:rPr>
              <w:t>28</w:t>
            </w:r>
            <w:r>
              <w:rPr>
                <w:noProof/>
                <w:webHidden/>
              </w:rPr>
              <w:fldChar w:fldCharType="end"/>
            </w:r>
          </w:hyperlink>
        </w:p>
        <w:p w:rsidR="00CF086A" w:rsidRDefault="00000000">
          <w:pPr>
            <w:widowControl w:val="0"/>
            <w:tabs>
              <w:tab w:val="right" w:pos="9025"/>
            </w:tabs>
            <w:spacing w:before="60" w:line="240" w:lineRule="auto"/>
            <w:rPr>
              <w:b/>
              <w:color w:val="000000"/>
            </w:rPr>
          </w:pPr>
          <w:r>
            <w:fldChar w:fldCharType="end"/>
          </w:r>
        </w:p>
      </w:sdtContent>
    </w:sdt>
    <w:p w:rsidR="00CF086A" w:rsidRDefault="00CF086A">
      <w:pPr>
        <w:spacing w:before="240" w:after="240" w:line="480" w:lineRule="auto"/>
        <w:jc w:val="center"/>
        <w:rPr>
          <w:rFonts w:ascii="Times New Roman" w:eastAsia="Times New Roman" w:hAnsi="Times New Roman" w:cs="Times New Roman"/>
          <w:b/>
          <w:sz w:val="28"/>
          <w:szCs w:val="28"/>
        </w:rPr>
      </w:pPr>
    </w:p>
    <w:p w:rsidR="00CF086A" w:rsidRDefault="00CF086A">
      <w:pPr>
        <w:spacing w:before="240" w:after="240" w:line="480" w:lineRule="auto"/>
        <w:jc w:val="center"/>
        <w:rPr>
          <w:rFonts w:ascii="Times New Roman" w:eastAsia="Times New Roman" w:hAnsi="Times New Roman" w:cs="Times New Roman"/>
          <w:b/>
          <w:sz w:val="28"/>
          <w:szCs w:val="28"/>
        </w:rPr>
      </w:pPr>
    </w:p>
    <w:p w:rsidR="00CF086A" w:rsidRDefault="00CF086A">
      <w:pPr>
        <w:spacing w:before="240" w:after="240" w:line="480" w:lineRule="auto"/>
        <w:jc w:val="center"/>
        <w:rPr>
          <w:rFonts w:ascii="Times New Roman" w:eastAsia="Times New Roman" w:hAnsi="Times New Roman" w:cs="Times New Roman"/>
          <w:b/>
          <w:sz w:val="28"/>
          <w:szCs w:val="28"/>
        </w:rPr>
      </w:pPr>
    </w:p>
    <w:p w:rsidR="00CF086A" w:rsidRDefault="00CF086A">
      <w:pPr>
        <w:spacing w:before="240" w:after="240" w:line="480" w:lineRule="auto"/>
        <w:jc w:val="center"/>
        <w:rPr>
          <w:rFonts w:ascii="Times New Roman" w:eastAsia="Times New Roman" w:hAnsi="Times New Roman" w:cs="Times New Roman"/>
          <w:b/>
          <w:sz w:val="28"/>
          <w:szCs w:val="28"/>
        </w:rPr>
      </w:pPr>
    </w:p>
    <w:p w:rsidR="00CF086A" w:rsidRDefault="00CF086A">
      <w:pPr>
        <w:spacing w:before="240" w:after="240" w:line="480" w:lineRule="auto"/>
        <w:jc w:val="center"/>
        <w:rPr>
          <w:rFonts w:ascii="Times New Roman" w:eastAsia="Times New Roman" w:hAnsi="Times New Roman" w:cs="Times New Roman"/>
          <w:b/>
          <w:sz w:val="28"/>
          <w:szCs w:val="28"/>
        </w:rPr>
      </w:pPr>
    </w:p>
    <w:p w:rsidR="00CF086A" w:rsidRDefault="00CF086A">
      <w:pPr>
        <w:spacing w:before="240" w:after="240" w:line="480" w:lineRule="auto"/>
        <w:jc w:val="center"/>
        <w:rPr>
          <w:rFonts w:ascii="Times New Roman" w:eastAsia="Times New Roman" w:hAnsi="Times New Roman" w:cs="Times New Roman"/>
          <w:b/>
          <w:sz w:val="28"/>
          <w:szCs w:val="28"/>
        </w:rPr>
      </w:pPr>
    </w:p>
    <w:p w:rsidR="00CF086A" w:rsidRDefault="00CF086A">
      <w:pPr>
        <w:spacing w:before="240" w:after="240" w:line="480" w:lineRule="auto"/>
        <w:jc w:val="center"/>
        <w:rPr>
          <w:rFonts w:ascii="Times New Roman" w:eastAsia="Times New Roman" w:hAnsi="Times New Roman" w:cs="Times New Roman"/>
          <w:b/>
          <w:sz w:val="28"/>
          <w:szCs w:val="28"/>
        </w:rPr>
      </w:pPr>
    </w:p>
    <w:p w:rsidR="00CF086A" w:rsidRDefault="00CF086A">
      <w:pPr>
        <w:spacing w:before="240" w:after="240" w:line="480" w:lineRule="auto"/>
        <w:jc w:val="center"/>
        <w:rPr>
          <w:rFonts w:ascii="Times New Roman" w:eastAsia="Times New Roman" w:hAnsi="Times New Roman" w:cs="Times New Roman"/>
          <w:b/>
          <w:sz w:val="28"/>
          <w:szCs w:val="28"/>
        </w:rPr>
      </w:pPr>
    </w:p>
    <w:p w:rsidR="00CF086A" w:rsidRDefault="00CF086A">
      <w:pPr>
        <w:spacing w:before="240" w:after="240" w:line="480" w:lineRule="auto"/>
        <w:rPr>
          <w:rFonts w:ascii="Times New Roman" w:eastAsia="Times New Roman" w:hAnsi="Times New Roman" w:cs="Times New Roman"/>
          <w:b/>
          <w:sz w:val="28"/>
          <w:szCs w:val="28"/>
        </w:rPr>
      </w:pPr>
    </w:p>
    <w:p w:rsidR="00CF086A" w:rsidRDefault="00000000">
      <w:pPr>
        <w:pStyle w:val="Heading1"/>
        <w:numPr>
          <w:ilvl w:val="0"/>
          <w:numId w:val="2"/>
        </w:numPr>
        <w:rPr>
          <w:rFonts w:ascii="Times New Roman" w:eastAsia="Times New Roman" w:hAnsi="Times New Roman" w:cs="Times New Roman"/>
          <w:b/>
          <w:sz w:val="28"/>
          <w:szCs w:val="28"/>
        </w:rPr>
      </w:pPr>
      <w:bookmarkStart w:id="2" w:name="_Toc147661273"/>
      <w:r>
        <w:rPr>
          <w:rFonts w:ascii="Times New Roman" w:eastAsia="Times New Roman" w:hAnsi="Times New Roman" w:cs="Times New Roman"/>
          <w:b/>
          <w:sz w:val="28"/>
          <w:szCs w:val="28"/>
        </w:rPr>
        <w:t>Introduction</w:t>
      </w:r>
      <w:bookmarkEnd w:id="2"/>
    </w:p>
    <w:p w:rsidR="00CF086A" w:rsidRDefault="00CF086A">
      <w:pPr>
        <w:spacing w:line="480" w:lineRule="auto"/>
        <w:rPr>
          <w:rFonts w:ascii="Times New Roman" w:eastAsia="Times New Roman" w:hAnsi="Times New Roman" w:cs="Times New Roman"/>
        </w:rPr>
      </w:pPr>
    </w:p>
    <w:p w:rsidR="00CF086A"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report aims to analyse and validate existing financial theories. Within a given scope of stocks, various models are applied to predict their returns, including the Capital Asset Pricing Model, </w:t>
      </w:r>
      <w:proofErr w:type="spellStart"/>
      <w:r>
        <w:rPr>
          <w:rFonts w:ascii="Times New Roman" w:eastAsia="Times New Roman" w:hAnsi="Times New Roman" w:cs="Times New Roman"/>
          <w:sz w:val="24"/>
          <w:szCs w:val="24"/>
        </w:rPr>
        <w:t>Fama</w:t>
      </w:r>
      <w:proofErr w:type="spellEnd"/>
      <w:r>
        <w:rPr>
          <w:rFonts w:ascii="Times New Roman" w:eastAsia="Times New Roman" w:hAnsi="Times New Roman" w:cs="Times New Roman"/>
          <w:sz w:val="24"/>
          <w:szCs w:val="24"/>
        </w:rPr>
        <w:t xml:space="preserve"> and French’s 3-factor model, and </w:t>
      </w:r>
      <w:proofErr w:type="spellStart"/>
      <w:r>
        <w:rPr>
          <w:rFonts w:ascii="Times New Roman" w:eastAsia="Times New Roman" w:hAnsi="Times New Roman" w:cs="Times New Roman"/>
          <w:sz w:val="24"/>
          <w:szCs w:val="24"/>
        </w:rPr>
        <w:t>Fama</w:t>
      </w:r>
      <w:proofErr w:type="spellEnd"/>
      <w:r>
        <w:rPr>
          <w:rFonts w:ascii="Times New Roman" w:eastAsia="Times New Roman" w:hAnsi="Times New Roman" w:cs="Times New Roman"/>
          <w:sz w:val="24"/>
          <w:szCs w:val="24"/>
        </w:rPr>
        <w:t xml:space="preserve"> and French’s 5-factor model. In the portfolio construction process, historical data on stock returns are analysed using two distinct strategies: size strategy and momentum strategy. The feasibility of these strategies and the significance of explanatory variables are derived from a multiple linear regression model, through the use of back-testing historical time series data, observations are obtained on the expected stock return for a forecasted period and an analysis is presented. Practical trades are then executed using stock trading simulation software, adjusting portfolio positions through different market orders in order to justify the size or momentum trading strategy. After holding for approximately three weeks, long positions in stocks are sold, and short positions are acquired to close out the trades. The actual returns are then compared to the expected return observations, and an analysis is conducted based on the comparison.</w:t>
      </w:r>
    </w:p>
    <w:p w:rsidR="00CF086A" w:rsidRDefault="00CF086A">
      <w:pPr>
        <w:spacing w:after="160" w:line="480" w:lineRule="auto"/>
        <w:rPr>
          <w:rFonts w:ascii="Times New Roman" w:eastAsia="Times New Roman" w:hAnsi="Times New Roman" w:cs="Times New Roman"/>
          <w:sz w:val="24"/>
          <w:szCs w:val="24"/>
        </w:rPr>
      </w:pPr>
    </w:p>
    <w:p w:rsidR="00CF086A" w:rsidRDefault="00CF086A">
      <w:pPr>
        <w:spacing w:after="160" w:line="480" w:lineRule="auto"/>
        <w:rPr>
          <w:rFonts w:ascii="Times New Roman" w:eastAsia="Times New Roman" w:hAnsi="Times New Roman" w:cs="Times New Roman"/>
          <w:sz w:val="24"/>
          <w:szCs w:val="24"/>
        </w:rPr>
      </w:pPr>
    </w:p>
    <w:p w:rsidR="00CF086A" w:rsidRDefault="00CF086A">
      <w:pPr>
        <w:spacing w:after="160" w:line="480" w:lineRule="auto"/>
        <w:rPr>
          <w:rFonts w:ascii="Times New Roman" w:eastAsia="Times New Roman" w:hAnsi="Times New Roman" w:cs="Times New Roman"/>
          <w:sz w:val="24"/>
          <w:szCs w:val="24"/>
        </w:rPr>
      </w:pPr>
    </w:p>
    <w:p w:rsidR="00CF086A" w:rsidRDefault="00CF086A">
      <w:pPr>
        <w:spacing w:after="160" w:line="480" w:lineRule="auto"/>
        <w:rPr>
          <w:rFonts w:ascii="Times New Roman" w:eastAsia="Times New Roman" w:hAnsi="Times New Roman" w:cs="Times New Roman"/>
          <w:sz w:val="24"/>
          <w:szCs w:val="24"/>
        </w:rPr>
      </w:pPr>
    </w:p>
    <w:p w:rsidR="00CF086A" w:rsidRDefault="00CF086A">
      <w:pPr>
        <w:spacing w:after="160" w:line="480" w:lineRule="auto"/>
        <w:rPr>
          <w:rFonts w:ascii="Times New Roman" w:eastAsia="Times New Roman" w:hAnsi="Times New Roman" w:cs="Times New Roman"/>
          <w:sz w:val="24"/>
          <w:szCs w:val="24"/>
        </w:rPr>
      </w:pPr>
    </w:p>
    <w:p w:rsidR="00CF086A" w:rsidRDefault="00000000">
      <w:pPr>
        <w:pStyle w:val="Heading1"/>
        <w:numPr>
          <w:ilvl w:val="0"/>
          <w:numId w:val="2"/>
        </w:numPr>
        <w:spacing w:line="480" w:lineRule="auto"/>
        <w:rPr>
          <w:rFonts w:ascii="Times New Roman" w:eastAsia="Times New Roman" w:hAnsi="Times New Roman" w:cs="Times New Roman"/>
          <w:b/>
          <w:sz w:val="28"/>
          <w:szCs w:val="28"/>
        </w:rPr>
      </w:pPr>
      <w:bookmarkStart w:id="3" w:name="_Toc147661274"/>
      <w:r>
        <w:rPr>
          <w:rFonts w:ascii="Times New Roman" w:eastAsia="Times New Roman" w:hAnsi="Times New Roman" w:cs="Times New Roman"/>
          <w:b/>
          <w:sz w:val="28"/>
          <w:szCs w:val="28"/>
        </w:rPr>
        <w:lastRenderedPageBreak/>
        <w:t>Literature review</w:t>
      </w:r>
      <w:bookmarkEnd w:id="3"/>
    </w:p>
    <w:p w:rsidR="00CF086A" w:rsidRDefault="00000000">
      <w:pPr>
        <w:pStyle w:val="Heading2"/>
        <w:spacing w:before="0" w:after="160" w:line="480" w:lineRule="auto"/>
        <w:rPr>
          <w:rFonts w:ascii="Times New Roman" w:eastAsia="Times New Roman" w:hAnsi="Times New Roman" w:cs="Times New Roman"/>
          <w:sz w:val="24"/>
          <w:szCs w:val="24"/>
        </w:rPr>
      </w:pPr>
      <w:bookmarkStart w:id="4" w:name="_Toc147661275"/>
      <w:r>
        <w:rPr>
          <w:rFonts w:ascii="Times New Roman" w:eastAsia="Times New Roman" w:hAnsi="Times New Roman" w:cs="Times New Roman"/>
          <w:i/>
          <w:sz w:val="24"/>
          <w:szCs w:val="24"/>
        </w:rPr>
        <w:t>1.1 Size and Momentum effects and its existence.</w:t>
      </w:r>
      <w:bookmarkEnd w:id="4"/>
      <w:r>
        <w:rPr>
          <w:rFonts w:ascii="Times New Roman" w:eastAsia="Times New Roman" w:hAnsi="Times New Roman" w:cs="Times New Roman"/>
          <w:i/>
          <w:sz w:val="24"/>
          <w:szCs w:val="24"/>
        </w:rPr>
        <w:t xml:space="preserve">  </w:t>
      </w:r>
    </w:p>
    <w:p w:rsidR="00CF086A" w:rsidRDefault="00000000">
      <w:pPr>
        <w:spacing w:after="160"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Banz</w:t>
      </w:r>
      <w:proofErr w:type="spellEnd"/>
      <w:r>
        <w:rPr>
          <w:rFonts w:ascii="Times New Roman" w:eastAsia="Times New Roman" w:hAnsi="Times New Roman" w:cs="Times New Roman"/>
          <w:sz w:val="24"/>
          <w:szCs w:val="24"/>
        </w:rPr>
        <w:t xml:space="preserve">, (1980) examines the empirical relationship between the return and the total market value of NYSE common stocks. The research finds that smaller firms have higher risk-adjusted return, on average, than larger firms. This size effect has been in existence for less than forty years. According to </w:t>
      </w:r>
      <w:proofErr w:type="spellStart"/>
      <w:r>
        <w:rPr>
          <w:rFonts w:ascii="Times New Roman" w:eastAsia="Times New Roman" w:hAnsi="Times New Roman" w:cs="Times New Roman"/>
          <w:sz w:val="24"/>
          <w:szCs w:val="24"/>
        </w:rPr>
        <w:t>Banz</w:t>
      </w:r>
      <w:proofErr w:type="spellEnd"/>
      <w:r>
        <w:rPr>
          <w:rFonts w:ascii="Times New Roman" w:eastAsia="Times New Roman" w:hAnsi="Times New Roman" w:cs="Times New Roman"/>
          <w:sz w:val="24"/>
          <w:szCs w:val="24"/>
        </w:rPr>
        <w:t>, the size effect does not hold a linear relationship with the market value. The main effect occurs for small firms when the return between average-sized and large firms is approximately the same. Chan, Chen, &amp; HSIEH (1983) gathered historical data on stock return from a database that includes stocks of various sizes and categorized the stocks into different size groups based on market capitalization, including small-cap, mid-cap and large-cap, using regressions analysis to examine the relationship between firm size and stock returns. The paper confirmed the presence of the firm size effect, finding that smaller firms tended to outperform large firms in terms of stock returns.</w:t>
      </w:r>
    </w:p>
    <w:p w:rsidR="00CF086A" w:rsidRDefault="00000000">
      <w:pPr>
        <w:spacing w:after="160" w:line="480" w:lineRule="auto"/>
        <w:rPr>
          <w:rFonts w:ascii="Times New Roman" w:eastAsia="Times New Roman" w:hAnsi="Times New Roman" w:cs="Times New Roman"/>
          <w:sz w:val="24"/>
          <w:szCs w:val="24"/>
          <w:shd w:val="clear" w:color="auto" w:fill="F4CCCC"/>
        </w:rPr>
      </w:pPr>
      <w:proofErr w:type="spellStart"/>
      <w:r>
        <w:rPr>
          <w:rFonts w:ascii="Times New Roman" w:eastAsia="Times New Roman" w:hAnsi="Times New Roman" w:cs="Times New Roman"/>
          <w:sz w:val="24"/>
          <w:szCs w:val="24"/>
        </w:rPr>
        <w:t>Fama</w:t>
      </w:r>
      <w:proofErr w:type="spellEnd"/>
      <w:r>
        <w:rPr>
          <w:rFonts w:ascii="Times New Roman" w:eastAsia="Times New Roman" w:hAnsi="Times New Roman" w:cs="Times New Roman"/>
          <w:sz w:val="24"/>
          <w:szCs w:val="24"/>
        </w:rPr>
        <w:t xml:space="preserve"> and French, (1992) used two variables including size and book-to market equity to capture the cross-sectional variation in the average stock returns associated with marketβ, size, leverage, book-to-market equity, and earnings-price ratios. They find that when unrelated to size, the relationship between marketβ and average return is flat, especially when marketβ is the only explanatory variable. We should thus take into consideration the size factor to predict stock returns. Carhart (1997) uses a substantial dataset of mutual funds data, including years of fund returns and portfolio information to construct a four-factor model that considers market risk, size effect, book-to-market ratio, and momentum effect. the author employs regression analysis to assess the fund’s selection ability and persistence while accounting for the influence of the four factors.   </w:t>
      </w:r>
      <w:r>
        <w:rPr>
          <w:rFonts w:ascii="Times New Roman" w:eastAsia="Times New Roman" w:hAnsi="Times New Roman" w:cs="Times New Roman"/>
          <w:sz w:val="24"/>
          <w:szCs w:val="24"/>
          <w:shd w:val="clear" w:color="auto" w:fill="F4CCCC"/>
        </w:rPr>
        <w:t xml:space="preserve"> </w:t>
      </w:r>
    </w:p>
    <w:p w:rsidR="00CF086A" w:rsidRDefault="00000000">
      <w:pPr>
        <w:spacing w:after="20"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Fama</w:t>
      </w:r>
      <w:proofErr w:type="spellEnd"/>
      <w:r>
        <w:rPr>
          <w:rFonts w:ascii="Times New Roman" w:eastAsia="Times New Roman" w:hAnsi="Times New Roman" w:cs="Times New Roman"/>
          <w:sz w:val="24"/>
          <w:szCs w:val="24"/>
        </w:rPr>
        <w:t xml:space="preserve"> &amp; French (2015) employ a five-factor model to analyse and explain asset returns. The five factors include MKT, SMB, HML, RMW, and CMA. The paper conducted regression analyses to examine the relationship between these factors and asset returns, evaluating how well the five-factor model explains asset pricing. The study proposed a five-factor asset pricing model that extends the traditional CAPM and the </w:t>
      </w:r>
      <w:proofErr w:type="spellStart"/>
      <w:r>
        <w:rPr>
          <w:rFonts w:ascii="Times New Roman" w:eastAsia="Times New Roman" w:hAnsi="Times New Roman" w:cs="Times New Roman"/>
          <w:sz w:val="24"/>
          <w:szCs w:val="24"/>
        </w:rPr>
        <w:t>Fama</w:t>
      </w:r>
      <w:proofErr w:type="spellEnd"/>
      <w:r>
        <w:rPr>
          <w:rFonts w:ascii="Times New Roman" w:eastAsia="Times New Roman" w:hAnsi="Times New Roman" w:cs="Times New Roman"/>
          <w:sz w:val="24"/>
          <w:szCs w:val="24"/>
        </w:rPr>
        <w:t>-French three factor-model. The five-factor model provides a better explanation for the cross-section of stock returns compared to the former two models. The introduction of the five-factor model has contributed to the ongoing research in asset pricing and the understanding of factors that drive stock returns.</w:t>
      </w:r>
    </w:p>
    <w:p w:rsidR="00CF086A"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 &amp; Faff (1998) discuss the size effect among other factors in the context of the Australian stock market. They highlight the role of illiquidity as a factor in explaining the cross-section of asset returns, potentially alongside other factors like market risk or size.</w:t>
      </w:r>
    </w:p>
    <w:p w:rsidR="00CF086A"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for the effect of the momentum factor, </w:t>
      </w:r>
      <w:proofErr w:type="spellStart"/>
      <w:r>
        <w:rPr>
          <w:rFonts w:ascii="Times New Roman" w:eastAsia="Times New Roman" w:hAnsi="Times New Roman" w:cs="Times New Roman"/>
          <w:sz w:val="24"/>
          <w:szCs w:val="24"/>
        </w:rPr>
        <w:t>Jegadeesh</w:t>
      </w:r>
      <w:proofErr w:type="spellEnd"/>
      <w:r>
        <w:rPr>
          <w:rFonts w:ascii="Times New Roman" w:eastAsia="Times New Roman" w:hAnsi="Times New Roman" w:cs="Times New Roman"/>
          <w:sz w:val="24"/>
          <w:szCs w:val="24"/>
        </w:rPr>
        <w:t xml:space="preserve"> and Titman’s (1993) report discovered evidence of significant returns on cross-sectional momentum investment strategies for investment horizons of 3-12 months.  The research found strong evidence of a momentum effect. Stocks that have performed well in the recent past(winners) tend to continue performing well in the short term, while the stocks that have performed poorly (losers) tend to continue performing poorly. This suggests that there is a short-term persistence in stock price movements. The study demonstrates that trading strategies based on buying winners and selling losers can generate significant positive returns. In addition, the existence of the momentum effect challenges the efficient market hypothesis, which suggests that stock prices fully reflect all available information. </w:t>
      </w:r>
    </w:p>
    <w:p w:rsidR="00CF086A"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Docherty and hurst (2018) implement a momentum strategy, which involves forming portfolios of stocks based on past winners (high past return) and past losers (low past return), using the data on stock returns from various international equity markets, including both of </w:t>
      </w:r>
      <w:r>
        <w:rPr>
          <w:rFonts w:ascii="Times New Roman" w:eastAsia="Times New Roman" w:hAnsi="Times New Roman" w:cs="Times New Roman"/>
          <w:sz w:val="24"/>
          <w:szCs w:val="24"/>
        </w:rPr>
        <w:lastRenderedPageBreak/>
        <w:t>the developed and emerging markets. The research finds that in markets where the investors exhibit a higher level of myopia (investors pay more attention to recent returns), the momentum trading strategy tends to be more profitable.</w:t>
      </w:r>
    </w:p>
    <w:p w:rsidR="00CF086A" w:rsidRDefault="00000000">
      <w:pPr>
        <w:spacing w:after="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momentum effect can be explained by behavioural bias. </w:t>
      </w:r>
      <w:proofErr w:type="spellStart"/>
      <w:r>
        <w:rPr>
          <w:rFonts w:ascii="Times New Roman" w:eastAsia="Times New Roman" w:hAnsi="Times New Roman" w:cs="Times New Roman"/>
          <w:sz w:val="24"/>
          <w:szCs w:val="24"/>
        </w:rPr>
        <w:t>Barberis</w:t>
      </w:r>
      <w:proofErr w:type="spellEnd"/>
      <w:r>
        <w:rPr>
          <w:rFonts w:ascii="Times New Roman" w:eastAsia="Times New Roman" w:hAnsi="Times New Roman" w:cs="Times New Roman"/>
          <w:sz w:val="24"/>
          <w:szCs w:val="24"/>
        </w:rPr>
        <w:t xml:space="preserve">, Shleifer and </w:t>
      </w:r>
      <w:proofErr w:type="spellStart"/>
      <w:r>
        <w:rPr>
          <w:rFonts w:ascii="Times New Roman" w:eastAsia="Times New Roman" w:hAnsi="Times New Roman" w:cs="Times New Roman"/>
          <w:sz w:val="24"/>
          <w:szCs w:val="24"/>
        </w:rPr>
        <w:t>Vishney</w:t>
      </w:r>
      <w:proofErr w:type="spellEnd"/>
      <w:r>
        <w:rPr>
          <w:rFonts w:ascii="Times New Roman" w:eastAsia="Times New Roman" w:hAnsi="Times New Roman" w:cs="Times New Roman"/>
          <w:sz w:val="24"/>
          <w:szCs w:val="24"/>
        </w:rPr>
        <w:t xml:space="preserve"> (1998) indicate that the t single positive earning enables investors to underreact to the good news because of conservatism. The stock prices drifting upward. Leading to the momentum effect and post-earning Announcement drift. Dominated by representative bias, the investors incorrectly assume the positive return trend will continue, leading to the overreaction to good news. The reversal will happen in the long run. </w:t>
      </w:r>
    </w:p>
    <w:p w:rsidR="00CF086A" w:rsidRDefault="00000000">
      <w:pPr>
        <w:spacing w:after="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Daniel, </w:t>
      </w:r>
      <w:proofErr w:type="spellStart"/>
      <w:r>
        <w:rPr>
          <w:rFonts w:ascii="Times New Roman" w:eastAsia="Times New Roman" w:hAnsi="Times New Roman" w:cs="Times New Roman"/>
          <w:sz w:val="24"/>
          <w:szCs w:val="24"/>
        </w:rPr>
        <w:t>Hershleifer</w:t>
      </w:r>
      <w:proofErr w:type="spellEnd"/>
      <w:r>
        <w:rPr>
          <w:rFonts w:ascii="Times New Roman" w:eastAsia="Times New Roman" w:hAnsi="Times New Roman" w:cs="Times New Roman"/>
          <w:sz w:val="24"/>
          <w:szCs w:val="24"/>
        </w:rPr>
        <w:t xml:space="preserve"> and Subrahmanyam (1998) believe that investors are subject to overconfidence and self-attribution biases. Self-attribution boosts investor confidence when new public information confirms the investor’s view. They continue to overreact to private information, leading to the momentum effect.</w:t>
      </w:r>
    </w:p>
    <w:p w:rsidR="00CF086A" w:rsidRDefault="00000000">
      <w:pPr>
        <w:pStyle w:val="Heading2"/>
        <w:spacing w:before="0" w:after="160" w:line="480" w:lineRule="auto"/>
        <w:rPr>
          <w:rFonts w:ascii="Times New Roman" w:eastAsia="Times New Roman" w:hAnsi="Times New Roman" w:cs="Times New Roman"/>
          <w:sz w:val="24"/>
          <w:szCs w:val="24"/>
        </w:rPr>
      </w:pPr>
      <w:bookmarkStart w:id="5" w:name="_Toc147661276"/>
      <w:r>
        <w:rPr>
          <w:rFonts w:ascii="Times New Roman" w:eastAsia="Times New Roman" w:hAnsi="Times New Roman" w:cs="Times New Roman"/>
          <w:i/>
          <w:sz w:val="24"/>
          <w:szCs w:val="24"/>
        </w:rPr>
        <w:t>1.2 Size and Momentum across different markets.</w:t>
      </w:r>
      <w:bookmarkEnd w:id="5"/>
      <w:r>
        <w:rPr>
          <w:rFonts w:ascii="Times New Roman" w:eastAsia="Times New Roman" w:hAnsi="Times New Roman" w:cs="Times New Roman"/>
          <w:i/>
          <w:sz w:val="24"/>
          <w:szCs w:val="24"/>
        </w:rPr>
        <w:t xml:space="preserve">  </w:t>
      </w:r>
    </w:p>
    <w:p w:rsidR="00CF086A" w:rsidRDefault="00000000">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assessing the existence of the size and momentum effects across different countries, and different markets. Akhtar, Ansari Ahmad, &amp; Ansari Ahmad on the Indian stock market and the premium associated with the size effect, it demonstrated that there is in fact a negative relation between size and average return and a positive relationship between average return and value irrespective of size. There seems to be a strong size premium in the Indian stock market which is in contrast to the findings by </w:t>
      </w:r>
      <w:proofErr w:type="spellStart"/>
      <w:r>
        <w:rPr>
          <w:rFonts w:ascii="Times New Roman" w:eastAsia="Times New Roman" w:hAnsi="Times New Roman" w:cs="Times New Roman"/>
          <w:sz w:val="24"/>
          <w:szCs w:val="24"/>
        </w:rPr>
        <w:t>Fama</w:t>
      </w:r>
      <w:proofErr w:type="spellEnd"/>
      <w:r>
        <w:rPr>
          <w:rFonts w:ascii="Times New Roman" w:eastAsia="Times New Roman" w:hAnsi="Times New Roman" w:cs="Times New Roman"/>
          <w:sz w:val="24"/>
          <w:szCs w:val="24"/>
        </w:rPr>
        <w:t xml:space="preserve"> &amp; French (2012). As the smaller firms assessed in the paper have higher slopes, it was deduced that smaller firms are riskier than bigger firms. As a conclusion, the research indicated that there is a significant size premium in Indian stock markets.</w:t>
      </w:r>
    </w:p>
    <w:p w:rsidR="00CF086A" w:rsidRDefault="00000000">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Carhart &amp; </w:t>
      </w:r>
      <w:proofErr w:type="spellStart"/>
      <w:r>
        <w:rPr>
          <w:rFonts w:ascii="Times New Roman" w:eastAsia="Times New Roman" w:hAnsi="Times New Roman" w:cs="Times New Roman"/>
          <w:sz w:val="24"/>
          <w:szCs w:val="24"/>
        </w:rPr>
        <w:t>Jialin</w:t>
      </w:r>
      <w:proofErr w:type="spellEnd"/>
      <w:r>
        <w:rPr>
          <w:rFonts w:ascii="Times New Roman" w:eastAsia="Times New Roman" w:hAnsi="Times New Roman" w:cs="Times New Roman"/>
          <w:sz w:val="24"/>
          <w:szCs w:val="24"/>
        </w:rPr>
        <w:t xml:space="preserve"> (2002) focuses on the size effect, which involves comparing the returns of small-cap stocks to those of large-cap stocks, based on the stock returns from the German stock market. The research covers an extended time period to assess the persistence of the size effect in the German stock market. The study employs statistical analysis and regression techniques to investigate the persistence of the size effect, demonstrating the size effect, where small-cap stocks tend to outperform large-cap stocks, persists in the German stock market over an extended time period.</w:t>
      </w:r>
    </w:p>
    <w:p w:rsidR="00CF086A" w:rsidRDefault="00000000">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Chui &amp; Wei (1998) uses the data on stock returns and firm characteristics from emerging stock markets in the Asia-Pacific region, including information on book-to-market ratios, firm size, and stock returns for a sample of companies in these markets. The study employs statistical analysis to investigate the relationship between the factors, using regression analysis to estimate the impact of these factors on stock returns during the turn-of-the-year period. The research finds both book-to-market ratios and firm size have significant effects on stock returns in Pacific-Basin emerging stock markets. stocks with higher book-to-market ratios (value stocks) tend to have higher returns during the turn-of-the-year period compared to growth stocks.</w:t>
      </w:r>
    </w:p>
    <w:p w:rsidR="00CF086A" w:rsidRDefault="00000000">
      <w:pPr>
        <w:spacing w:after="240"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Nusret</w:t>
      </w:r>
      <w:proofErr w:type="spellEnd"/>
      <w:r>
        <w:rPr>
          <w:rFonts w:ascii="Times New Roman" w:eastAsia="Times New Roman" w:hAnsi="Times New Roman" w:cs="Times New Roman"/>
          <w:sz w:val="24"/>
          <w:szCs w:val="24"/>
        </w:rPr>
        <w:t xml:space="preserve"> &amp; Sinan Tan (2013), with the exception of Eastern Europe, examine the effects of value and momentum in 18 emerging stock markets and find that there is strong support for both in each of them. They examine size trends in value and momentum by building portfolios that are divided into groups based on book-to-market ratio, size, and lagging momentum. The returns for these portfolios are explained using three well-known factor models: the CAPM, the </w:t>
      </w:r>
      <w:proofErr w:type="spellStart"/>
      <w:r>
        <w:rPr>
          <w:rFonts w:ascii="Times New Roman" w:eastAsia="Times New Roman" w:hAnsi="Times New Roman" w:cs="Times New Roman"/>
          <w:sz w:val="24"/>
          <w:szCs w:val="24"/>
        </w:rPr>
        <w:t>Fama</w:t>
      </w:r>
      <w:proofErr w:type="spellEnd"/>
      <w:r>
        <w:rPr>
          <w:rFonts w:ascii="Times New Roman" w:eastAsia="Times New Roman" w:hAnsi="Times New Roman" w:cs="Times New Roman"/>
          <w:sz w:val="24"/>
          <w:szCs w:val="24"/>
        </w:rPr>
        <w:t>-French three-factor model, and the Carhart four-factor model. This demonstrates the potential benefits for investors of using value and momentum strategies when investing in emerging markets.</w:t>
      </w:r>
    </w:p>
    <w:p w:rsidR="00CF086A"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West &amp; Wang (2003) employ time-series analysis techniques to examine the degree of stock return predictability including momentum, using the historical data on stock returns from the Australian stock market. The study finds the ability of past stock returns to predict future returns is not constant but changes over time. The research suggests that market conditions, investor sentiment, and economic factors can influence the degree of stock return </w:t>
      </w:r>
      <w:proofErr w:type="spellStart"/>
      <w:proofErr w:type="gramStart"/>
      <w:r>
        <w:rPr>
          <w:rFonts w:ascii="Times New Roman" w:eastAsia="Times New Roman" w:hAnsi="Times New Roman" w:cs="Times New Roman"/>
          <w:sz w:val="24"/>
          <w:szCs w:val="24"/>
        </w:rPr>
        <w:t>predictability.Chan</w:t>
      </w:r>
      <w:proofErr w:type="spellEnd"/>
      <w:proofErr w:type="gramEnd"/>
      <w:r>
        <w:rPr>
          <w:rFonts w:ascii="Times New Roman" w:eastAsia="Times New Roman" w:hAnsi="Times New Roman" w:cs="Times New Roman"/>
          <w:sz w:val="24"/>
          <w:szCs w:val="24"/>
        </w:rPr>
        <w:t xml:space="preserve"> &amp; Faff (1998) discuss the size effect among other factors in the context of the Australian stock market. It highlights the role of illiquidity as a factor in explaining the cross-section of asset returns, potentially alongside other factors like market risk or size.</w:t>
      </w:r>
    </w:p>
    <w:p w:rsidR="00CF086A"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Matthias &amp; </w:t>
      </w:r>
      <w:proofErr w:type="spellStart"/>
      <w:r>
        <w:rPr>
          <w:rFonts w:ascii="Times New Roman" w:eastAsia="Times New Roman" w:hAnsi="Times New Roman" w:cs="Times New Roman"/>
          <w:sz w:val="24"/>
          <w:szCs w:val="24"/>
        </w:rPr>
        <w:t>Sailesh</w:t>
      </w:r>
      <w:proofErr w:type="spellEnd"/>
      <w:r>
        <w:rPr>
          <w:rFonts w:ascii="Times New Roman" w:eastAsia="Times New Roman" w:hAnsi="Times New Roman" w:cs="Times New Roman"/>
          <w:sz w:val="24"/>
          <w:szCs w:val="24"/>
        </w:rPr>
        <w:t xml:space="preserve"> (2019)</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talk about the impact of factor momentum on returns in the BRICS which is a group of five major emerging economies: Brazil, Russia, India, China, and South Africa. Their study's data came from Reuters and DataStream and referred to the BRICS emerging markets. The data was collected over an 11-year period, from January 2003 to December 2013. The study examined the momentum effects in the BRICS stock markets using accounting data. According to their findings, India's markets had the greatest momentum impacts, while China and Brazil showed significant medium- to long-term momentum profit. However, there were short-term momentum impacts in South Africa, and momentum portfolio returns on the Russian stock market were mostly minor. </w:t>
      </w:r>
    </w:p>
    <w:p w:rsidR="00CF086A" w:rsidRDefault="00000000">
      <w:pPr>
        <w:spacing w:after="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Moskowitz &amp; </w:t>
      </w:r>
      <w:proofErr w:type="spellStart"/>
      <w:r>
        <w:rPr>
          <w:rFonts w:ascii="Times New Roman" w:eastAsia="Times New Roman" w:hAnsi="Times New Roman" w:cs="Times New Roman"/>
          <w:sz w:val="24"/>
          <w:szCs w:val="24"/>
        </w:rPr>
        <w:t>Grinblat</w:t>
      </w:r>
      <w:proofErr w:type="spellEnd"/>
      <w:r>
        <w:rPr>
          <w:rFonts w:ascii="Times New Roman" w:eastAsia="Times New Roman" w:hAnsi="Times New Roman" w:cs="Times New Roman"/>
          <w:sz w:val="24"/>
          <w:szCs w:val="24"/>
        </w:rPr>
        <w:t xml:space="preserve"> (2017) used a large dataset of stock market data, including stocks from various industries and categorized stocks by industry to determine if momentum varied across different industries. The study found the momentum effects varied across different industries. In particular, stocks in some industries exhibit strong momentum, while those in other industries do not. The momentum phenomenon cannot be solely explained by industry effect. The research suggests that industry-specific information played a role in explaining differences in momentum effect across industries. And the market integration could impact momentum effects across different industries.</w:t>
      </w:r>
    </w:p>
    <w:p w:rsidR="00CF086A" w:rsidRDefault="00000000">
      <w:pPr>
        <w:pStyle w:val="Heading1"/>
        <w:numPr>
          <w:ilvl w:val="0"/>
          <w:numId w:val="2"/>
        </w:numPr>
        <w:spacing w:line="480" w:lineRule="auto"/>
        <w:rPr>
          <w:rFonts w:ascii="Times New Roman" w:eastAsia="Times New Roman" w:hAnsi="Times New Roman" w:cs="Times New Roman"/>
          <w:b/>
          <w:sz w:val="28"/>
          <w:szCs w:val="28"/>
        </w:rPr>
      </w:pPr>
      <w:bookmarkStart w:id="6" w:name="_Toc147661277"/>
      <w:r>
        <w:rPr>
          <w:rFonts w:ascii="Times New Roman" w:eastAsia="Times New Roman" w:hAnsi="Times New Roman" w:cs="Times New Roman"/>
          <w:b/>
          <w:sz w:val="28"/>
          <w:szCs w:val="28"/>
        </w:rPr>
        <w:lastRenderedPageBreak/>
        <w:t>Data Verification and Classification</w:t>
      </w:r>
      <w:bookmarkEnd w:id="6"/>
    </w:p>
    <w:p w:rsidR="00CF086A" w:rsidRDefault="00CF086A">
      <w:pPr>
        <w:spacing w:line="480" w:lineRule="auto"/>
        <w:rPr>
          <w:rFonts w:ascii="Times New Roman" w:eastAsia="Times New Roman" w:hAnsi="Times New Roman" w:cs="Times New Roman"/>
        </w:rPr>
      </w:pPr>
    </w:p>
    <w:p w:rsidR="00CF086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subjects selected for this experiment are 150 stocks chosen from a pool of 500 stocks. The database contains time series data for each stock from 29/06/2001 to 30/12/2022. When </w:t>
      </w:r>
      <w:proofErr w:type="spellStart"/>
      <w:r>
        <w:rPr>
          <w:rFonts w:ascii="Times New Roman" w:eastAsia="Times New Roman" w:hAnsi="Times New Roman" w:cs="Times New Roman"/>
          <w:sz w:val="24"/>
          <w:szCs w:val="24"/>
        </w:rPr>
        <w:t>analyzing</w:t>
      </w:r>
      <w:proofErr w:type="spellEnd"/>
      <w:r>
        <w:rPr>
          <w:rFonts w:ascii="Times New Roman" w:eastAsia="Times New Roman" w:hAnsi="Times New Roman" w:cs="Times New Roman"/>
          <w:sz w:val="24"/>
          <w:szCs w:val="24"/>
        </w:rPr>
        <w:t xml:space="preserve"> the descriptive statistics from both the group data and the overall data, measures such as the average return, minimum return, and median return turn out to be similar. The most notable differences in the descriptive statistics are in the maximum return and the standard deviation of the book value of the company. The discrepancy in the maximum return is due to not capturing specific stocks when filtering the data. Since the average returns are very similar, the impact of this outlier can be considered negligible. However, the difference in the standard deviation of the company's book value between the two databases may lead to biases when constructing portfolios.</w:t>
      </w:r>
    </w:p>
    <w:p w:rsidR="00CF086A" w:rsidRDefault="00CF086A">
      <w:pPr>
        <w:spacing w:line="480" w:lineRule="auto"/>
        <w:rPr>
          <w:rFonts w:ascii="Times New Roman" w:eastAsia="Times New Roman" w:hAnsi="Times New Roman" w:cs="Times New Roman"/>
          <w:sz w:val="24"/>
          <w:szCs w:val="24"/>
        </w:rPr>
      </w:pPr>
    </w:p>
    <w:p w:rsidR="00CF086A" w:rsidRDefault="00000000">
      <w:pPr>
        <w:spacing w:after="20" w:line="480" w:lineRule="auto"/>
        <w:jc w:val="center"/>
        <w:rPr>
          <w:rFonts w:ascii="Times New Roman" w:eastAsia="Times New Roman" w:hAnsi="Times New Roman" w:cs="Times New Roman"/>
        </w:rPr>
      </w:pPr>
      <w:r>
        <w:rPr>
          <w:rFonts w:ascii="Times New Roman" w:eastAsia="Times New Roman" w:hAnsi="Times New Roman" w:cs="Times New Roman"/>
          <w:b/>
          <w:color w:val="4F81BD"/>
          <w:sz w:val="24"/>
          <w:szCs w:val="24"/>
        </w:rPr>
        <w:t>Table 3.1 - Data analysis between the group and the universe</w:t>
      </w:r>
    </w:p>
    <w:p w:rsidR="00CF086A" w:rsidRDefault="00000000" w:rsidP="00DD6ABD">
      <w:r>
        <w:rPr>
          <w:noProof/>
        </w:rPr>
        <w:drawing>
          <wp:inline distT="114300" distB="114300" distL="114300" distR="114300">
            <wp:extent cx="5731200" cy="4318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731200" cy="431800"/>
                    </a:xfrm>
                    <a:prstGeom prst="rect">
                      <a:avLst/>
                    </a:prstGeom>
                    <a:ln/>
                  </pic:spPr>
                </pic:pic>
              </a:graphicData>
            </a:graphic>
          </wp:inline>
        </w:drawing>
      </w:r>
    </w:p>
    <w:p w:rsidR="00DD6ABD" w:rsidRDefault="00DD6ABD">
      <w:pPr>
        <w:spacing w:line="480" w:lineRule="auto"/>
        <w:rPr>
          <w:rFonts w:ascii="Times New Roman" w:eastAsia="Times New Roman" w:hAnsi="Times New Roman" w:cs="Times New Roman"/>
          <w:sz w:val="24"/>
          <w:szCs w:val="24"/>
        </w:rPr>
      </w:pPr>
    </w:p>
    <w:p w:rsidR="00CF086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database contains types of stocks classified into 9 industries based on SIC codes. These are 0 Agriculture, Forestry, and Fishing; 1 Mining and Construction; 2 &amp; 3 Manufacturing; 4 Transportation and Communication; 5 Trade; 7 &amp; 8 Services (Non-financial); and 9 Public Administration and Others. The expected relationship between the number of stocks in the overall database and the group database for each stock type is represented in Table 3.2.</w:t>
      </w:r>
    </w:p>
    <w:p w:rsidR="00CF086A" w:rsidRDefault="00CF086A">
      <w:pPr>
        <w:spacing w:line="480" w:lineRule="auto"/>
        <w:rPr>
          <w:rFonts w:ascii="Times New Roman" w:eastAsia="Times New Roman" w:hAnsi="Times New Roman" w:cs="Times New Roman"/>
          <w:sz w:val="24"/>
          <w:szCs w:val="24"/>
        </w:rPr>
      </w:pPr>
    </w:p>
    <w:p w:rsidR="00CF086A" w:rsidRDefault="00CF086A">
      <w:pPr>
        <w:spacing w:line="480" w:lineRule="auto"/>
        <w:rPr>
          <w:rFonts w:ascii="Times New Roman" w:eastAsia="Times New Roman" w:hAnsi="Times New Roman" w:cs="Times New Roman"/>
          <w:sz w:val="24"/>
          <w:szCs w:val="24"/>
        </w:rPr>
      </w:pPr>
    </w:p>
    <w:p w:rsidR="00CF086A" w:rsidRDefault="00CF086A">
      <w:pPr>
        <w:spacing w:line="480" w:lineRule="auto"/>
        <w:rPr>
          <w:rFonts w:ascii="Times New Roman" w:eastAsia="Times New Roman" w:hAnsi="Times New Roman" w:cs="Times New Roman"/>
          <w:sz w:val="24"/>
          <w:szCs w:val="24"/>
        </w:rPr>
      </w:pPr>
    </w:p>
    <w:p w:rsidR="00CF086A" w:rsidRDefault="00000000">
      <w:pPr>
        <w:spacing w:after="20" w:line="480" w:lineRule="auto"/>
        <w:jc w:val="center"/>
        <w:rPr>
          <w:rFonts w:ascii="Times New Roman" w:eastAsia="Times New Roman" w:hAnsi="Times New Roman" w:cs="Times New Roman"/>
        </w:rPr>
      </w:pPr>
      <w:r>
        <w:rPr>
          <w:rFonts w:ascii="Times New Roman" w:eastAsia="Times New Roman" w:hAnsi="Times New Roman" w:cs="Times New Roman"/>
          <w:b/>
          <w:color w:val="4F81BD"/>
          <w:sz w:val="24"/>
          <w:szCs w:val="24"/>
        </w:rPr>
        <w:t>Table 3.2- The industry differences</w:t>
      </w:r>
    </w:p>
    <w:p w:rsidR="00CF086A" w:rsidRDefault="00000000">
      <w:pPr>
        <w:spacing w:line="480" w:lineRule="auto"/>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extent cx="5731200" cy="762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731200" cy="762000"/>
                    </a:xfrm>
                    <a:prstGeom prst="rect">
                      <a:avLst/>
                    </a:prstGeom>
                    <a:ln/>
                  </pic:spPr>
                </pic:pic>
              </a:graphicData>
            </a:graphic>
          </wp:inline>
        </w:drawing>
      </w:r>
    </w:p>
    <w:p w:rsidR="00CF086A" w:rsidRDefault="00CF086A">
      <w:pPr>
        <w:spacing w:line="480" w:lineRule="auto"/>
        <w:rPr>
          <w:rFonts w:ascii="Times New Roman" w:eastAsia="Times New Roman" w:hAnsi="Times New Roman" w:cs="Times New Roman"/>
        </w:rPr>
      </w:pPr>
    </w:p>
    <w:p w:rsidR="00CF086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information above, it can be inferred that the proportion of the number of stocks in each industry to the total number of stocks is very similar. Analysed from an industry perspective, the local data is very representative of the overall data. However, compared with the overall data, the local data is clearly lacking with SIC codes 0 and 9. This data omission might cause biases in the construction of the global minimum variance portfolio based on investable stocks. </w:t>
      </w:r>
    </w:p>
    <w:p w:rsidR="00CF086A" w:rsidRDefault="00CF086A">
      <w:pPr>
        <w:spacing w:line="480" w:lineRule="auto"/>
        <w:rPr>
          <w:rFonts w:ascii="Times New Roman" w:eastAsia="Times New Roman" w:hAnsi="Times New Roman" w:cs="Times New Roman"/>
          <w:sz w:val="24"/>
          <w:szCs w:val="24"/>
        </w:rPr>
      </w:pPr>
    </w:p>
    <w:p w:rsidR="00CF086A" w:rsidRDefault="00000000">
      <w:pPr>
        <w:spacing w:after="3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summary of the group data, we can draw the following conclusions:</w:t>
      </w:r>
    </w:p>
    <w:p w:rsidR="00CF086A"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Stock returns: The average return is 0.0134 with a median of 0.0088, suggesting a central concentration of returns for most stocks. The maximum return is 1.896, while the minimum return is -0.8665, indicating significant volatility in stock returns.</w:t>
      </w:r>
    </w:p>
    <w:p w:rsidR="00CF086A"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Company size: The average company size is 12,822.65, with a median of 1,319.42, indicating that a few very large companies are raising the average. The largest company size is 2,525,083.89, while the smallest is 1.38, indicating a wide range of company sizes. The standard deviation for company size is 69,324.73, highlighting the diversity in company sizes.</w:t>
      </w:r>
    </w:p>
    <w:p w:rsidR="00CF086A"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profit rate: The average operating profit rate is 0.9744 with a median of 0.7343. The maximum value for the operating profit rate is 55.8125, while the minimum is -15, which might suggest that some companies are operating at a loss.</w:t>
      </w:r>
    </w:p>
    <w:p w:rsidR="00CF086A"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Book-to-market ratio: The average book-to-market ratio is 0.6215, with a median of 0.4539, suggesting a concentration in this range for most stocks.</w:t>
      </w:r>
    </w:p>
    <w:p w:rsidR="00CF086A" w:rsidRDefault="00000000">
      <w:pPr>
        <w:numPr>
          <w:ilvl w:val="0"/>
          <w:numId w:val="1"/>
        </w:numPr>
        <w:spacing w:after="3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Cumulative return: The average values for momentum over 3 months, 6 months, 9 months, and 12 months are 0.0188, 0.0386, 0.0587, and 0.0797, indicating that long-term momentum tends to be stronger than short-term momentum. The standard deviations increase progressively, suggesting that long-term momentum is more volatile.</w:t>
      </w:r>
    </w:p>
    <w:p w:rsidR="00CF086A" w:rsidRDefault="00000000">
      <w:pPr>
        <w:spacing w:after="3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analysis of the risk factor database, the following insights can be drawn:</w:t>
      </w:r>
    </w:p>
    <w:p w:rsidR="00CF086A" w:rsidRDefault="00000000">
      <w:pPr>
        <w:spacing w:after="36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Risk-Free Rate (RF): </w:t>
      </w:r>
      <w:r>
        <w:rPr>
          <w:rFonts w:ascii="Times New Roman" w:eastAsia="Times New Roman" w:hAnsi="Times New Roman" w:cs="Times New Roman"/>
          <w:sz w:val="24"/>
          <w:szCs w:val="24"/>
        </w:rPr>
        <w:t>The average risk-free rate is lower than the median, and its standard deviation is relatively low, representing low volatility.</w:t>
      </w:r>
    </w:p>
    <w:p w:rsidR="00CF086A" w:rsidRDefault="00000000">
      <w:pPr>
        <w:spacing w:after="36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Market Risk Premium (MRP): </w:t>
      </w:r>
      <w:r>
        <w:rPr>
          <w:rFonts w:ascii="Times New Roman" w:eastAsia="Times New Roman" w:hAnsi="Times New Roman" w:cs="Times New Roman"/>
          <w:sz w:val="24"/>
          <w:szCs w:val="24"/>
        </w:rPr>
        <w:t>The standard deviation of MRP is relatively high, suggesting that there is a significant uncertainty in the expected returns from the market over the risk-free rate. The average MRP is the highest among the factors.</w:t>
      </w:r>
    </w:p>
    <w:p w:rsidR="00CF086A" w:rsidRDefault="00000000">
      <w:pPr>
        <w:spacing w:after="36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Size Factor (SMB): </w:t>
      </w:r>
      <w:r>
        <w:rPr>
          <w:rFonts w:ascii="Times New Roman" w:eastAsia="Times New Roman" w:hAnsi="Times New Roman" w:cs="Times New Roman"/>
          <w:sz w:val="24"/>
          <w:szCs w:val="24"/>
        </w:rPr>
        <w:t>SMB represents the return difference between small-cap and large-cap stocks. The standard deviation of SMB indicates that there is some volatility in the return difference between small and large firms.</w:t>
      </w:r>
    </w:p>
    <w:p w:rsidR="00CF086A" w:rsidRDefault="00000000">
      <w:pPr>
        <w:spacing w:after="36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Value Factor (HML): </w:t>
      </w:r>
      <w:r>
        <w:rPr>
          <w:rFonts w:ascii="Times New Roman" w:eastAsia="Times New Roman" w:hAnsi="Times New Roman" w:cs="Times New Roman"/>
          <w:sz w:val="24"/>
          <w:szCs w:val="24"/>
        </w:rPr>
        <w:t>HML denotes the return difference between value and growth stocks. The standard deviation of HML shows that there is a certain degree of fluctuation in the return difference between value and growth stocks in the market.</w:t>
      </w:r>
    </w:p>
    <w:p w:rsidR="00CF086A" w:rsidRDefault="00000000">
      <w:pPr>
        <w:spacing w:after="36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Profitability Factor (RMW) and Investment Strategy Factor (CMA):</w:t>
      </w:r>
      <w:r>
        <w:rPr>
          <w:rFonts w:ascii="Times New Roman" w:eastAsia="Times New Roman" w:hAnsi="Times New Roman" w:cs="Times New Roman"/>
          <w:sz w:val="24"/>
          <w:szCs w:val="24"/>
        </w:rPr>
        <w:t xml:space="preserve"> Both have positive averages, and their standard deviations indicate a certain level of volatility in their returns.</w:t>
      </w:r>
    </w:p>
    <w:p w:rsidR="00CF086A" w:rsidRDefault="00000000">
      <w:pPr>
        <w:spacing w:after="360" w:line="480" w:lineRule="auto"/>
        <w:ind w:left="100"/>
        <w:rPr>
          <w:rFonts w:ascii="Times New Roman" w:eastAsia="Times New Roman" w:hAnsi="Times New Roman" w:cs="Times New Roman"/>
          <w:b/>
          <w:sz w:val="28"/>
          <w:szCs w:val="28"/>
        </w:rPr>
      </w:pPr>
      <w:r>
        <w:rPr>
          <w:rFonts w:ascii="Times New Roman" w:eastAsia="Times New Roman" w:hAnsi="Times New Roman" w:cs="Times New Roman"/>
          <w:b/>
          <w:sz w:val="24"/>
          <w:szCs w:val="24"/>
        </w:rPr>
        <w:lastRenderedPageBreak/>
        <w:t xml:space="preserve">Momentum Factor (UMD): </w:t>
      </w:r>
      <w:r>
        <w:rPr>
          <w:rFonts w:ascii="Times New Roman" w:eastAsia="Times New Roman" w:hAnsi="Times New Roman" w:cs="Times New Roman"/>
          <w:sz w:val="24"/>
          <w:szCs w:val="24"/>
        </w:rPr>
        <w:t>UMD represents the return difference between stocks performing well and poorly based on their past returns. The standard deviation of UMD is the largest among these factors, signifying a significant volatility in returns.</w:t>
      </w:r>
    </w:p>
    <w:p w:rsidR="00CF086A" w:rsidRDefault="00000000">
      <w:pPr>
        <w:pStyle w:val="Heading1"/>
        <w:spacing w:after="360" w:line="480" w:lineRule="auto"/>
        <w:rPr>
          <w:rFonts w:ascii="Times New Roman" w:eastAsia="Times New Roman" w:hAnsi="Times New Roman" w:cs="Times New Roman"/>
          <w:b/>
          <w:sz w:val="28"/>
          <w:szCs w:val="28"/>
        </w:rPr>
      </w:pPr>
      <w:bookmarkStart w:id="7" w:name="_Toc147661278"/>
      <w:r>
        <w:rPr>
          <w:rFonts w:ascii="Times New Roman" w:eastAsia="Times New Roman" w:hAnsi="Times New Roman" w:cs="Times New Roman"/>
          <w:b/>
          <w:sz w:val="28"/>
          <w:szCs w:val="28"/>
        </w:rPr>
        <w:t>4. Back Testing of Trading Strategies</w:t>
      </w:r>
      <w:bookmarkEnd w:id="7"/>
    </w:p>
    <w:p w:rsidR="00CF086A" w:rsidRDefault="00000000">
      <w:pPr>
        <w:pStyle w:val="Heading2"/>
        <w:spacing w:after="0" w:line="480" w:lineRule="auto"/>
        <w:rPr>
          <w:rFonts w:ascii="Times New Roman" w:eastAsia="Times New Roman" w:hAnsi="Times New Roman" w:cs="Times New Roman"/>
          <w:b/>
          <w:sz w:val="24"/>
          <w:szCs w:val="24"/>
        </w:rPr>
      </w:pPr>
      <w:bookmarkStart w:id="8" w:name="_Toc147661279"/>
      <w:r>
        <w:rPr>
          <w:rFonts w:ascii="Times New Roman" w:eastAsia="Times New Roman" w:hAnsi="Times New Roman" w:cs="Times New Roman"/>
          <w:b/>
          <w:sz w:val="24"/>
          <w:szCs w:val="24"/>
        </w:rPr>
        <w:t>Size Strategy</w:t>
      </w:r>
      <w:bookmarkEnd w:id="8"/>
    </w:p>
    <w:p w:rsidR="00CF086A" w:rsidRDefault="00000000">
      <w:pPr>
        <w:spacing w:line="480" w:lineRule="auto"/>
        <w:rPr>
          <w:rFonts w:ascii="Times New Roman" w:eastAsia="Times New Roman" w:hAnsi="Times New Roman" w:cs="Times New Roman"/>
          <w:sz w:val="30"/>
          <w:szCs w:val="30"/>
        </w:rPr>
      </w:pPr>
      <w:r>
        <w:rPr>
          <w:rFonts w:ascii="Times New Roman" w:eastAsia="Times New Roman" w:hAnsi="Times New Roman" w:cs="Times New Roman"/>
          <w:sz w:val="24"/>
          <w:szCs w:val="24"/>
        </w:rPr>
        <w:t>Based on the provided stock information, we first adopt a size strategy to analyse the stock returns. Specifically, we categorize the stocks into 5 groups based on their monthly MV (Market Value) ranking and calculate the equal-weighted return for each portfolio. The equal-weighted returns for each investment portfolio are as evidenced in Table 4.1.</w:t>
      </w:r>
    </w:p>
    <w:p w:rsidR="00CF086A" w:rsidRDefault="00000000">
      <w:pPr>
        <w:spacing w:after="20" w:line="480" w:lineRule="auto"/>
        <w:jc w:val="center"/>
        <w:rPr>
          <w:rFonts w:ascii="Times New Roman" w:eastAsia="Times New Roman" w:hAnsi="Times New Roman" w:cs="Times New Roman"/>
          <w:sz w:val="30"/>
          <w:szCs w:val="30"/>
        </w:rPr>
      </w:pPr>
      <w:r>
        <w:rPr>
          <w:rFonts w:ascii="Times New Roman" w:eastAsia="Times New Roman" w:hAnsi="Times New Roman" w:cs="Times New Roman"/>
          <w:b/>
          <w:color w:val="4F81BD"/>
          <w:sz w:val="24"/>
          <w:szCs w:val="24"/>
        </w:rPr>
        <w:t>Table 4.1- Size Strategy</w:t>
      </w:r>
    </w:p>
    <w:tbl>
      <w:tblPr>
        <w:tblStyle w:val="a"/>
        <w:tblW w:w="9025" w:type="dxa"/>
        <w:tblBorders>
          <w:top w:val="nil"/>
          <w:left w:val="nil"/>
          <w:bottom w:val="nil"/>
          <w:right w:val="nil"/>
          <w:insideH w:val="nil"/>
          <w:insideV w:val="nil"/>
        </w:tblBorders>
        <w:tblLayout w:type="fixed"/>
        <w:tblLook w:val="0600" w:firstRow="0" w:lastRow="0" w:firstColumn="0" w:lastColumn="0" w:noHBand="1" w:noVBand="1"/>
      </w:tblPr>
      <w:tblGrid>
        <w:gridCol w:w="2271"/>
        <w:gridCol w:w="1077"/>
        <w:gridCol w:w="1050"/>
        <w:gridCol w:w="1063"/>
        <w:gridCol w:w="1154"/>
        <w:gridCol w:w="1205"/>
        <w:gridCol w:w="1205"/>
      </w:tblGrid>
      <w:tr w:rsidR="00CF086A">
        <w:trPr>
          <w:trHeight w:val="735"/>
        </w:trPr>
        <w:tc>
          <w:tcPr>
            <w:tcW w:w="2269" w:type="dxa"/>
            <w:tcBorders>
              <w:top w:val="single" w:sz="8" w:space="0" w:color="BFBFBF"/>
              <w:left w:val="single" w:sz="8" w:space="0" w:color="BFBFBF"/>
              <w:bottom w:val="single" w:sz="8" w:space="0" w:color="BFBFBF"/>
              <w:right w:val="single" w:sz="8" w:space="0" w:color="BFBFBF"/>
            </w:tcBorders>
            <w:tcMar>
              <w:top w:w="0" w:type="dxa"/>
              <w:left w:w="100" w:type="dxa"/>
              <w:bottom w:w="0" w:type="dxa"/>
              <w:right w:w="80" w:type="dxa"/>
            </w:tcMar>
          </w:tcPr>
          <w:p w:rsidR="00CF086A" w:rsidRDefault="00000000">
            <w:pPr>
              <w:spacing w:after="160"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Portfolios sorted by </w:t>
            </w:r>
            <w:r>
              <w:rPr>
                <w:rFonts w:ascii="Times New Roman" w:eastAsia="Times New Roman" w:hAnsi="Times New Roman" w:cs="Times New Roman"/>
                <w:b/>
                <w:sz w:val="24"/>
                <w:szCs w:val="24"/>
              </w:rPr>
              <w:t>MV</w:t>
            </w:r>
          </w:p>
        </w:tc>
        <w:tc>
          <w:tcPr>
            <w:tcW w:w="1076" w:type="dxa"/>
            <w:tcBorders>
              <w:top w:val="single" w:sz="8" w:space="0" w:color="BFBFBF"/>
              <w:bottom w:val="single" w:sz="8" w:space="0" w:color="BFBFBF"/>
              <w:right w:val="single" w:sz="8" w:space="0" w:color="BFBFBF"/>
            </w:tcBorders>
            <w:tcMar>
              <w:top w:w="0" w:type="dxa"/>
              <w:left w:w="100" w:type="dxa"/>
              <w:bottom w:w="0" w:type="dxa"/>
              <w:right w:w="80" w:type="dxa"/>
            </w:tcMar>
          </w:tcPr>
          <w:p w:rsidR="00CF086A" w:rsidRDefault="00000000">
            <w:pPr>
              <w:spacing w:after="160" w:line="48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SMALL </w:t>
            </w:r>
          </w:p>
        </w:tc>
        <w:tc>
          <w:tcPr>
            <w:tcW w:w="1050" w:type="dxa"/>
            <w:tcBorders>
              <w:top w:val="single" w:sz="8" w:space="0" w:color="BFBFBF"/>
              <w:bottom w:val="single" w:sz="8" w:space="0" w:color="BFBFBF"/>
              <w:right w:val="single" w:sz="8" w:space="0" w:color="BFBFBF"/>
            </w:tcBorders>
            <w:tcMar>
              <w:top w:w="0" w:type="dxa"/>
              <w:left w:w="100" w:type="dxa"/>
              <w:bottom w:w="0" w:type="dxa"/>
              <w:right w:w="80" w:type="dxa"/>
            </w:tcMar>
          </w:tcPr>
          <w:p w:rsidR="00CF086A" w:rsidRDefault="00000000">
            <w:pPr>
              <w:spacing w:after="160" w:line="480" w:lineRule="auto"/>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Portfolio 2 </w:t>
            </w:r>
          </w:p>
        </w:tc>
        <w:tc>
          <w:tcPr>
            <w:tcW w:w="1063" w:type="dxa"/>
            <w:tcBorders>
              <w:top w:val="single" w:sz="8" w:space="0" w:color="BFBFBF"/>
              <w:bottom w:val="single" w:sz="8" w:space="0" w:color="BFBFBF"/>
              <w:right w:val="single" w:sz="8" w:space="0" w:color="BFBFBF"/>
            </w:tcBorders>
            <w:tcMar>
              <w:top w:w="0" w:type="dxa"/>
              <w:left w:w="100" w:type="dxa"/>
              <w:bottom w:w="0" w:type="dxa"/>
              <w:right w:w="80" w:type="dxa"/>
            </w:tcMar>
          </w:tcPr>
          <w:p w:rsidR="00CF086A" w:rsidRDefault="00000000">
            <w:pPr>
              <w:spacing w:after="160" w:line="480" w:lineRule="auto"/>
              <w:ind w:right="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Portfolio 3 </w:t>
            </w:r>
          </w:p>
        </w:tc>
        <w:tc>
          <w:tcPr>
            <w:tcW w:w="1154" w:type="dxa"/>
            <w:tcBorders>
              <w:top w:val="single" w:sz="8" w:space="0" w:color="BFBFBF"/>
              <w:bottom w:val="single" w:sz="8" w:space="0" w:color="BFBFBF"/>
              <w:right w:val="single" w:sz="8" w:space="0" w:color="BFBFBF"/>
            </w:tcBorders>
            <w:tcMar>
              <w:top w:w="0" w:type="dxa"/>
              <w:left w:w="100" w:type="dxa"/>
              <w:bottom w:w="0" w:type="dxa"/>
              <w:right w:w="80" w:type="dxa"/>
            </w:tcMar>
          </w:tcPr>
          <w:p w:rsidR="00CF086A" w:rsidRDefault="00000000">
            <w:pPr>
              <w:spacing w:after="160" w:line="480" w:lineRule="auto"/>
              <w:ind w:right="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Portfolio 4 </w:t>
            </w:r>
          </w:p>
        </w:tc>
        <w:tc>
          <w:tcPr>
            <w:tcW w:w="1205" w:type="dxa"/>
            <w:tcBorders>
              <w:top w:val="single" w:sz="8" w:space="0" w:color="BFBFBF"/>
              <w:bottom w:val="single" w:sz="8" w:space="0" w:color="BFBFBF"/>
              <w:right w:val="single" w:sz="8" w:space="0" w:color="BFBFBF"/>
            </w:tcBorders>
            <w:tcMar>
              <w:top w:w="0" w:type="dxa"/>
              <w:left w:w="100" w:type="dxa"/>
              <w:bottom w:w="0" w:type="dxa"/>
              <w:right w:w="80" w:type="dxa"/>
            </w:tcMar>
          </w:tcPr>
          <w:p w:rsidR="00CF086A" w:rsidRDefault="00000000">
            <w:pPr>
              <w:spacing w:after="160" w:line="480" w:lineRule="auto"/>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BIG </w:t>
            </w:r>
          </w:p>
        </w:tc>
        <w:tc>
          <w:tcPr>
            <w:tcW w:w="1205" w:type="dxa"/>
            <w:tcBorders>
              <w:top w:val="single" w:sz="8" w:space="0" w:color="BFBFBF"/>
              <w:bottom w:val="single" w:sz="8" w:space="0" w:color="BFBFBF"/>
              <w:right w:val="single" w:sz="8" w:space="0" w:color="BFBFBF"/>
            </w:tcBorders>
            <w:tcMar>
              <w:top w:w="0" w:type="dxa"/>
              <w:left w:w="100" w:type="dxa"/>
              <w:bottom w:w="0" w:type="dxa"/>
              <w:right w:w="80" w:type="dxa"/>
            </w:tcMar>
          </w:tcPr>
          <w:p w:rsidR="00CF086A"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SMALL minus  </w:t>
            </w:r>
          </w:p>
          <w:p w:rsidR="00CF086A" w:rsidRDefault="00000000">
            <w:pPr>
              <w:spacing w:after="160" w:line="480" w:lineRule="auto"/>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BIG </w:t>
            </w:r>
          </w:p>
        </w:tc>
      </w:tr>
      <w:tr w:rsidR="00CF086A">
        <w:trPr>
          <w:trHeight w:val="375"/>
        </w:trPr>
        <w:tc>
          <w:tcPr>
            <w:tcW w:w="2269" w:type="dxa"/>
            <w:tcBorders>
              <w:left w:val="single" w:sz="8" w:space="0" w:color="BFBFBF"/>
              <w:bottom w:val="single" w:sz="8" w:space="0" w:color="BFBFBF"/>
              <w:right w:val="single" w:sz="8" w:space="0" w:color="BFBFBF"/>
            </w:tcBorders>
            <w:tcMar>
              <w:top w:w="0" w:type="dxa"/>
              <w:left w:w="100" w:type="dxa"/>
              <w:bottom w:w="0" w:type="dxa"/>
              <w:right w:w="80" w:type="dxa"/>
            </w:tcMar>
          </w:tcPr>
          <w:p w:rsidR="00CF086A"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Mean Return (% pm) </w:t>
            </w:r>
          </w:p>
        </w:tc>
        <w:tc>
          <w:tcPr>
            <w:tcW w:w="1076" w:type="dxa"/>
            <w:tcBorders>
              <w:bottom w:val="single" w:sz="8" w:space="0" w:color="BFBFBF"/>
              <w:right w:val="single" w:sz="8" w:space="0" w:color="BFBFBF"/>
            </w:tcBorders>
            <w:tcMar>
              <w:top w:w="0" w:type="dxa"/>
              <w:left w:w="100" w:type="dxa"/>
              <w:bottom w:w="0" w:type="dxa"/>
              <w:right w:w="80" w:type="dxa"/>
            </w:tcMar>
            <w:vAlign w:val="bottom"/>
          </w:tcPr>
          <w:p w:rsidR="00CF086A" w:rsidRDefault="00000000">
            <w:pPr>
              <w:spacing w:after="160" w:line="480" w:lineRule="auto"/>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w:t>
            </w:r>
          </w:p>
        </w:tc>
        <w:tc>
          <w:tcPr>
            <w:tcW w:w="1050" w:type="dxa"/>
            <w:tcBorders>
              <w:bottom w:val="single" w:sz="8" w:space="0" w:color="BFBFBF"/>
              <w:right w:val="single" w:sz="8" w:space="0" w:color="BFBFBF"/>
            </w:tcBorders>
            <w:tcMar>
              <w:top w:w="0" w:type="dxa"/>
              <w:left w:w="100" w:type="dxa"/>
              <w:bottom w:w="0" w:type="dxa"/>
              <w:right w:w="80" w:type="dxa"/>
            </w:tcMar>
            <w:vAlign w:val="bottom"/>
          </w:tcPr>
          <w:p w:rsidR="00CF086A" w:rsidRDefault="00000000">
            <w:pPr>
              <w:spacing w:after="160" w:line="480" w:lineRule="auto"/>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1.08</w:t>
            </w:r>
          </w:p>
        </w:tc>
        <w:tc>
          <w:tcPr>
            <w:tcW w:w="1063" w:type="dxa"/>
            <w:tcBorders>
              <w:bottom w:val="single" w:sz="8" w:space="0" w:color="BFBFBF"/>
              <w:right w:val="single" w:sz="8" w:space="0" w:color="BFBFBF"/>
            </w:tcBorders>
            <w:tcMar>
              <w:top w:w="0" w:type="dxa"/>
              <w:left w:w="100" w:type="dxa"/>
              <w:bottom w:w="0" w:type="dxa"/>
              <w:right w:w="80" w:type="dxa"/>
            </w:tcMar>
            <w:vAlign w:val="bottom"/>
          </w:tcPr>
          <w:p w:rsidR="00CF086A" w:rsidRDefault="00000000">
            <w:pPr>
              <w:spacing w:after="160" w:line="480" w:lineRule="auto"/>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1.18</w:t>
            </w:r>
          </w:p>
        </w:tc>
        <w:tc>
          <w:tcPr>
            <w:tcW w:w="1154" w:type="dxa"/>
            <w:tcBorders>
              <w:bottom w:val="single" w:sz="8" w:space="0" w:color="BFBFBF"/>
              <w:right w:val="single" w:sz="8" w:space="0" w:color="BFBFBF"/>
            </w:tcBorders>
            <w:tcMar>
              <w:top w:w="0" w:type="dxa"/>
              <w:left w:w="100" w:type="dxa"/>
              <w:bottom w:w="0" w:type="dxa"/>
              <w:right w:w="80" w:type="dxa"/>
            </w:tcMar>
            <w:vAlign w:val="bottom"/>
          </w:tcPr>
          <w:p w:rsidR="00CF086A" w:rsidRDefault="00000000">
            <w:pPr>
              <w:spacing w:after="160" w:line="480" w:lineRule="auto"/>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1.47</w:t>
            </w:r>
          </w:p>
        </w:tc>
        <w:tc>
          <w:tcPr>
            <w:tcW w:w="1205" w:type="dxa"/>
            <w:tcBorders>
              <w:bottom w:val="single" w:sz="8" w:space="0" w:color="BFBFBF"/>
              <w:right w:val="single" w:sz="8" w:space="0" w:color="BFBFBF"/>
            </w:tcBorders>
            <w:tcMar>
              <w:top w:w="0" w:type="dxa"/>
              <w:left w:w="100" w:type="dxa"/>
              <w:bottom w:w="0" w:type="dxa"/>
              <w:right w:w="80" w:type="dxa"/>
            </w:tcMar>
            <w:vAlign w:val="bottom"/>
          </w:tcPr>
          <w:p w:rsidR="00CF086A" w:rsidRDefault="00000000">
            <w:pPr>
              <w:spacing w:after="160" w:line="480" w:lineRule="auto"/>
              <w:ind w:right="40" w:firstLine="280"/>
              <w:rPr>
                <w:rFonts w:ascii="Times New Roman" w:eastAsia="Times New Roman" w:hAnsi="Times New Roman" w:cs="Times New Roman"/>
                <w:sz w:val="24"/>
                <w:szCs w:val="24"/>
              </w:rPr>
            </w:pPr>
            <w:r>
              <w:rPr>
                <w:rFonts w:ascii="Times New Roman" w:eastAsia="Times New Roman" w:hAnsi="Times New Roman" w:cs="Times New Roman"/>
                <w:sz w:val="24"/>
                <w:szCs w:val="24"/>
              </w:rPr>
              <w:t>2.05</w:t>
            </w:r>
          </w:p>
        </w:tc>
        <w:tc>
          <w:tcPr>
            <w:tcW w:w="1205" w:type="dxa"/>
            <w:tcBorders>
              <w:bottom w:val="single" w:sz="8" w:space="0" w:color="BFBFBF"/>
              <w:right w:val="single" w:sz="8" w:space="0" w:color="BFBFBF"/>
            </w:tcBorders>
            <w:tcMar>
              <w:top w:w="0" w:type="dxa"/>
              <w:left w:w="100" w:type="dxa"/>
              <w:bottom w:w="0" w:type="dxa"/>
              <w:right w:w="80" w:type="dxa"/>
            </w:tcMar>
            <w:vAlign w:val="bottom"/>
          </w:tcPr>
          <w:p w:rsidR="00CF086A" w:rsidRDefault="00000000">
            <w:pPr>
              <w:spacing w:after="160" w:line="480" w:lineRule="auto"/>
              <w:ind w:right="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1.13</w:t>
            </w:r>
          </w:p>
        </w:tc>
      </w:tr>
      <w:tr w:rsidR="00CF086A">
        <w:trPr>
          <w:trHeight w:val="375"/>
        </w:trPr>
        <w:tc>
          <w:tcPr>
            <w:tcW w:w="2269" w:type="dxa"/>
            <w:tcBorders>
              <w:left w:val="single" w:sz="8" w:space="0" w:color="BFBFBF"/>
              <w:bottom w:val="single" w:sz="8" w:space="0" w:color="BFBFBF"/>
              <w:right w:val="single" w:sz="8" w:space="0" w:color="BFBFBF"/>
            </w:tcBorders>
            <w:tcMar>
              <w:top w:w="0" w:type="dxa"/>
              <w:left w:w="100" w:type="dxa"/>
              <w:bottom w:w="0" w:type="dxa"/>
              <w:right w:w="80" w:type="dxa"/>
            </w:tcMar>
          </w:tcPr>
          <w:p w:rsidR="00CF086A"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76" w:type="dxa"/>
            <w:tcBorders>
              <w:bottom w:val="single" w:sz="8" w:space="0" w:color="BFBFBF"/>
              <w:right w:val="single" w:sz="8" w:space="0" w:color="BFBFBF"/>
            </w:tcBorders>
            <w:tcMar>
              <w:top w:w="0" w:type="dxa"/>
              <w:left w:w="100" w:type="dxa"/>
              <w:bottom w:w="0" w:type="dxa"/>
              <w:right w:w="80" w:type="dxa"/>
            </w:tcMar>
          </w:tcPr>
          <w:p w:rsidR="00CF086A" w:rsidRDefault="00000000">
            <w:pPr>
              <w:spacing w:after="160" w:line="480" w:lineRule="auto"/>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50" w:type="dxa"/>
            <w:tcBorders>
              <w:bottom w:val="single" w:sz="8" w:space="0" w:color="BFBFBF"/>
              <w:right w:val="single" w:sz="8" w:space="0" w:color="BFBFBF"/>
            </w:tcBorders>
            <w:tcMar>
              <w:top w:w="0" w:type="dxa"/>
              <w:left w:w="100" w:type="dxa"/>
              <w:bottom w:w="0" w:type="dxa"/>
              <w:right w:w="80" w:type="dxa"/>
            </w:tcMar>
          </w:tcPr>
          <w:p w:rsidR="00CF086A" w:rsidRDefault="00000000">
            <w:pPr>
              <w:spacing w:after="160" w:line="480" w:lineRule="auto"/>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63" w:type="dxa"/>
            <w:tcBorders>
              <w:bottom w:val="single" w:sz="8" w:space="0" w:color="BFBFBF"/>
              <w:right w:val="single" w:sz="8" w:space="0" w:color="BFBFBF"/>
            </w:tcBorders>
            <w:tcMar>
              <w:top w:w="0" w:type="dxa"/>
              <w:left w:w="100" w:type="dxa"/>
              <w:bottom w:w="0" w:type="dxa"/>
              <w:right w:w="80" w:type="dxa"/>
            </w:tcMar>
          </w:tcPr>
          <w:p w:rsidR="00CF086A" w:rsidRDefault="00000000">
            <w:pPr>
              <w:spacing w:after="160" w:line="480" w:lineRule="auto"/>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54" w:type="dxa"/>
            <w:tcBorders>
              <w:bottom w:val="single" w:sz="8" w:space="0" w:color="BFBFBF"/>
              <w:right w:val="single" w:sz="8" w:space="0" w:color="BFBFBF"/>
            </w:tcBorders>
            <w:tcMar>
              <w:top w:w="0" w:type="dxa"/>
              <w:left w:w="100" w:type="dxa"/>
              <w:bottom w:w="0" w:type="dxa"/>
              <w:right w:w="80" w:type="dxa"/>
            </w:tcMar>
          </w:tcPr>
          <w:p w:rsidR="00CF086A" w:rsidRDefault="00000000">
            <w:pPr>
              <w:spacing w:after="160" w:line="480" w:lineRule="auto"/>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05" w:type="dxa"/>
            <w:tcBorders>
              <w:bottom w:val="single" w:sz="8" w:space="0" w:color="BFBFBF"/>
              <w:right w:val="single" w:sz="8" w:space="0" w:color="BFBFBF"/>
            </w:tcBorders>
            <w:tcMar>
              <w:top w:w="0" w:type="dxa"/>
              <w:left w:w="100" w:type="dxa"/>
              <w:bottom w:w="0" w:type="dxa"/>
              <w:right w:w="80" w:type="dxa"/>
            </w:tcMar>
          </w:tcPr>
          <w:p w:rsidR="00CF086A" w:rsidRDefault="00000000">
            <w:pPr>
              <w:spacing w:after="160" w:line="480" w:lineRule="auto"/>
              <w:ind w:right="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05" w:type="dxa"/>
            <w:tcBorders>
              <w:bottom w:val="single" w:sz="8" w:space="0" w:color="BFBFBF"/>
              <w:right w:val="single" w:sz="8" w:space="0" w:color="BFBFBF"/>
            </w:tcBorders>
            <w:tcMar>
              <w:top w:w="0" w:type="dxa"/>
              <w:left w:w="100" w:type="dxa"/>
              <w:bottom w:w="0" w:type="dxa"/>
              <w:right w:w="80" w:type="dxa"/>
            </w:tcMar>
          </w:tcPr>
          <w:p w:rsidR="00CF086A" w:rsidRDefault="00000000">
            <w:pPr>
              <w:spacing w:after="160" w:line="480" w:lineRule="auto"/>
              <w:ind w:right="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CF086A">
        <w:trPr>
          <w:trHeight w:val="570"/>
        </w:trPr>
        <w:tc>
          <w:tcPr>
            <w:tcW w:w="2269" w:type="dxa"/>
            <w:tcBorders>
              <w:left w:val="single" w:sz="8" w:space="0" w:color="BFBFBF"/>
              <w:bottom w:val="single" w:sz="8" w:space="0" w:color="BFBFBF"/>
              <w:right w:val="single" w:sz="8" w:space="0" w:color="BFBFBF"/>
            </w:tcBorders>
            <w:tcMar>
              <w:top w:w="0" w:type="dxa"/>
              <w:left w:w="100" w:type="dxa"/>
              <w:bottom w:w="0" w:type="dxa"/>
              <w:right w:w="80" w:type="dxa"/>
            </w:tcMar>
          </w:tcPr>
          <w:p w:rsidR="00CF086A"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Standard Deviation of Return (% pm) </w:t>
            </w:r>
          </w:p>
        </w:tc>
        <w:tc>
          <w:tcPr>
            <w:tcW w:w="1076" w:type="dxa"/>
            <w:tcBorders>
              <w:bottom w:val="single" w:sz="8" w:space="0" w:color="BFBFBF"/>
              <w:right w:val="single" w:sz="8" w:space="0" w:color="BFBFBF"/>
            </w:tcBorders>
            <w:tcMar>
              <w:top w:w="0" w:type="dxa"/>
              <w:left w:w="100" w:type="dxa"/>
              <w:bottom w:w="0" w:type="dxa"/>
              <w:right w:w="80" w:type="dxa"/>
            </w:tcMar>
            <w:vAlign w:val="bottom"/>
          </w:tcPr>
          <w:p w:rsidR="00CF086A" w:rsidRDefault="00000000">
            <w:pPr>
              <w:spacing w:after="160" w:line="480" w:lineRule="auto"/>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4.97</w:t>
            </w:r>
          </w:p>
        </w:tc>
        <w:tc>
          <w:tcPr>
            <w:tcW w:w="1050" w:type="dxa"/>
            <w:tcBorders>
              <w:bottom w:val="single" w:sz="8" w:space="0" w:color="BFBFBF"/>
              <w:right w:val="single" w:sz="8" w:space="0" w:color="BFBFBF"/>
            </w:tcBorders>
            <w:tcMar>
              <w:top w:w="0" w:type="dxa"/>
              <w:left w:w="100" w:type="dxa"/>
              <w:bottom w:w="0" w:type="dxa"/>
              <w:right w:w="80" w:type="dxa"/>
            </w:tcMar>
            <w:vAlign w:val="bottom"/>
          </w:tcPr>
          <w:p w:rsidR="00CF086A" w:rsidRDefault="00000000">
            <w:pPr>
              <w:spacing w:after="160" w:line="480" w:lineRule="auto"/>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5.72</w:t>
            </w:r>
          </w:p>
        </w:tc>
        <w:tc>
          <w:tcPr>
            <w:tcW w:w="1063" w:type="dxa"/>
            <w:tcBorders>
              <w:bottom w:val="single" w:sz="8" w:space="0" w:color="BFBFBF"/>
              <w:right w:val="single" w:sz="8" w:space="0" w:color="BFBFBF"/>
            </w:tcBorders>
            <w:tcMar>
              <w:top w:w="0" w:type="dxa"/>
              <w:left w:w="100" w:type="dxa"/>
              <w:bottom w:w="0" w:type="dxa"/>
              <w:right w:w="80" w:type="dxa"/>
            </w:tcMar>
            <w:vAlign w:val="bottom"/>
          </w:tcPr>
          <w:p w:rsidR="00CF086A" w:rsidRDefault="00000000">
            <w:pPr>
              <w:spacing w:after="160" w:line="480" w:lineRule="auto"/>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6.33</w:t>
            </w:r>
          </w:p>
        </w:tc>
        <w:tc>
          <w:tcPr>
            <w:tcW w:w="1154" w:type="dxa"/>
            <w:tcBorders>
              <w:bottom w:val="single" w:sz="8" w:space="0" w:color="BFBFBF"/>
              <w:right w:val="single" w:sz="8" w:space="0" w:color="BFBFBF"/>
            </w:tcBorders>
            <w:tcMar>
              <w:top w:w="0" w:type="dxa"/>
              <w:left w:w="100" w:type="dxa"/>
              <w:bottom w:w="0" w:type="dxa"/>
              <w:right w:w="80" w:type="dxa"/>
            </w:tcMar>
            <w:vAlign w:val="bottom"/>
          </w:tcPr>
          <w:p w:rsidR="00CF086A" w:rsidRDefault="00000000">
            <w:pPr>
              <w:spacing w:after="160" w:line="480" w:lineRule="auto"/>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7.01</w:t>
            </w:r>
          </w:p>
        </w:tc>
        <w:tc>
          <w:tcPr>
            <w:tcW w:w="1205" w:type="dxa"/>
            <w:tcBorders>
              <w:bottom w:val="single" w:sz="8" w:space="0" w:color="BFBFBF"/>
              <w:right w:val="single" w:sz="8" w:space="0" w:color="BFBFBF"/>
            </w:tcBorders>
            <w:tcMar>
              <w:top w:w="0" w:type="dxa"/>
              <w:left w:w="100" w:type="dxa"/>
              <w:bottom w:w="0" w:type="dxa"/>
              <w:right w:w="80" w:type="dxa"/>
            </w:tcMar>
            <w:vAlign w:val="bottom"/>
          </w:tcPr>
          <w:p w:rsidR="00CF086A" w:rsidRDefault="00000000">
            <w:pPr>
              <w:spacing w:after="160" w:line="480" w:lineRule="auto"/>
              <w:ind w:right="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7.16</w:t>
            </w:r>
          </w:p>
        </w:tc>
        <w:tc>
          <w:tcPr>
            <w:tcW w:w="1205" w:type="dxa"/>
            <w:tcBorders>
              <w:bottom w:val="single" w:sz="8" w:space="0" w:color="BFBFBF"/>
              <w:right w:val="single" w:sz="8" w:space="0" w:color="BFBFBF"/>
            </w:tcBorders>
            <w:tcMar>
              <w:top w:w="0" w:type="dxa"/>
              <w:left w:w="100" w:type="dxa"/>
              <w:bottom w:w="0" w:type="dxa"/>
              <w:right w:w="80" w:type="dxa"/>
            </w:tcMar>
            <w:vAlign w:val="bottom"/>
          </w:tcPr>
          <w:p w:rsidR="00CF086A" w:rsidRDefault="00000000">
            <w:pPr>
              <w:spacing w:after="160" w:line="480" w:lineRule="auto"/>
              <w:ind w:right="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4.61</w:t>
            </w:r>
          </w:p>
        </w:tc>
      </w:tr>
      <w:tr w:rsidR="00CF086A">
        <w:trPr>
          <w:trHeight w:val="375"/>
        </w:trPr>
        <w:tc>
          <w:tcPr>
            <w:tcW w:w="2269" w:type="dxa"/>
            <w:tcBorders>
              <w:left w:val="single" w:sz="8" w:space="0" w:color="BFBFBF"/>
              <w:bottom w:val="single" w:sz="8" w:space="0" w:color="BFBFBF"/>
              <w:right w:val="single" w:sz="8" w:space="0" w:color="BFBFBF"/>
            </w:tcBorders>
            <w:tcMar>
              <w:top w:w="0" w:type="dxa"/>
              <w:left w:w="100" w:type="dxa"/>
              <w:bottom w:w="0" w:type="dxa"/>
              <w:right w:w="80" w:type="dxa"/>
            </w:tcMar>
          </w:tcPr>
          <w:p w:rsidR="00CF086A"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76" w:type="dxa"/>
            <w:tcBorders>
              <w:bottom w:val="single" w:sz="8" w:space="0" w:color="BFBFBF"/>
              <w:right w:val="single" w:sz="8" w:space="0" w:color="BFBFBF"/>
            </w:tcBorders>
            <w:tcMar>
              <w:top w:w="0" w:type="dxa"/>
              <w:left w:w="100" w:type="dxa"/>
              <w:bottom w:w="0" w:type="dxa"/>
              <w:right w:w="80" w:type="dxa"/>
            </w:tcMar>
          </w:tcPr>
          <w:p w:rsidR="00CF086A" w:rsidRDefault="00000000">
            <w:pPr>
              <w:spacing w:after="160" w:line="480" w:lineRule="auto"/>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50" w:type="dxa"/>
            <w:tcBorders>
              <w:bottom w:val="single" w:sz="8" w:space="0" w:color="BFBFBF"/>
              <w:right w:val="single" w:sz="8" w:space="0" w:color="BFBFBF"/>
            </w:tcBorders>
            <w:tcMar>
              <w:top w:w="0" w:type="dxa"/>
              <w:left w:w="100" w:type="dxa"/>
              <w:bottom w:w="0" w:type="dxa"/>
              <w:right w:w="80" w:type="dxa"/>
            </w:tcMar>
          </w:tcPr>
          <w:p w:rsidR="00CF086A" w:rsidRDefault="00000000">
            <w:pPr>
              <w:spacing w:after="160" w:line="480" w:lineRule="auto"/>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63" w:type="dxa"/>
            <w:tcBorders>
              <w:bottom w:val="single" w:sz="8" w:space="0" w:color="BFBFBF"/>
              <w:right w:val="single" w:sz="8" w:space="0" w:color="BFBFBF"/>
            </w:tcBorders>
            <w:tcMar>
              <w:top w:w="0" w:type="dxa"/>
              <w:left w:w="100" w:type="dxa"/>
              <w:bottom w:w="0" w:type="dxa"/>
              <w:right w:w="80" w:type="dxa"/>
            </w:tcMar>
          </w:tcPr>
          <w:p w:rsidR="00CF086A" w:rsidRDefault="00000000">
            <w:pPr>
              <w:spacing w:after="160" w:line="480" w:lineRule="auto"/>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54" w:type="dxa"/>
            <w:tcBorders>
              <w:bottom w:val="single" w:sz="8" w:space="0" w:color="BFBFBF"/>
              <w:right w:val="single" w:sz="8" w:space="0" w:color="BFBFBF"/>
            </w:tcBorders>
            <w:tcMar>
              <w:top w:w="0" w:type="dxa"/>
              <w:left w:w="100" w:type="dxa"/>
              <w:bottom w:w="0" w:type="dxa"/>
              <w:right w:w="80" w:type="dxa"/>
            </w:tcMar>
          </w:tcPr>
          <w:p w:rsidR="00CF086A" w:rsidRDefault="00000000">
            <w:pPr>
              <w:spacing w:after="160" w:line="480" w:lineRule="auto"/>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05" w:type="dxa"/>
            <w:tcBorders>
              <w:bottom w:val="single" w:sz="8" w:space="0" w:color="BFBFBF"/>
              <w:right w:val="single" w:sz="8" w:space="0" w:color="BFBFBF"/>
            </w:tcBorders>
            <w:tcMar>
              <w:top w:w="0" w:type="dxa"/>
              <w:left w:w="100" w:type="dxa"/>
              <w:bottom w:w="0" w:type="dxa"/>
              <w:right w:w="80" w:type="dxa"/>
            </w:tcMar>
          </w:tcPr>
          <w:p w:rsidR="00CF086A" w:rsidRDefault="00000000">
            <w:pPr>
              <w:spacing w:after="160" w:line="480" w:lineRule="auto"/>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05" w:type="dxa"/>
            <w:tcBorders>
              <w:bottom w:val="single" w:sz="8" w:space="0" w:color="BFBFBF"/>
              <w:right w:val="single" w:sz="8" w:space="0" w:color="BFBFBF"/>
            </w:tcBorders>
            <w:tcMar>
              <w:top w:w="0" w:type="dxa"/>
              <w:left w:w="100" w:type="dxa"/>
              <w:bottom w:w="0" w:type="dxa"/>
              <w:right w:w="80" w:type="dxa"/>
            </w:tcMar>
          </w:tcPr>
          <w:p w:rsidR="00CF086A" w:rsidRDefault="00000000">
            <w:pPr>
              <w:spacing w:after="160" w:line="480" w:lineRule="auto"/>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CF086A">
        <w:trPr>
          <w:trHeight w:val="405"/>
        </w:trPr>
        <w:tc>
          <w:tcPr>
            <w:tcW w:w="2269" w:type="dxa"/>
            <w:tcBorders>
              <w:left w:val="single" w:sz="8" w:space="0" w:color="BFBFBF"/>
              <w:bottom w:val="single" w:sz="8" w:space="0" w:color="BFBFBF"/>
              <w:right w:val="single" w:sz="8" w:space="0" w:color="BFBFBF"/>
            </w:tcBorders>
            <w:tcMar>
              <w:top w:w="0" w:type="dxa"/>
              <w:left w:w="100" w:type="dxa"/>
              <w:bottom w:w="0" w:type="dxa"/>
              <w:right w:w="80" w:type="dxa"/>
            </w:tcMar>
          </w:tcPr>
          <w:p w:rsidR="00CF086A"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CAPM beta </w:t>
            </w:r>
          </w:p>
        </w:tc>
        <w:tc>
          <w:tcPr>
            <w:tcW w:w="1076" w:type="dxa"/>
            <w:tcBorders>
              <w:bottom w:val="single" w:sz="8" w:space="0" w:color="BFBFBF"/>
              <w:right w:val="single" w:sz="8" w:space="0" w:color="BFBFBF"/>
            </w:tcBorders>
            <w:tcMar>
              <w:top w:w="0" w:type="dxa"/>
              <w:left w:w="100" w:type="dxa"/>
              <w:bottom w:w="0" w:type="dxa"/>
              <w:right w:w="80" w:type="dxa"/>
            </w:tcMar>
            <w:vAlign w:val="bottom"/>
          </w:tcPr>
          <w:p w:rsidR="00CF086A" w:rsidRDefault="00000000">
            <w:pPr>
              <w:spacing w:after="160" w:line="480" w:lineRule="auto"/>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1.04</w:t>
            </w:r>
          </w:p>
        </w:tc>
        <w:tc>
          <w:tcPr>
            <w:tcW w:w="1050" w:type="dxa"/>
            <w:tcBorders>
              <w:bottom w:val="single" w:sz="8" w:space="0" w:color="BFBFBF"/>
              <w:right w:val="single" w:sz="8" w:space="0" w:color="BFBFBF"/>
            </w:tcBorders>
            <w:tcMar>
              <w:top w:w="0" w:type="dxa"/>
              <w:left w:w="100" w:type="dxa"/>
              <w:bottom w:w="0" w:type="dxa"/>
              <w:right w:w="80" w:type="dxa"/>
            </w:tcMar>
            <w:vAlign w:val="bottom"/>
          </w:tcPr>
          <w:p w:rsidR="00CF086A" w:rsidRDefault="00000000">
            <w:pPr>
              <w:spacing w:after="160" w:line="480" w:lineRule="auto"/>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1.15</w:t>
            </w:r>
          </w:p>
        </w:tc>
        <w:tc>
          <w:tcPr>
            <w:tcW w:w="1063" w:type="dxa"/>
            <w:tcBorders>
              <w:bottom w:val="single" w:sz="8" w:space="0" w:color="BFBFBF"/>
              <w:right w:val="single" w:sz="8" w:space="0" w:color="BFBFBF"/>
            </w:tcBorders>
            <w:tcMar>
              <w:top w:w="0" w:type="dxa"/>
              <w:left w:w="100" w:type="dxa"/>
              <w:bottom w:w="0" w:type="dxa"/>
              <w:right w:w="80" w:type="dxa"/>
            </w:tcMar>
            <w:vAlign w:val="bottom"/>
          </w:tcPr>
          <w:p w:rsidR="00CF086A" w:rsidRDefault="00000000">
            <w:pPr>
              <w:spacing w:after="160" w:line="480" w:lineRule="auto"/>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1.23</w:t>
            </w:r>
          </w:p>
        </w:tc>
        <w:tc>
          <w:tcPr>
            <w:tcW w:w="1154" w:type="dxa"/>
            <w:tcBorders>
              <w:bottom w:val="single" w:sz="8" w:space="0" w:color="BFBFBF"/>
              <w:right w:val="single" w:sz="8" w:space="0" w:color="BFBFBF"/>
            </w:tcBorders>
            <w:tcMar>
              <w:top w:w="0" w:type="dxa"/>
              <w:left w:w="100" w:type="dxa"/>
              <w:bottom w:w="0" w:type="dxa"/>
              <w:right w:w="80" w:type="dxa"/>
            </w:tcMar>
            <w:vAlign w:val="bottom"/>
          </w:tcPr>
          <w:p w:rsidR="00CF086A" w:rsidRDefault="00000000">
            <w:pPr>
              <w:spacing w:after="160" w:line="480" w:lineRule="auto"/>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1.27</w:t>
            </w:r>
          </w:p>
        </w:tc>
        <w:tc>
          <w:tcPr>
            <w:tcW w:w="1205" w:type="dxa"/>
            <w:tcBorders>
              <w:bottom w:val="single" w:sz="8" w:space="0" w:color="BFBFBF"/>
              <w:right w:val="single" w:sz="8" w:space="0" w:color="BFBFBF"/>
            </w:tcBorders>
            <w:tcMar>
              <w:top w:w="0" w:type="dxa"/>
              <w:left w:w="100" w:type="dxa"/>
              <w:bottom w:w="0" w:type="dxa"/>
              <w:right w:w="80" w:type="dxa"/>
            </w:tcMar>
            <w:vAlign w:val="bottom"/>
          </w:tcPr>
          <w:p w:rsidR="00CF086A" w:rsidRDefault="00000000">
            <w:pPr>
              <w:spacing w:after="160" w:line="480" w:lineRule="auto"/>
              <w:ind w:right="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c>
          <w:tcPr>
            <w:tcW w:w="1205" w:type="dxa"/>
            <w:tcBorders>
              <w:bottom w:val="single" w:sz="8" w:space="0" w:color="BFBFBF"/>
              <w:right w:val="single" w:sz="8" w:space="0" w:color="BFBFBF"/>
            </w:tcBorders>
            <w:tcMar>
              <w:top w:w="0" w:type="dxa"/>
              <w:left w:w="100" w:type="dxa"/>
              <w:bottom w:w="0" w:type="dxa"/>
              <w:right w:w="80" w:type="dxa"/>
            </w:tcMar>
            <w:vAlign w:val="bottom"/>
          </w:tcPr>
          <w:p w:rsidR="00CF086A" w:rsidRDefault="00000000">
            <w:pPr>
              <w:spacing w:after="160" w:line="480" w:lineRule="auto"/>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w:t>
            </w:r>
          </w:p>
        </w:tc>
      </w:tr>
      <w:tr w:rsidR="00CF086A">
        <w:trPr>
          <w:trHeight w:val="420"/>
        </w:trPr>
        <w:tc>
          <w:tcPr>
            <w:tcW w:w="2269" w:type="dxa"/>
            <w:tcBorders>
              <w:left w:val="single" w:sz="8" w:space="0" w:color="BFBFBF"/>
              <w:bottom w:val="single" w:sz="8" w:space="0" w:color="BFBFBF"/>
              <w:right w:val="single" w:sz="8" w:space="0" w:color="BFBFBF"/>
            </w:tcBorders>
            <w:tcMar>
              <w:top w:w="0" w:type="dxa"/>
              <w:left w:w="100" w:type="dxa"/>
              <w:bottom w:w="0" w:type="dxa"/>
              <w:right w:w="80" w:type="dxa"/>
            </w:tcMar>
          </w:tcPr>
          <w:p w:rsidR="00CF086A"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p-value </w:t>
            </w:r>
          </w:p>
        </w:tc>
        <w:tc>
          <w:tcPr>
            <w:tcW w:w="1076" w:type="dxa"/>
            <w:tcBorders>
              <w:bottom w:val="single" w:sz="8" w:space="0" w:color="BFBFBF"/>
              <w:right w:val="single" w:sz="8" w:space="0" w:color="BFBFBF"/>
            </w:tcBorders>
            <w:tcMar>
              <w:top w:w="0" w:type="dxa"/>
              <w:left w:w="100" w:type="dxa"/>
              <w:bottom w:w="0" w:type="dxa"/>
              <w:right w:w="80" w:type="dxa"/>
            </w:tcMar>
            <w:vAlign w:val="bottom"/>
          </w:tcPr>
          <w:p w:rsidR="00CF086A" w:rsidRDefault="00000000">
            <w:pPr>
              <w:spacing w:after="160" w:line="480" w:lineRule="auto"/>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050" w:type="dxa"/>
            <w:tcBorders>
              <w:bottom w:val="single" w:sz="8" w:space="0" w:color="BFBFBF"/>
              <w:right w:val="single" w:sz="8" w:space="0" w:color="BFBFBF"/>
            </w:tcBorders>
            <w:tcMar>
              <w:top w:w="0" w:type="dxa"/>
              <w:left w:w="100" w:type="dxa"/>
              <w:bottom w:w="0" w:type="dxa"/>
              <w:right w:w="80" w:type="dxa"/>
            </w:tcMar>
            <w:vAlign w:val="bottom"/>
          </w:tcPr>
          <w:p w:rsidR="00CF086A" w:rsidRDefault="00000000">
            <w:pPr>
              <w:spacing w:after="160" w:line="480" w:lineRule="auto"/>
              <w:ind w:right="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063" w:type="dxa"/>
            <w:tcBorders>
              <w:bottom w:val="single" w:sz="8" w:space="0" w:color="BFBFBF"/>
              <w:right w:val="single" w:sz="8" w:space="0" w:color="BFBFBF"/>
            </w:tcBorders>
            <w:tcMar>
              <w:top w:w="0" w:type="dxa"/>
              <w:left w:w="100" w:type="dxa"/>
              <w:bottom w:w="0" w:type="dxa"/>
              <w:right w:w="80" w:type="dxa"/>
            </w:tcMar>
            <w:vAlign w:val="bottom"/>
          </w:tcPr>
          <w:p w:rsidR="00CF086A" w:rsidRDefault="00000000">
            <w:pPr>
              <w:spacing w:after="160" w:line="480" w:lineRule="auto"/>
              <w:ind w:right="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154" w:type="dxa"/>
            <w:tcBorders>
              <w:bottom w:val="single" w:sz="8" w:space="0" w:color="BFBFBF"/>
              <w:right w:val="single" w:sz="8" w:space="0" w:color="BFBFBF"/>
            </w:tcBorders>
            <w:tcMar>
              <w:top w:w="0" w:type="dxa"/>
              <w:left w:w="100" w:type="dxa"/>
              <w:bottom w:w="0" w:type="dxa"/>
              <w:right w:w="80" w:type="dxa"/>
            </w:tcMar>
            <w:vAlign w:val="bottom"/>
          </w:tcPr>
          <w:p w:rsidR="00CF086A" w:rsidRDefault="00000000">
            <w:pPr>
              <w:spacing w:after="160" w:line="480" w:lineRule="auto"/>
              <w:ind w:right="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205" w:type="dxa"/>
            <w:tcBorders>
              <w:bottom w:val="single" w:sz="8" w:space="0" w:color="BFBFBF"/>
              <w:right w:val="single" w:sz="8" w:space="0" w:color="BFBFBF"/>
            </w:tcBorders>
            <w:tcMar>
              <w:top w:w="0" w:type="dxa"/>
              <w:left w:w="100" w:type="dxa"/>
              <w:bottom w:w="0" w:type="dxa"/>
              <w:right w:w="80" w:type="dxa"/>
            </w:tcMar>
            <w:vAlign w:val="bottom"/>
          </w:tcPr>
          <w:p w:rsidR="00CF086A" w:rsidRDefault="00000000">
            <w:pPr>
              <w:spacing w:after="160" w:line="480" w:lineRule="auto"/>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205" w:type="dxa"/>
            <w:tcBorders>
              <w:bottom w:val="single" w:sz="8" w:space="0" w:color="BFBFBF"/>
              <w:right w:val="single" w:sz="8" w:space="0" w:color="BFBFBF"/>
            </w:tcBorders>
            <w:tcMar>
              <w:top w:w="0" w:type="dxa"/>
              <w:left w:w="100" w:type="dxa"/>
              <w:bottom w:w="0" w:type="dxa"/>
              <w:right w:w="80" w:type="dxa"/>
            </w:tcMar>
            <w:vAlign w:val="bottom"/>
          </w:tcPr>
          <w:p w:rsidR="00CF086A" w:rsidRDefault="00000000">
            <w:pPr>
              <w:spacing w:after="160" w:line="480" w:lineRule="auto"/>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w:t>
            </w:r>
          </w:p>
        </w:tc>
      </w:tr>
      <w:tr w:rsidR="00CF086A">
        <w:trPr>
          <w:trHeight w:val="375"/>
        </w:trPr>
        <w:tc>
          <w:tcPr>
            <w:tcW w:w="2269" w:type="dxa"/>
            <w:tcBorders>
              <w:left w:val="single" w:sz="8" w:space="0" w:color="BFBFBF"/>
              <w:bottom w:val="single" w:sz="8" w:space="0" w:color="BFBFBF"/>
              <w:right w:val="single" w:sz="8" w:space="0" w:color="BFBFBF"/>
            </w:tcBorders>
            <w:tcMar>
              <w:top w:w="0" w:type="dxa"/>
              <w:left w:w="100" w:type="dxa"/>
              <w:bottom w:w="0" w:type="dxa"/>
              <w:right w:w="80" w:type="dxa"/>
            </w:tcMar>
          </w:tcPr>
          <w:p w:rsidR="00CF086A"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76" w:type="dxa"/>
            <w:tcBorders>
              <w:bottom w:val="single" w:sz="8" w:space="0" w:color="BFBFBF"/>
              <w:right w:val="single" w:sz="8" w:space="0" w:color="BFBFBF"/>
            </w:tcBorders>
            <w:tcMar>
              <w:top w:w="0" w:type="dxa"/>
              <w:left w:w="100" w:type="dxa"/>
              <w:bottom w:w="0" w:type="dxa"/>
              <w:right w:w="80" w:type="dxa"/>
            </w:tcMar>
          </w:tcPr>
          <w:p w:rsidR="00CF086A" w:rsidRDefault="00000000">
            <w:pPr>
              <w:spacing w:after="160" w:line="480" w:lineRule="auto"/>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50" w:type="dxa"/>
            <w:tcBorders>
              <w:bottom w:val="single" w:sz="8" w:space="0" w:color="BFBFBF"/>
              <w:right w:val="single" w:sz="8" w:space="0" w:color="BFBFBF"/>
            </w:tcBorders>
            <w:tcMar>
              <w:top w:w="0" w:type="dxa"/>
              <w:left w:w="100" w:type="dxa"/>
              <w:bottom w:w="0" w:type="dxa"/>
              <w:right w:w="80" w:type="dxa"/>
            </w:tcMar>
          </w:tcPr>
          <w:p w:rsidR="00CF086A" w:rsidRDefault="00000000">
            <w:pPr>
              <w:spacing w:after="160" w:line="480" w:lineRule="auto"/>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63" w:type="dxa"/>
            <w:tcBorders>
              <w:bottom w:val="single" w:sz="8" w:space="0" w:color="BFBFBF"/>
              <w:right w:val="single" w:sz="8" w:space="0" w:color="BFBFBF"/>
            </w:tcBorders>
            <w:tcMar>
              <w:top w:w="0" w:type="dxa"/>
              <w:left w:w="100" w:type="dxa"/>
              <w:bottom w:w="0" w:type="dxa"/>
              <w:right w:w="80" w:type="dxa"/>
            </w:tcMar>
          </w:tcPr>
          <w:p w:rsidR="00CF086A" w:rsidRDefault="00000000">
            <w:pPr>
              <w:spacing w:after="160" w:line="480" w:lineRule="auto"/>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54" w:type="dxa"/>
            <w:tcBorders>
              <w:bottom w:val="single" w:sz="8" w:space="0" w:color="BFBFBF"/>
              <w:right w:val="single" w:sz="8" w:space="0" w:color="BFBFBF"/>
            </w:tcBorders>
            <w:tcMar>
              <w:top w:w="0" w:type="dxa"/>
              <w:left w:w="100" w:type="dxa"/>
              <w:bottom w:w="0" w:type="dxa"/>
              <w:right w:w="80" w:type="dxa"/>
            </w:tcMar>
          </w:tcPr>
          <w:p w:rsidR="00CF086A" w:rsidRDefault="00000000">
            <w:pPr>
              <w:spacing w:after="160" w:line="480" w:lineRule="auto"/>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05" w:type="dxa"/>
            <w:tcBorders>
              <w:bottom w:val="single" w:sz="8" w:space="0" w:color="BFBFBF"/>
              <w:right w:val="single" w:sz="8" w:space="0" w:color="BFBFBF"/>
            </w:tcBorders>
            <w:tcMar>
              <w:top w:w="0" w:type="dxa"/>
              <w:left w:w="100" w:type="dxa"/>
              <w:bottom w:w="0" w:type="dxa"/>
              <w:right w:w="80" w:type="dxa"/>
            </w:tcMar>
          </w:tcPr>
          <w:p w:rsidR="00CF086A" w:rsidRDefault="00000000">
            <w:pPr>
              <w:spacing w:after="160" w:line="480" w:lineRule="auto"/>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05" w:type="dxa"/>
            <w:tcBorders>
              <w:bottom w:val="single" w:sz="8" w:space="0" w:color="BFBFBF"/>
              <w:right w:val="single" w:sz="8" w:space="0" w:color="BFBFBF"/>
            </w:tcBorders>
            <w:tcMar>
              <w:top w:w="0" w:type="dxa"/>
              <w:left w:w="100" w:type="dxa"/>
              <w:bottom w:w="0" w:type="dxa"/>
              <w:right w:w="80" w:type="dxa"/>
            </w:tcMar>
          </w:tcPr>
          <w:p w:rsidR="00CF086A" w:rsidRDefault="00000000">
            <w:pPr>
              <w:spacing w:after="160" w:line="480" w:lineRule="auto"/>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CF086A">
        <w:trPr>
          <w:trHeight w:val="405"/>
        </w:trPr>
        <w:tc>
          <w:tcPr>
            <w:tcW w:w="2269" w:type="dxa"/>
            <w:tcBorders>
              <w:left w:val="single" w:sz="8" w:space="0" w:color="BFBFBF"/>
              <w:bottom w:val="single" w:sz="8" w:space="0" w:color="BFBFBF"/>
              <w:right w:val="single" w:sz="8" w:space="0" w:color="BFBFBF"/>
            </w:tcBorders>
            <w:tcMar>
              <w:top w:w="0" w:type="dxa"/>
              <w:left w:w="100" w:type="dxa"/>
              <w:bottom w:w="0" w:type="dxa"/>
              <w:right w:w="80" w:type="dxa"/>
            </w:tcMar>
          </w:tcPr>
          <w:p w:rsidR="00CF086A"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CAPM alpha </w:t>
            </w:r>
          </w:p>
        </w:tc>
        <w:tc>
          <w:tcPr>
            <w:tcW w:w="1076" w:type="dxa"/>
            <w:tcBorders>
              <w:bottom w:val="single" w:sz="8" w:space="0" w:color="BFBFBF"/>
              <w:right w:val="single" w:sz="8" w:space="0" w:color="BFBFBF"/>
            </w:tcBorders>
            <w:tcMar>
              <w:top w:w="0" w:type="dxa"/>
              <w:left w:w="100" w:type="dxa"/>
              <w:bottom w:w="0" w:type="dxa"/>
              <w:right w:w="80" w:type="dxa"/>
            </w:tcMar>
            <w:vAlign w:val="bottom"/>
          </w:tcPr>
          <w:p w:rsidR="00CF086A" w:rsidRDefault="00000000">
            <w:pPr>
              <w:spacing w:after="160" w:line="480" w:lineRule="auto"/>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w:t>
            </w:r>
          </w:p>
        </w:tc>
        <w:tc>
          <w:tcPr>
            <w:tcW w:w="1050" w:type="dxa"/>
            <w:tcBorders>
              <w:bottom w:val="single" w:sz="8" w:space="0" w:color="BFBFBF"/>
              <w:right w:val="single" w:sz="8" w:space="0" w:color="BFBFBF"/>
            </w:tcBorders>
            <w:tcMar>
              <w:top w:w="0" w:type="dxa"/>
              <w:left w:w="100" w:type="dxa"/>
              <w:bottom w:w="0" w:type="dxa"/>
              <w:right w:w="80" w:type="dxa"/>
            </w:tcMar>
            <w:vAlign w:val="bottom"/>
          </w:tcPr>
          <w:p w:rsidR="00CF086A" w:rsidRDefault="00000000">
            <w:pPr>
              <w:spacing w:after="160" w:line="480" w:lineRule="auto"/>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w:t>
            </w:r>
          </w:p>
        </w:tc>
        <w:tc>
          <w:tcPr>
            <w:tcW w:w="1063" w:type="dxa"/>
            <w:tcBorders>
              <w:bottom w:val="single" w:sz="8" w:space="0" w:color="BFBFBF"/>
              <w:right w:val="single" w:sz="8" w:space="0" w:color="BFBFBF"/>
            </w:tcBorders>
            <w:tcMar>
              <w:top w:w="0" w:type="dxa"/>
              <w:left w:w="100" w:type="dxa"/>
              <w:bottom w:w="0" w:type="dxa"/>
              <w:right w:w="80" w:type="dxa"/>
            </w:tcMar>
            <w:vAlign w:val="bottom"/>
          </w:tcPr>
          <w:p w:rsidR="00CF086A" w:rsidRDefault="00000000">
            <w:pPr>
              <w:spacing w:after="160" w:line="480" w:lineRule="auto"/>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w:t>
            </w:r>
          </w:p>
        </w:tc>
        <w:tc>
          <w:tcPr>
            <w:tcW w:w="1154" w:type="dxa"/>
            <w:tcBorders>
              <w:bottom w:val="single" w:sz="8" w:space="0" w:color="BFBFBF"/>
              <w:right w:val="single" w:sz="8" w:space="0" w:color="BFBFBF"/>
            </w:tcBorders>
            <w:tcMar>
              <w:top w:w="0" w:type="dxa"/>
              <w:left w:w="100" w:type="dxa"/>
              <w:bottom w:w="0" w:type="dxa"/>
              <w:right w:w="80" w:type="dxa"/>
            </w:tcMar>
            <w:vAlign w:val="bottom"/>
          </w:tcPr>
          <w:p w:rsidR="00CF086A" w:rsidRDefault="00000000">
            <w:pPr>
              <w:spacing w:after="160" w:line="480" w:lineRule="auto"/>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w:t>
            </w:r>
          </w:p>
        </w:tc>
        <w:tc>
          <w:tcPr>
            <w:tcW w:w="1205" w:type="dxa"/>
            <w:tcBorders>
              <w:bottom w:val="single" w:sz="8" w:space="0" w:color="BFBFBF"/>
              <w:right w:val="single" w:sz="8" w:space="0" w:color="BFBFBF"/>
            </w:tcBorders>
            <w:tcMar>
              <w:top w:w="0" w:type="dxa"/>
              <w:left w:w="100" w:type="dxa"/>
              <w:bottom w:w="0" w:type="dxa"/>
              <w:right w:w="80" w:type="dxa"/>
            </w:tcMar>
            <w:vAlign w:val="bottom"/>
          </w:tcPr>
          <w:p w:rsidR="00CF086A" w:rsidRDefault="00000000">
            <w:pPr>
              <w:spacing w:after="160" w:line="480" w:lineRule="auto"/>
              <w:ind w:right="40" w:firstLine="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1.17</w:t>
            </w:r>
          </w:p>
        </w:tc>
        <w:tc>
          <w:tcPr>
            <w:tcW w:w="1205" w:type="dxa"/>
            <w:tcBorders>
              <w:bottom w:val="single" w:sz="8" w:space="0" w:color="BFBFBF"/>
              <w:right w:val="single" w:sz="8" w:space="0" w:color="BFBFBF"/>
            </w:tcBorders>
            <w:tcMar>
              <w:top w:w="0" w:type="dxa"/>
              <w:left w:w="100" w:type="dxa"/>
              <w:bottom w:w="0" w:type="dxa"/>
              <w:right w:w="80" w:type="dxa"/>
            </w:tcMar>
            <w:vAlign w:val="bottom"/>
          </w:tcPr>
          <w:p w:rsidR="00CF086A" w:rsidRDefault="00000000">
            <w:pPr>
              <w:spacing w:after="160" w:line="480" w:lineRule="auto"/>
              <w:ind w:right="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w:t>
            </w:r>
          </w:p>
        </w:tc>
      </w:tr>
      <w:tr w:rsidR="00CF086A">
        <w:trPr>
          <w:trHeight w:val="405"/>
        </w:trPr>
        <w:tc>
          <w:tcPr>
            <w:tcW w:w="2269" w:type="dxa"/>
            <w:tcBorders>
              <w:left w:val="single" w:sz="8" w:space="0" w:color="BFBFBF"/>
              <w:bottom w:val="single" w:sz="8" w:space="0" w:color="BFBFBF"/>
              <w:right w:val="single" w:sz="8" w:space="0" w:color="BFBFBF"/>
            </w:tcBorders>
            <w:tcMar>
              <w:top w:w="0" w:type="dxa"/>
              <w:left w:w="100" w:type="dxa"/>
              <w:bottom w:w="0" w:type="dxa"/>
              <w:right w:w="80" w:type="dxa"/>
            </w:tcMar>
          </w:tcPr>
          <w:p w:rsidR="00CF086A"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p-value </w:t>
            </w:r>
          </w:p>
        </w:tc>
        <w:tc>
          <w:tcPr>
            <w:tcW w:w="1076" w:type="dxa"/>
            <w:tcBorders>
              <w:bottom w:val="single" w:sz="8" w:space="0" w:color="BFBFBF"/>
              <w:right w:val="single" w:sz="8" w:space="0" w:color="BFBFBF"/>
            </w:tcBorders>
            <w:tcMar>
              <w:top w:w="0" w:type="dxa"/>
              <w:left w:w="100" w:type="dxa"/>
              <w:bottom w:w="0" w:type="dxa"/>
              <w:right w:w="80" w:type="dxa"/>
            </w:tcMar>
            <w:vAlign w:val="bottom"/>
          </w:tcPr>
          <w:p w:rsidR="00CF086A" w:rsidRDefault="00000000">
            <w:pPr>
              <w:spacing w:after="160" w:line="480" w:lineRule="auto"/>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w:t>
            </w:r>
          </w:p>
        </w:tc>
        <w:tc>
          <w:tcPr>
            <w:tcW w:w="1050" w:type="dxa"/>
            <w:tcBorders>
              <w:bottom w:val="single" w:sz="8" w:space="0" w:color="BFBFBF"/>
              <w:right w:val="single" w:sz="8" w:space="0" w:color="BFBFBF"/>
            </w:tcBorders>
            <w:tcMar>
              <w:top w:w="0" w:type="dxa"/>
              <w:left w:w="100" w:type="dxa"/>
              <w:bottom w:w="0" w:type="dxa"/>
              <w:right w:w="80" w:type="dxa"/>
            </w:tcMar>
            <w:vAlign w:val="bottom"/>
          </w:tcPr>
          <w:p w:rsidR="00CF086A" w:rsidRDefault="00000000">
            <w:pPr>
              <w:spacing w:after="160" w:line="480" w:lineRule="auto"/>
              <w:ind w:right="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w:t>
            </w:r>
          </w:p>
        </w:tc>
        <w:tc>
          <w:tcPr>
            <w:tcW w:w="1063" w:type="dxa"/>
            <w:tcBorders>
              <w:bottom w:val="single" w:sz="8" w:space="0" w:color="BFBFBF"/>
              <w:right w:val="single" w:sz="8" w:space="0" w:color="BFBFBF"/>
            </w:tcBorders>
            <w:tcMar>
              <w:top w:w="0" w:type="dxa"/>
              <w:left w:w="100" w:type="dxa"/>
              <w:bottom w:w="0" w:type="dxa"/>
              <w:right w:w="80" w:type="dxa"/>
            </w:tcMar>
            <w:vAlign w:val="bottom"/>
          </w:tcPr>
          <w:p w:rsidR="00CF086A" w:rsidRDefault="00000000">
            <w:pPr>
              <w:spacing w:after="160" w:line="480" w:lineRule="auto"/>
              <w:ind w:right="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w:t>
            </w:r>
          </w:p>
        </w:tc>
        <w:tc>
          <w:tcPr>
            <w:tcW w:w="1154" w:type="dxa"/>
            <w:tcBorders>
              <w:bottom w:val="single" w:sz="8" w:space="0" w:color="BFBFBF"/>
              <w:right w:val="single" w:sz="8" w:space="0" w:color="BFBFBF"/>
            </w:tcBorders>
            <w:tcMar>
              <w:top w:w="0" w:type="dxa"/>
              <w:left w:w="100" w:type="dxa"/>
              <w:bottom w:w="0" w:type="dxa"/>
              <w:right w:w="80" w:type="dxa"/>
            </w:tcMar>
            <w:vAlign w:val="bottom"/>
          </w:tcPr>
          <w:p w:rsidR="00CF086A" w:rsidRDefault="00000000">
            <w:pPr>
              <w:spacing w:after="160" w:line="480" w:lineRule="auto"/>
              <w:ind w:right="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w:t>
            </w:r>
          </w:p>
        </w:tc>
        <w:tc>
          <w:tcPr>
            <w:tcW w:w="1205" w:type="dxa"/>
            <w:tcBorders>
              <w:bottom w:val="single" w:sz="8" w:space="0" w:color="BFBFBF"/>
              <w:right w:val="single" w:sz="8" w:space="0" w:color="BFBFBF"/>
            </w:tcBorders>
            <w:tcMar>
              <w:top w:w="0" w:type="dxa"/>
              <w:left w:w="100" w:type="dxa"/>
              <w:bottom w:w="0" w:type="dxa"/>
              <w:right w:w="80" w:type="dxa"/>
            </w:tcMar>
            <w:vAlign w:val="bottom"/>
          </w:tcPr>
          <w:p w:rsidR="00CF086A" w:rsidRDefault="00000000">
            <w:pPr>
              <w:spacing w:after="160" w:line="480" w:lineRule="auto"/>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205" w:type="dxa"/>
            <w:tcBorders>
              <w:bottom w:val="single" w:sz="8" w:space="0" w:color="BFBFBF"/>
              <w:right w:val="single" w:sz="8" w:space="0" w:color="BFBFBF"/>
            </w:tcBorders>
            <w:tcMar>
              <w:top w:w="0" w:type="dxa"/>
              <w:left w:w="100" w:type="dxa"/>
              <w:bottom w:w="0" w:type="dxa"/>
              <w:right w:w="80" w:type="dxa"/>
            </w:tcMar>
            <w:vAlign w:val="bottom"/>
          </w:tcPr>
          <w:p w:rsidR="00CF086A" w:rsidRDefault="00000000">
            <w:pPr>
              <w:spacing w:after="160" w:line="480" w:lineRule="auto"/>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w:t>
            </w:r>
          </w:p>
        </w:tc>
      </w:tr>
      <w:tr w:rsidR="00CF086A">
        <w:trPr>
          <w:trHeight w:val="375"/>
        </w:trPr>
        <w:tc>
          <w:tcPr>
            <w:tcW w:w="2269" w:type="dxa"/>
            <w:tcBorders>
              <w:left w:val="single" w:sz="8" w:space="0" w:color="BFBFBF"/>
              <w:bottom w:val="single" w:sz="8" w:space="0" w:color="BFBFBF"/>
              <w:right w:val="single" w:sz="8" w:space="0" w:color="BFBFBF"/>
            </w:tcBorders>
            <w:tcMar>
              <w:top w:w="0" w:type="dxa"/>
              <w:left w:w="100" w:type="dxa"/>
              <w:bottom w:w="0" w:type="dxa"/>
              <w:right w:w="80" w:type="dxa"/>
            </w:tcMar>
          </w:tcPr>
          <w:p w:rsidR="00CF086A"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76" w:type="dxa"/>
            <w:tcBorders>
              <w:bottom w:val="single" w:sz="8" w:space="0" w:color="BFBFBF"/>
              <w:right w:val="single" w:sz="8" w:space="0" w:color="BFBFBF"/>
            </w:tcBorders>
            <w:tcMar>
              <w:top w:w="0" w:type="dxa"/>
              <w:left w:w="100" w:type="dxa"/>
              <w:bottom w:w="0" w:type="dxa"/>
              <w:right w:w="80" w:type="dxa"/>
            </w:tcMar>
          </w:tcPr>
          <w:p w:rsidR="00CF086A" w:rsidRDefault="00000000">
            <w:pPr>
              <w:spacing w:after="160" w:line="480" w:lineRule="auto"/>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50" w:type="dxa"/>
            <w:tcBorders>
              <w:bottom w:val="single" w:sz="8" w:space="0" w:color="BFBFBF"/>
              <w:right w:val="single" w:sz="8" w:space="0" w:color="BFBFBF"/>
            </w:tcBorders>
            <w:tcMar>
              <w:top w:w="0" w:type="dxa"/>
              <w:left w:w="100" w:type="dxa"/>
              <w:bottom w:w="0" w:type="dxa"/>
              <w:right w:w="80" w:type="dxa"/>
            </w:tcMar>
          </w:tcPr>
          <w:p w:rsidR="00CF086A" w:rsidRDefault="00000000">
            <w:pPr>
              <w:spacing w:after="160" w:line="480" w:lineRule="auto"/>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63" w:type="dxa"/>
            <w:tcBorders>
              <w:bottom w:val="single" w:sz="8" w:space="0" w:color="BFBFBF"/>
              <w:right w:val="single" w:sz="8" w:space="0" w:color="BFBFBF"/>
            </w:tcBorders>
            <w:tcMar>
              <w:top w:w="0" w:type="dxa"/>
              <w:left w:w="100" w:type="dxa"/>
              <w:bottom w:w="0" w:type="dxa"/>
              <w:right w:w="80" w:type="dxa"/>
            </w:tcMar>
          </w:tcPr>
          <w:p w:rsidR="00CF086A" w:rsidRDefault="00000000">
            <w:pPr>
              <w:spacing w:after="160" w:line="480" w:lineRule="auto"/>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54" w:type="dxa"/>
            <w:tcBorders>
              <w:bottom w:val="single" w:sz="8" w:space="0" w:color="BFBFBF"/>
              <w:right w:val="single" w:sz="8" w:space="0" w:color="BFBFBF"/>
            </w:tcBorders>
            <w:tcMar>
              <w:top w:w="0" w:type="dxa"/>
              <w:left w:w="100" w:type="dxa"/>
              <w:bottom w:w="0" w:type="dxa"/>
              <w:right w:w="80" w:type="dxa"/>
            </w:tcMar>
          </w:tcPr>
          <w:p w:rsidR="00CF086A" w:rsidRDefault="00000000">
            <w:pPr>
              <w:spacing w:after="160" w:line="480" w:lineRule="auto"/>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05" w:type="dxa"/>
            <w:tcBorders>
              <w:bottom w:val="single" w:sz="8" w:space="0" w:color="BFBFBF"/>
              <w:right w:val="single" w:sz="8" w:space="0" w:color="BFBFBF"/>
            </w:tcBorders>
            <w:tcMar>
              <w:top w:w="0" w:type="dxa"/>
              <w:left w:w="100" w:type="dxa"/>
              <w:bottom w:w="0" w:type="dxa"/>
              <w:right w:w="80" w:type="dxa"/>
            </w:tcMar>
          </w:tcPr>
          <w:p w:rsidR="00CF086A" w:rsidRDefault="00000000">
            <w:pPr>
              <w:spacing w:after="160" w:line="480" w:lineRule="auto"/>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05" w:type="dxa"/>
            <w:tcBorders>
              <w:bottom w:val="single" w:sz="8" w:space="0" w:color="BFBFBF"/>
              <w:right w:val="single" w:sz="8" w:space="0" w:color="BFBFBF"/>
            </w:tcBorders>
            <w:tcMar>
              <w:top w:w="0" w:type="dxa"/>
              <w:left w:w="100" w:type="dxa"/>
              <w:bottom w:w="0" w:type="dxa"/>
              <w:right w:w="80" w:type="dxa"/>
            </w:tcMar>
          </w:tcPr>
          <w:p w:rsidR="00CF086A" w:rsidRDefault="00000000">
            <w:pPr>
              <w:spacing w:after="160" w:line="480" w:lineRule="auto"/>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CF086A">
        <w:trPr>
          <w:trHeight w:val="405"/>
        </w:trPr>
        <w:tc>
          <w:tcPr>
            <w:tcW w:w="2269" w:type="dxa"/>
            <w:tcBorders>
              <w:left w:val="single" w:sz="8" w:space="0" w:color="BFBFBF"/>
              <w:bottom w:val="single" w:sz="8" w:space="0" w:color="BFBFBF"/>
              <w:right w:val="single" w:sz="8" w:space="0" w:color="BFBFBF"/>
            </w:tcBorders>
            <w:tcMar>
              <w:top w:w="0" w:type="dxa"/>
              <w:left w:w="100" w:type="dxa"/>
              <w:bottom w:w="0" w:type="dxa"/>
              <w:right w:w="80" w:type="dxa"/>
            </w:tcMar>
          </w:tcPr>
          <w:p w:rsidR="00CF086A"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FF3 alpha </w:t>
            </w:r>
          </w:p>
        </w:tc>
        <w:tc>
          <w:tcPr>
            <w:tcW w:w="1076" w:type="dxa"/>
            <w:tcBorders>
              <w:bottom w:val="single" w:sz="8" w:space="0" w:color="BFBFBF"/>
              <w:right w:val="single" w:sz="8" w:space="0" w:color="BFBFBF"/>
            </w:tcBorders>
            <w:tcMar>
              <w:top w:w="0" w:type="dxa"/>
              <w:left w:w="100" w:type="dxa"/>
              <w:bottom w:w="0" w:type="dxa"/>
              <w:right w:w="80" w:type="dxa"/>
            </w:tcMar>
            <w:vAlign w:val="bottom"/>
          </w:tcPr>
          <w:p w:rsidR="00CF086A" w:rsidRDefault="00000000">
            <w:pPr>
              <w:spacing w:after="160" w:line="480" w:lineRule="auto"/>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w:t>
            </w:r>
          </w:p>
        </w:tc>
        <w:tc>
          <w:tcPr>
            <w:tcW w:w="1050" w:type="dxa"/>
            <w:tcBorders>
              <w:bottom w:val="single" w:sz="8" w:space="0" w:color="BFBFBF"/>
              <w:right w:val="single" w:sz="8" w:space="0" w:color="BFBFBF"/>
            </w:tcBorders>
            <w:tcMar>
              <w:top w:w="0" w:type="dxa"/>
              <w:left w:w="100" w:type="dxa"/>
              <w:bottom w:w="0" w:type="dxa"/>
              <w:right w:w="80" w:type="dxa"/>
            </w:tcMar>
            <w:vAlign w:val="bottom"/>
          </w:tcPr>
          <w:p w:rsidR="00CF086A" w:rsidRDefault="00000000">
            <w:pPr>
              <w:spacing w:after="160" w:line="480" w:lineRule="auto"/>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w:t>
            </w:r>
          </w:p>
        </w:tc>
        <w:tc>
          <w:tcPr>
            <w:tcW w:w="1063" w:type="dxa"/>
            <w:tcBorders>
              <w:bottom w:val="single" w:sz="8" w:space="0" w:color="BFBFBF"/>
              <w:right w:val="single" w:sz="8" w:space="0" w:color="BFBFBF"/>
            </w:tcBorders>
            <w:tcMar>
              <w:top w:w="0" w:type="dxa"/>
              <w:left w:w="100" w:type="dxa"/>
              <w:bottom w:w="0" w:type="dxa"/>
              <w:right w:w="80" w:type="dxa"/>
            </w:tcMar>
            <w:vAlign w:val="bottom"/>
          </w:tcPr>
          <w:p w:rsidR="00CF086A" w:rsidRDefault="00000000">
            <w:pPr>
              <w:spacing w:after="160" w:line="480" w:lineRule="auto"/>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w:t>
            </w:r>
          </w:p>
        </w:tc>
        <w:tc>
          <w:tcPr>
            <w:tcW w:w="1154" w:type="dxa"/>
            <w:tcBorders>
              <w:bottom w:val="single" w:sz="8" w:space="0" w:color="BFBFBF"/>
              <w:right w:val="single" w:sz="8" w:space="0" w:color="BFBFBF"/>
            </w:tcBorders>
            <w:tcMar>
              <w:top w:w="0" w:type="dxa"/>
              <w:left w:w="100" w:type="dxa"/>
              <w:bottom w:w="0" w:type="dxa"/>
              <w:right w:w="80" w:type="dxa"/>
            </w:tcMar>
            <w:vAlign w:val="bottom"/>
          </w:tcPr>
          <w:p w:rsidR="00CF086A" w:rsidRDefault="00000000">
            <w:pPr>
              <w:spacing w:after="160" w:line="480" w:lineRule="auto"/>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w:t>
            </w:r>
          </w:p>
        </w:tc>
        <w:tc>
          <w:tcPr>
            <w:tcW w:w="1205" w:type="dxa"/>
            <w:tcBorders>
              <w:bottom w:val="single" w:sz="8" w:space="0" w:color="BFBFBF"/>
              <w:right w:val="single" w:sz="8" w:space="0" w:color="BFBFBF"/>
            </w:tcBorders>
            <w:tcMar>
              <w:top w:w="0" w:type="dxa"/>
              <w:left w:w="100" w:type="dxa"/>
              <w:bottom w:w="0" w:type="dxa"/>
              <w:right w:w="80" w:type="dxa"/>
            </w:tcMar>
            <w:vAlign w:val="bottom"/>
          </w:tcPr>
          <w:p w:rsidR="00CF086A" w:rsidRDefault="00000000">
            <w:pPr>
              <w:spacing w:after="160" w:line="480" w:lineRule="auto"/>
              <w:ind w:right="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1.10</w:t>
            </w:r>
          </w:p>
        </w:tc>
        <w:tc>
          <w:tcPr>
            <w:tcW w:w="1205" w:type="dxa"/>
            <w:tcBorders>
              <w:bottom w:val="single" w:sz="8" w:space="0" w:color="BFBFBF"/>
              <w:right w:val="single" w:sz="8" w:space="0" w:color="BFBFBF"/>
            </w:tcBorders>
            <w:tcMar>
              <w:top w:w="0" w:type="dxa"/>
              <w:left w:w="100" w:type="dxa"/>
              <w:bottom w:w="0" w:type="dxa"/>
              <w:right w:w="80" w:type="dxa"/>
            </w:tcMar>
            <w:vAlign w:val="bottom"/>
          </w:tcPr>
          <w:p w:rsidR="00CF086A" w:rsidRDefault="00000000">
            <w:pPr>
              <w:spacing w:after="160" w:line="480" w:lineRule="auto"/>
              <w:ind w:right="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w:t>
            </w:r>
          </w:p>
        </w:tc>
      </w:tr>
      <w:tr w:rsidR="00CF086A">
        <w:trPr>
          <w:trHeight w:val="405"/>
        </w:trPr>
        <w:tc>
          <w:tcPr>
            <w:tcW w:w="2269" w:type="dxa"/>
            <w:tcBorders>
              <w:left w:val="single" w:sz="8" w:space="0" w:color="BFBFBF"/>
              <w:bottom w:val="single" w:sz="8" w:space="0" w:color="BFBFBF"/>
              <w:right w:val="single" w:sz="8" w:space="0" w:color="BFBFBF"/>
            </w:tcBorders>
            <w:tcMar>
              <w:top w:w="0" w:type="dxa"/>
              <w:left w:w="100" w:type="dxa"/>
              <w:bottom w:w="0" w:type="dxa"/>
              <w:right w:w="80" w:type="dxa"/>
            </w:tcMar>
          </w:tcPr>
          <w:p w:rsidR="00CF086A"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p-value </w:t>
            </w:r>
          </w:p>
        </w:tc>
        <w:tc>
          <w:tcPr>
            <w:tcW w:w="1076" w:type="dxa"/>
            <w:tcBorders>
              <w:bottom w:val="single" w:sz="8" w:space="0" w:color="BFBFBF"/>
              <w:right w:val="single" w:sz="8" w:space="0" w:color="BFBFBF"/>
            </w:tcBorders>
            <w:tcMar>
              <w:top w:w="0" w:type="dxa"/>
              <w:left w:w="100" w:type="dxa"/>
              <w:bottom w:w="0" w:type="dxa"/>
              <w:right w:w="80" w:type="dxa"/>
            </w:tcMar>
            <w:vAlign w:val="bottom"/>
          </w:tcPr>
          <w:p w:rsidR="00CF086A" w:rsidRDefault="00000000">
            <w:pPr>
              <w:spacing w:after="160" w:line="480" w:lineRule="auto"/>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w:t>
            </w:r>
          </w:p>
        </w:tc>
        <w:tc>
          <w:tcPr>
            <w:tcW w:w="1050" w:type="dxa"/>
            <w:tcBorders>
              <w:bottom w:val="single" w:sz="8" w:space="0" w:color="BFBFBF"/>
              <w:right w:val="single" w:sz="8" w:space="0" w:color="BFBFBF"/>
            </w:tcBorders>
            <w:tcMar>
              <w:top w:w="0" w:type="dxa"/>
              <w:left w:w="100" w:type="dxa"/>
              <w:bottom w:w="0" w:type="dxa"/>
              <w:right w:w="80" w:type="dxa"/>
            </w:tcMar>
            <w:vAlign w:val="bottom"/>
          </w:tcPr>
          <w:p w:rsidR="00CF086A" w:rsidRDefault="00000000">
            <w:pPr>
              <w:spacing w:after="160" w:line="480" w:lineRule="auto"/>
              <w:ind w:right="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w:t>
            </w:r>
          </w:p>
        </w:tc>
        <w:tc>
          <w:tcPr>
            <w:tcW w:w="1063" w:type="dxa"/>
            <w:tcBorders>
              <w:bottom w:val="single" w:sz="8" w:space="0" w:color="BFBFBF"/>
              <w:right w:val="single" w:sz="8" w:space="0" w:color="BFBFBF"/>
            </w:tcBorders>
            <w:tcMar>
              <w:top w:w="0" w:type="dxa"/>
              <w:left w:w="100" w:type="dxa"/>
              <w:bottom w:w="0" w:type="dxa"/>
              <w:right w:w="80" w:type="dxa"/>
            </w:tcMar>
            <w:vAlign w:val="bottom"/>
          </w:tcPr>
          <w:p w:rsidR="00CF086A" w:rsidRDefault="00000000">
            <w:pPr>
              <w:spacing w:after="160" w:line="480" w:lineRule="auto"/>
              <w:ind w:right="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w:t>
            </w:r>
          </w:p>
        </w:tc>
        <w:tc>
          <w:tcPr>
            <w:tcW w:w="1154" w:type="dxa"/>
            <w:tcBorders>
              <w:bottom w:val="single" w:sz="8" w:space="0" w:color="BFBFBF"/>
              <w:right w:val="single" w:sz="8" w:space="0" w:color="BFBFBF"/>
            </w:tcBorders>
            <w:tcMar>
              <w:top w:w="0" w:type="dxa"/>
              <w:left w:w="100" w:type="dxa"/>
              <w:bottom w:w="0" w:type="dxa"/>
              <w:right w:w="80" w:type="dxa"/>
            </w:tcMar>
            <w:vAlign w:val="bottom"/>
          </w:tcPr>
          <w:p w:rsidR="00CF086A" w:rsidRDefault="00000000">
            <w:pPr>
              <w:spacing w:after="160" w:line="480" w:lineRule="auto"/>
              <w:ind w:right="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w:t>
            </w:r>
          </w:p>
        </w:tc>
        <w:tc>
          <w:tcPr>
            <w:tcW w:w="1205" w:type="dxa"/>
            <w:tcBorders>
              <w:bottom w:val="single" w:sz="8" w:space="0" w:color="BFBFBF"/>
              <w:right w:val="single" w:sz="8" w:space="0" w:color="BFBFBF"/>
            </w:tcBorders>
            <w:tcMar>
              <w:top w:w="0" w:type="dxa"/>
              <w:left w:w="100" w:type="dxa"/>
              <w:bottom w:w="0" w:type="dxa"/>
              <w:right w:w="80" w:type="dxa"/>
            </w:tcMar>
            <w:vAlign w:val="bottom"/>
          </w:tcPr>
          <w:p w:rsidR="00CF086A" w:rsidRDefault="00000000">
            <w:pPr>
              <w:spacing w:after="160" w:line="480" w:lineRule="auto"/>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205" w:type="dxa"/>
            <w:tcBorders>
              <w:bottom w:val="single" w:sz="8" w:space="0" w:color="BFBFBF"/>
              <w:right w:val="single" w:sz="8" w:space="0" w:color="BFBFBF"/>
            </w:tcBorders>
            <w:tcMar>
              <w:top w:w="0" w:type="dxa"/>
              <w:left w:w="100" w:type="dxa"/>
              <w:bottom w:w="0" w:type="dxa"/>
              <w:right w:w="80" w:type="dxa"/>
            </w:tcMar>
            <w:vAlign w:val="bottom"/>
          </w:tcPr>
          <w:p w:rsidR="00CF086A" w:rsidRDefault="00000000">
            <w:pPr>
              <w:spacing w:after="160" w:line="480" w:lineRule="auto"/>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w:t>
            </w:r>
          </w:p>
        </w:tc>
      </w:tr>
      <w:tr w:rsidR="00CF086A">
        <w:trPr>
          <w:trHeight w:val="375"/>
        </w:trPr>
        <w:tc>
          <w:tcPr>
            <w:tcW w:w="2269" w:type="dxa"/>
            <w:tcBorders>
              <w:left w:val="single" w:sz="8" w:space="0" w:color="BFBFBF"/>
              <w:bottom w:val="single" w:sz="8" w:space="0" w:color="BFBFBF"/>
              <w:right w:val="single" w:sz="8" w:space="0" w:color="BFBFBF"/>
            </w:tcBorders>
            <w:tcMar>
              <w:top w:w="0" w:type="dxa"/>
              <w:left w:w="100" w:type="dxa"/>
              <w:bottom w:w="0" w:type="dxa"/>
              <w:right w:w="80" w:type="dxa"/>
            </w:tcMar>
          </w:tcPr>
          <w:p w:rsidR="00CF086A"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76" w:type="dxa"/>
            <w:tcBorders>
              <w:bottom w:val="single" w:sz="8" w:space="0" w:color="BFBFBF"/>
              <w:right w:val="single" w:sz="8" w:space="0" w:color="BFBFBF"/>
            </w:tcBorders>
            <w:tcMar>
              <w:top w:w="0" w:type="dxa"/>
              <w:left w:w="100" w:type="dxa"/>
              <w:bottom w:w="0" w:type="dxa"/>
              <w:right w:w="80" w:type="dxa"/>
            </w:tcMar>
          </w:tcPr>
          <w:p w:rsidR="00CF086A" w:rsidRDefault="00000000">
            <w:pPr>
              <w:spacing w:after="160" w:line="480" w:lineRule="auto"/>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50" w:type="dxa"/>
            <w:tcBorders>
              <w:bottom w:val="single" w:sz="8" w:space="0" w:color="BFBFBF"/>
              <w:right w:val="single" w:sz="8" w:space="0" w:color="BFBFBF"/>
            </w:tcBorders>
            <w:tcMar>
              <w:top w:w="0" w:type="dxa"/>
              <w:left w:w="100" w:type="dxa"/>
              <w:bottom w:w="0" w:type="dxa"/>
              <w:right w:w="80" w:type="dxa"/>
            </w:tcMar>
          </w:tcPr>
          <w:p w:rsidR="00CF086A" w:rsidRDefault="00000000">
            <w:pPr>
              <w:spacing w:after="160" w:line="480" w:lineRule="auto"/>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63" w:type="dxa"/>
            <w:tcBorders>
              <w:bottom w:val="single" w:sz="8" w:space="0" w:color="BFBFBF"/>
              <w:right w:val="single" w:sz="8" w:space="0" w:color="BFBFBF"/>
            </w:tcBorders>
            <w:tcMar>
              <w:top w:w="0" w:type="dxa"/>
              <w:left w:w="100" w:type="dxa"/>
              <w:bottom w:w="0" w:type="dxa"/>
              <w:right w:w="80" w:type="dxa"/>
            </w:tcMar>
          </w:tcPr>
          <w:p w:rsidR="00CF086A" w:rsidRDefault="00000000">
            <w:pPr>
              <w:spacing w:after="160" w:line="480" w:lineRule="auto"/>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54" w:type="dxa"/>
            <w:tcBorders>
              <w:bottom w:val="single" w:sz="8" w:space="0" w:color="BFBFBF"/>
              <w:right w:val="single" w:sz="8" w:space="0" w:color="BFBFBF"/>
            </w:tcBorders>
            <w:tcMar>
              <w:top w:w="0" w:type="dxa"/>
              <w:left w:w="100" w:type="dxa"/>
              <w:bottom w:w="0" w:type="dxa"/>
              <w:right w:w="80" w:type="dxa"/>
            </w:tcMar>
          </w:tcPr>
          <w:p w:rsidR="00CF086A" w:rsidRDefault="00000000">
            <w:pPr>
              <w:spacing w:after="160" w:line="480" w:lineRule="auto"/>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05" w:type="dxa"/>
            <w:tcBorders>
              <w:bottom w:val="single" w:sz="8" w:space="0" w:color="BFBFBF"/>
              <w:right w:val="single" w:sz="8" w:space="0" w:color="BFBFBF"/>
            </w:tcBorders>
            <w:tcMar>
              <w:top w:w="0" w:type="dxa"/>
              <w:left w:w="100" w:type="dxa"/>
              <w:bottom w:w="0" w:type="dxa"/>
              <w:right w:w="80" w:type="dxa"/>
            </w:tcMar>
          </w:tcPr>
          <w:p w:rsidR="00CF086A" w:rsidRDefault="00000000">
            <w:pPr>
              <w:spacing w:after="160" w:line="480" w:lineRule="auto"/>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05" w:type="dxa"/>
            <w:tcBorders>
              <w:bottom w:val="single" w:sz="8" w:space="0" w:color="BFBFBF"/>
              <w:right w:val="single" w:sz="8" w:space="0" w:color="BFBFBF"/>
            </w:tcBorders>
            <w:tcMar>
              <w:top w:w="0" w:type="dxa"/>
              <w:left w:w="100" w:type="dxa"/>
              <w:bottom w:w="0" w:type="dxa"/>
              <w:right w:w="80" w:type="dxa"/>
            </w:tcMar>
          </w:tcPr>
          <w:p w:rsidR="00CF086A" w:rsidRDefault="00000000">
            <w:pPr>
              <w:spacing w:after="160" w:line="480" w:lineRule="auto"/>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CF086A">
        <w:trPr>
          <w:trHeight w:val="405"/>
        </w:trPr>
        <w:tc>
          <w:tcPr>
            <w:tcW w:w="2269" w:type="dxa"/>
            <w:tcBorders>
              <w:left w:val="single" w:sz="8" w:space="0" w:color="BFBFBF"/>
              <w:bottom w:val="single" w:sz="8" w:space="0" w:color="BFBFBF"/>
              <w:right w:val="single" w:sz="8" w:space="0" w:color="BFBFBF"/>
            </w:tcBorders>
            <w:tcMar>
              <w:top w:w="0" w:type="dxa"/>
              <w:left w:w="100" w:type="dxa"/>
              <w:bottom w:w="0" w:type="dxa"/>
              <w:right w:w="80" w:type="dxa"/>
            </w:tcMar>
          </w:tcPr>
          <w:p w:rsidR="00CF086A"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FF5 alpha </w:t>
            </w:r>
          </w:p>
        </w:tc>
        <w:tc>
          <w:tcPr>
            <w:tcW w:w="1076" w:type="dxa"/>
            <w:tcBorders>
              <w:bottom w:val="single" w:sz="8" w:space="0" w:color="BFBFBF"/>
              <w:right w:val="single" w:sz="8" w:space="0" w:color="BFBFBF"/>
            </w:tcBorders>
            <w:tcMar>
              <w:top w:w="0" w:type="dxa"/>
              <w:left w:w="100" w:type="dxa"/>
              <w:bottom w:w="0" w:type="dxa"/>
              <w:right w:w="80" w:type="dxa"/>
            </w:tcMar>
            <w:vAlign w:val="bottom"/>
          </w:tcPr>
          <w:p w:rsidR="00CF086A" w:rsidRDefault="00000000">
            <w:pPr>
              <w:spacing w:after="160" w:line="480" w:lineRule="auto"/>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w:t>
            </w:r>
          </w:p>
        </w:tc>
        <w:tc>
          <w:tcPr>
            <w:tcW w:w="1050" w:type="dxa"/>
            <w:tcBorders>
              <w:bottom w:val="single" w:sz="8" w:space="0" w:color="BFBFBF"/>
              <w:right w:val="single" w:sz="8" w:space="0" w:color="BFBFBF"/>
            </w:tcBorders>
            <w:tcMar>
              <w:top w:w="0" w:type="dxa"/>
              <w:left w:w="100" w:type="dxa"/>
              <w:bottom w:w="0" w:type="dxa"/>
              <w:right w:w="80" w:type="dxa"/>
            </w:tcMar>
            <w:vAlign w:val="bottom"/>
          </w:tcPr>
          <w:p w:rsidR="00CF086A" w:rsidRDefault="00000000">
            <w:pPr>
              <w:spacing w:after="160" w:line="480" w:lineRule="auto"/>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w:t>
            </w:r>
          </w:p>
        </w:tc>
        <w:tc>
          <w:tcPr>
            <w:tcW w:w="1063" w:type="dxa"/>
            <w:tcBorders>
              <w:bottom w:val="single" w:sz="8" w:space="0" w:color="BFBFBF"/>
              <w:right w:val="single" w:sz="8" w:space="0" w:color="BFBFBF"/>
            </w:tcBorders>
            <w:tcMar>
              <w:top w:w="0" w:type="dxa"/>
              <w:left w:w="100" w:type="dxa"/>
              <w:bottom w:w="0" w:type="dxa"/>
              <w:right w:w="80" w:type="dxa"/>
            </w:tcMar>
            <w:vAlign w:val="bottom"/>
          </w:tcPr>
          <w:p w:rsidR="00CF086A" w:rsidRDefault="00000000">
            <w:pPr>
              <w:spacing w:after="160" w:line="480" w:lineRule="auto"/>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w:t>
            </w:r>
          </w:p>
        </w:tc>
        <w:tc>
          <w:tcPr>
            <w:tcW w:w="1154" w:type="dxa"/>
            <w:tcBorders>
              <w:bottom w:val="single" w:sz="8" w:space="0" w:color="BFBFBF"/>
              <w:right w:val="single" w:sz="8" w:space="0" w:color="BFBFBF"/>
            </w:tcBorders>
            <w:tcMar>
              <w:top w:w="0" w:type="dxa"/>
              <w:left w:w="100" w:type="dxa"/>
              <w:bottom w:w="0" w:type="dxa"/>
              <w:right w:w="80" w:type="dxa"/>
            </w:tcMar>
            <w:vAlign w:val="bottom"/>
          </w:tcPr>
          <w:p w:rsidR="00CF086A" w:rsidRDefault="00000000">
            <w:pPr>
              <w:spacing w:after="160" w:line="480" w:lineRule="auto"/>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w:t>
            </w:r>
          </w:p>
        </w:tc>
        <w:tc>
          <w:tcPr>
            <w:tcW w:w="1205" w:type="dxa"/>
            <w:tcBorders>
              <w:bottom w:val="single" w:sz="8" w:space="0" w:color="BFBFBF"/>
              <w:right w:val="single" w:sz="8" w:space="0" w:color="BFBFBF"/>
            </w:tcBorders>
            <w:tcMar>
              <w:top w:w="0" w:type="dxa"/>
              <w:left w:w="100" w:type="dxa"/>
              <w:bottom w:w="0" w:type="dxa"/>
              <w:right w:w="80" w:type="dxa"/>
            </w:tcMar>
            <w:vAlign w:val="bottom"/>
          </w:tcPr>
          <w:p w:rsidR="00CF086A" w:rsidRDefault="00000000">
            <w:pPr>
              <w:spacing w:after="160" w:line="480" w:lineRule="auto"/>
              <w:ind w:right="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w:t>
            </w:r>
          </w:p>
        </w:tc>
        <w:tc>
          <w:tcPr>
            <w:tcW w:w="1205" w:type="dxa"/>
            <w:tcBorders>
              <w:bottom w:val="single" w:sz="8" w:space="0" w:color="BFBFBF"/>
              <w:right w:val="single" w:sz="8" w:space="0" w:color="BFBFBF"/>
            </w:tcBorders>
            <w:tcMar>
              <w:top w:w="0" w:type="dxa"/>
              <w:left w:w="100" w:type="dxa"/>
              <w:bottom w:w="0" w:type="dxa"/>
              <w:right w:w="80" w:type="dxa"/>
            </w:tcMar>
            <w:vAlign w:val="bottom"/>
          </w:tcPr>
          <w:p w:rsidR="00CF086A" w:rsidRDefault="00000000">
            <w:pPr>
              <w:spacing w:after="160" w:line="480" w:lineRule="auto"/>
              <w:ind w:right="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r>
      <w:tr w:rsidR="00CF086A">
        <w:trPr>
          <w:trHeight w:val="405"/>
        </w:trPr>
        <w:tc>
          <w:tcPr>
            <w:tcW w:w="2269" w:type="dxa"/>
            <w:tcBorders>
              <w:left w:val="single" w:sz="8" w:space="0" w:color="BFBFBF"/>
              <w:bottom w:val="single" w:sz="8" w:space="0" w:color="BFBFBF"/>
              <w:right w:val="single" w:sz="8" w:space="0" w:color="BFBFBF"/>
            </w:tcBorders>
            <w:tcMar>
              <w:top w:w="0" w:type="dxa"/>
              <w:left w:w="100" w:type="dxa"/>
              <w:bottom w:w="0" w:type="dxa"/>
              <w:right w:w="80" w:type="dxa"/>
            </w:tcMar>
          </w:tcPr>
          <w:p w:rsidR="00CF086A"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p-value </w:t>
            </w:r>
          </w:p>
        </w:tc>
        <w:tc>
          <w:tcPr>
            <w:tcW w:w="1076" w:type="dxa"/>
            <w:tcBorders>
              <w:bottom w:val="single" w:sz="8" w:space="0" w:color="BFBFBF"/>
              <w:right w:val="single" w:sz="8" w:space="0" w:color="BFBFBF"/>
            </w:tcBorders>
            <w:tcMar>
              <w:top w:w="0" w:type="dxa"/>
              <w:left w:w="100" w:type="dxa"/>
              <w:bottom w:w="0" w:type="dxa"/>
              <w:right w:w="80" w:type="dxa"/>
            </w:tcMar>
            <w:vAlign w:val="bottom"/>
          </w:tcPr>
          <w:p w:rsidR="00CF086A" w:rsidRDefault="00000000">
            <w:pPr>
              <w:spacing w:after="160" w:line="480" w:lineRule="auto"/>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w:t>
            </w:r>
          </w:p>
        </w:tc>
        <w:tc>
          <w:tcPr>
            <w:tcW w:w="1050" w:type="dxa"/>
            <w:tcBorders>
              <w:bottom w:val="single" w:sz="8" w:space="0" w:color="BFBFBF"/>
              <w:right w:val="single" w:sz="8" w:space="0" w:color="BFBFBF"/>
            </w:tcBorders>
            <w:tcMar>
              <w:top w:w="0" w:type="dxa"/>
              <w:left w:w="100" w:type="dxa"/>
              <w:bottom w:w="0" w:type="dxa"/>
              <w:right w:w="80" w:type="dxa"/>
            </w:tcMar>
            <w:vAlign w:val="bottom"/>
          </w:tcPr>
          <w:p w:rsidR="00CF086A" w:rsidRDefault="00000000">
            <w:pPr>
              <w:spacing w:after="160" w:line="480" w:lineRule="auto"/>
              <w:ind w:right="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w:t>
            </w:r>
          </w:p>
        </w:tc>
        <w:tc>
          <w:tcPr>
            <w:tcW w:w="1063" w:type="dxa"/>
            <w:tcBorders>
              <w:bottom w:val="single" w:sz="8" w:space="0" w:color="BFBFBF"/>
              <w:right w:val="single" w:sz="8" w:space="0" w:color="BFBFBF"/>
            </w:tcBorders>
            <w:tcMar>
              <w:top w:w="0" w:type="dxa"/>
              <w:left w:w="100" w:type="dxa"/>
              <w:bottom w:w="0" w:type="dxa"/>
              <w:right w:w="80" w:type="dxa"/>
            </w:tcMar>
            <w:vAlign w:val="bottom"/>
          </w:tcPr>
          <w:p w:rsidR="00CF086A" w:rsidRDefault="00000000">
            <w:pPr>
              <w:spacing w:after="160" w:line="480" w:lineRule="auto"/>
              <w:ind w:right="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w:t>
            </w:r>
          </w:p>
        </w:tc>
        <w:tc>
          <w:tcPr>
            <w:tcW w:w="1154" w:type="dxa"/>
            <w:tcBorders>
              <w:bottom w:val="single" w:sz="8" w:space="0" w:color="BFBFBF"/>
              <w:right w:val="single" w:sz="8" w:space="0" w:color="BFBFBF"/>
            </w:tcBorders>
            <w:tcMar>
              <w:top w:w="0" w:type="dxa"/>
              <w:left w:w="100" w:type="dxa"/>
              <w:bottom w:w="0" w:type="dxa"/>
              <w:right w:w="80" w:type="dxa"/>
            </w:tcMar>
            <w:vAlign w:val="bottom"/>
          </w:tcPr>
          <w:p w:rsidR="00CF086A" w:rsidRDefault="00000000">
            <w:pPr>
              <w:spacing w:after="160" w:line="480" w:lineRule="auto"/>
              <w:ind w:right="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205" w:type="dxa"/>
            <w:tcBorders>
              <w:bottom w:val="single" w:sz="8" w:space="0" w:color="BFBFBF"/>
              <w:right w:val="single" w:sz="8" w:space="0" w:color="BFBFBF"/>
            </w:tcBorders>
            <w:tcMar>
              <w:top w:w="0" w:type="dxa"/>
              <w:left w:w="100" w:type="dxa"/>
              <w:bottom w:w="0" w:type="dxa"/>
              <w:right w:w="80" w:type="dxa"/>
            </w:tcMar>
            <w:vAlign w:val="bottom"/>
          </w:tcPr>
          <w:p w:rsidR="00CF086A" w:rsidRDefault="00000000">
            <w:pPr>
              <w:spacing w:after="160" w:line="480" w:lineRule="auto"/>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205" w:type="dxa"/>
            <w:tcBorders>
              <w:bottom w:val="single" w:sz="8" w:space="0" w:color="BFBFBF"/>
              <w:right w:val="single" w:sz="8" w:space="0" w:color="BFBFBF"/>
            </w:tcBorders>
            <w:tcMar>
              <w:top w:w="0" w:type="dxa"/>
              <w:left w:w="100" w:type="dxa"/>
              <w:bottom w:w="0" w:type="dxa"/>
              <w:right w:w="80" w:type="dxa"/>
            </w:tcMar>
            <w:vAlign w:val="bottom"/>
          </w:tcPr>
          <w:p w:rsidR="00CF086A" w:rsidRDefault="00000000">
            <w:pPr>
              <w:spacing w:after="160" w:line="480" w:lineRule="auto"/>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r>
      <w:tr w:rsidR="00CF086A">
        <w:trPr>
          <w:trHeight w:val="375"/>
        </w:trPr>
        <w:tc>
          <w:tcPr>
            <w:tcW w:w="2269" w:type="dxa"/>
            <w:tcBorders>
              <w:left w:val="single" w:sz="8" w:space="0" w:color="BFBFBF"/>
              <w:bottom w:val="single" w:sz="8" w:space="0" w:color="BFBFBF"/>
              <w:right w:val="single" w:sz="8" w:space="0" w:color="BFBFBF"/>
            </w:tcBorders>
            <w:tcMar>
              <w:top w:w="0" w:type="dxa"/>
              <w:left w:w="100" w:type="dxa"/>
              <w:bottom w:w="0" w:type="dxa"/>
              <w:right w:w="80" w:type="dxa"/>
            </w:tcMar>
          </w:tcPr>
          <w:p w:rsidR="00CF086A"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76" w:type="dxa"/>
            <w:tcBorders>
              <w:bottom w:val="single" w:sz="8" w:space="0" w:color="BFBFBF"/>
              <w:right w:val="single" w:sz="8" w:space="0" w:color="BFBFBF"/>
            </w:tcBorders>
            <w:tcMar>
              <w:top w:w="0" w:type="dxa"/>
              <w:left w:w="100" w:type="dxa"/>
              <w:bottom w:w="0" w:type="dxa"/>
              <w:right w:w="80" w:type="dxa"/>
            </w:tcMar>
          </w:tcPr>
          <w:p w:rsidR="00CF086A" w:rsidRDefault="00000000">
            <w:pPr>
              <w:spacing w:after="160" w:line="480" w:lineRule="auto"/>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50" w:type="dxa"/>
            <w:tcBorders>
              <w:bottom w:val="single" w:sz="8" w:space="0" w:color="BFBFBF"/>
              <w:right w:val="single" w:sz="8" w:space="0" w:color="BFBFBF"/>
            </w:tcBorders>
            <w:tcMar>
              <w:top w:w="0" w:type="dxa"/>
              <w:left w:w="100" w:type="dxa"/>
              <w:bottom w:w="0" w:type="dxa"/>
              <w:right w:w="80" w:type="dxa"/>
            </w:tcMar>
          </w:tcPr>
          <w:p w:rsidR="00CF086A" w:rsidRDefault="00000000">
            <w:pPr>
              <w:spacing w:after="160" w:line="480" w:lineRule="auto"/>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63" w:type="dxa"/>
            <w:tcBorders>
              <w:bottom w:val="single" w:sz="8" w:space="0" w:color="BFBFBF"/>
              <w:right w:val="single" w:sz="8" w:space="0" w:color="BFBFBF"/>
            </w:tcBorders>
            <w:tcMar>
              <w:top w:w="0" w:type="dxa"/>
              <w:left w:w="100" w:type="dxa"/>
              <w:bottom w:w="0" w:type="dxa"/>
              <w:right w:w="80" w:type="dxa"/>
            </w:tcMar>
          </w:tcPr>
          <w:p w:rsidR="00CF086A" w:rsidRDefault="00000000">
            <w:pPr>
              <w:spacing w:after="160" w:line="480" w:lineRule="auto"/>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54" w:type="dxa"/>
            <w:tcBorders>
              <w:bottom w:val="single" w:sz="8" w:space="0" w:color="BFBFBF"/>
              <w:right w:val="single" w:sz="8" w:space="0" w:color="BFBFBF"/>
            </w:tcBorders>
            <w:tcMar>
              <w:top w:w="0" w:type="dxa"/>
              <w:left w:w="100" w:type="dxa"/>
              <w:bottom w:w="0" w:type="dxa"/>
              <w:right w:w="80" w:type="dxa"/>
            </w:tcMar>
          </w:tcPr>
          <w:p w:rsidR="00CF086A" w:rsidRDefault="00000000">
            <w:pPr>
              <w:spacing w:after="160" w:line="480" w:lineRule="auto"/>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05" w:type="dxa"/>
            <w:tcBorders>
              <w:bottom w:val="single" w:sz="8" w:space="0" w:color="BFBFBF"/>
              <w:right w:val="single" w:sz="8" w:space="0" w:color="BFBFBF"/>
            </w:tcBorders>
            <w:tcMar>
              <w:top w:w="0" w:type="dxa"/>
              <w:left w:w="100" w:type="dxa"/>
              <w:bottom w:w="0" w:type="dxa"/>
              <w:right w:w="80" w:type="dxa"/>
            </w:tcMar>
          </w:tcPr>
          <w:p w:rsidR="00CF086A" w:rsidRDefault="00000000">
            <w:pPr>
              <w:spacing w:after="160" w:line="480" w:lineRule="auto"/>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05" w:type="dxa"/>
            <w:tcBorders>
              <w:bottom w:val="single" w:sz="8" w:space="0" w:color="BFBFBF"/>
              <w:right w:val="single" w:sz="8" w:space="0" w:color="BFBFBF"/>
            </w:tcBorders>
            <w:tcMar>
              <w:top w:w="0" w:type="dxa"/>
              <w:left w:w="100" w:type="dxa"/>
              <w:bottom w:w="0" w:type="dxa"/>
              <w:right w:w="80" w:type="dxa"/>
            </w:tcMar>
          </w:tcPr>
          <w:p w:rsidR="00CF086A" w:rsidRDefault="00000000">
            <w:pPr>
              <w:spacing w:after="160" w:line="480" w:lineRule="auto"/>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CF086A">
        <w:trPr>
          <w:trHeight w:val="405"/>
        </w:trPr>
        <w:tc>
          <w:tcPr>
            <w:tcW w:w="2269" w:type="dxa"/>
            <w:tcBorders>
              <w:left w:val="single" w:sz="8" w:space="0" w:color="BFBFBF"/>
              <w:bottom w:val="single" w:sz="8" w:space="0" w:color="BFBFBF"/>
              <w:right w:val="single" w:sz="8" w:space="0" w:color="BFBFBF"/>
            </w:tcBorders>
            <w:tcMar>
              <w:top w:w="0" w:type="dxa"/>
              <w:left w:w="100" w:type="dxa"/>
              <w:bottom w:w="0" w:type="dxa"/>
              <w:right w:w="80" w:type="dxa"/>
            </w:tcMar>
          </w:tcPr>
          <w:p w:rsidR="00CF086A"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FF6 alpha </w:t>
            </w:r>
          </w:p>
        </w:tc>
        <w:tc>
          <w:tcPr>
            <w:tcW w:w="1076" w:type="dxa"/>
            <w:tcBorders>
              <w:bottom w:val="single" w:sz="8" w:space="0" w:color="BFBFBF"/>
              <w:right w:val="single" w:sz="8" w:space="0" w:color="BFBFBF"/>
            </w:tcBorders>
            <w:tcMar>
              <w:top w:w="0" w:type="dxa"/>
              <w:left w:w="100" w:type="dxa"/>
              <w:bottom w:w="0" w:type="dxa"/>
              <w:right w:w="80" w:type="dxa"/>
            </w:tcMar>
            <w:vAlign w:val="bottom"/>
          </w:tcPr>
          <w:p w:rsidR="00CF086A" w:rsidRDefault="00000000">
            <w:pPr>
              <w:spacing w:after="160" w:line="480" w:lineRule="auto"/>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w:t>
            </w:r>
          </w:p>
        </w:tc>
        <w:tc>
          <w:tcPr>
            <w:tcW w:w="1050" w:type="dxa"/>
            <w:tcBorders>
              <w:bottom w:val="single" w:sz="8" w:space="0" w:color="BFBFBF"/>
              <w:right w:val="single" w:sz="8" w:space="0" w:color="BFBFBF"/>
            </w:tcBorders>
            <w:tcMar>
              <w:top w:w="0" w:type="dxa"/>
              <w:left w:w="100" w:type="dxa"/>
              <w:bottom w:w="0" w:type="dxa"/>
              <w:right w:w="80" w:type="dxa"/>
            </w:tcMar>
            <w:vAlign w:val="bottom"/>
          </w:tcPr>
          <w:p w:rsidR="00CF086A" w:rsidRDefault="00000000">
            <w:pPr>
              <w:spacing w:after="160" w:line="480" w:lineRule="auto"/>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w:t>
            </w:r>
          </w:p>
        </w:tc>
        <w:tc>
          <w:tcPr>
            <w:tcW w:w="1063" w:type="dxa"/>
            <w:tcBorders>
              <w:bottom w:val="single" w:sz="8" w:space="0" w:color="BFBFBF"/>
              <w:right w:val="single" w:sz="8" w:space="0" w:color="BFBFBF"/>
            </w:tcBorders>
            <w:tcMar>
              <w:top w:w="0" w:type="dxa"/>
              <w:left w:w="100" w:type="dxa"/>
              <w:bottom w:w="0" w:type="dxa"/>
              <w:right w:w="80" w:type="dxa"/>
            </w:tcMar>
            <w:vAlign w:val="bottom"/>
          </w:tcPr>
          <w:p w:rsidR="00CF086A" w:rsidRDefault="00000000">
            <w:pPr>
              <w:spacing w:after="160" w:line="48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0.16</w:t>
            </w:r>
          </w:p>
        </w:tc>
        <w:tc>
          <w:tcPr>
            <w:tcW w:w="1154" w:type="dxa"/>
            <w:tcBorders>
              <w:bottom w:val="single" w:sz="8" w:space="0" w:color="BFBFBF"/>
              <w:right w:val="single" w:sz="8" w:space="0" w:color="BFBFBF"/>
            </w:tcBorders>
            <w:tcMar>
              <w:top w:w="0" w:type="dxa"/>
              <w:left w:w="100" w:type="dxa"/>
              <w:bottom w:w="0" w:type="dxa"/>
              <w:right w:w="80" w:type="dxa"/>
            </w:tcMar>
            <w:vAlign w:val="bottom"/>
          </w:tcPr>
          <w:p w:rsidR="00CF086A" w:rsidRDefault="00000000">
            <w:pPr>
              <w:spacing w:after="160" w:line="480" w:lineRule="auto"/>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w:t>
            </w:r>
          </w:p>
        </w:tc>
        <w:tc>
          <w:tcPr>
            <w:tcW w:w="1205" w:type="dxa"/>
            <w:tcBorders>
              <w:bottom w:val="single" w:sz="8" w:space="0" w:color="BFBFBF"/>
              <w:right w:val="single" w:sz="8" w:space="0" w:color="BFBFBF"/>
            </w:tcBorders>
            <w:tcMar>
              <w:top w:w="0" w:type="dxa"/>
              <w:left w:w="100" w:type="dxa"/>
              <w:bottom w:w="0" w:type="dxa"/>
              <w:right w:w="80" w:type="dxa"/>
            </w:tcMar>
            <w:vAlign w:val="bottom"/>
          </w:tcPr>
          <w:p w:rsidR="00CF086A" w:rsidRDefault="00000000">
            <w:pPr>
              <w:spacing w:after="160" w:line="480" w:lineRule="auto"/>
              <w:ind w:right="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1.16</w:t>
            </w:r>
          </w:p>
        </w:tc>
        <w:tc>
          <w:tcPr>
            <w:tcW w:w="1205" w:type="dxa"/>
            <w:tcBorders>
              <w:bottom w:val="single" w:sz="8" w:space="0" w:color="BFBFBF"/>
              <w:right w:val="single" w:sz="8" w:space="0" w:color="BFBFBF"/>
            </w:tcBorders>
            <w:tcMar>
              <w:top w:w="0" w:type="dxa"/>
              <w:left w:w="100" w:type="dxa"/>
              <w:bottom w:w="0" w:type="dxa"/>
              <w:right w:w="80" w:type="dxa"/>
            </w:tcMar>
            <w:vAlign w:val="bottom"/>
          </w:tcPr>
          <w:p w:rsidR="00CF086A" w:rsidRDefault="00000000">
            <w:pPr>
              <w:spacing w:after="160" w:line="480" w:lineRule="auto"/>
              <w:ind w:right="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tc>
      </w:tr>
      <w:tr w:rsidR="00CF086A">
        <w:trPr>
          <w:trHeight w:val="420"/>
        </w:trPr>
        <w:tc>
          <w:tcPr>
            <w:tcW w:w="2269" w:type="dxa"/>
            <w:tcBorders>
              <w:left w:val="single" w:sz="8" w:space="0" w:color="BFBFBF"/>
              <w:bottom w:val="single" w:sz="8" w:space="0" w:color="BFBFBF"/>
              <w:right w:val="single" w:sz="8" w:space="0" w:color="BFBFBF"/>
            </w:tcBorders>
            <w:tcMar>
              <w:top w:w="0" w:type="dxa"/>
              <w:left w:w="100" w:type="dxa"/>
              <w:bottom w:w="0" w:type="dxa"/>
              <w:right w:w="80" w:type="dxa"/>
            </w:tcMar>
          </w:tcPr>
          <w:p w:rsidR="00CF086A"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p-value </w:t>
            </w:r>
          </w:p>
        </w:tc>
        <w:tc>
          <w:tcPr>
            <w:tcW w:w="1076" w:type="dxa"/>
            <w:tcBorders>
              <w:bottom w:val="single" w:sz="8" w:space="0" w:color="BFBFBF"/>
              <w:right w:val="single" w:sz="8" w:space="0" w:color="BFBFBF"/>
            </w:tcBorders>
            <w:tcMar>
              <w:top w:w="0" w:type="dxa"/>
              <w:left w:w="100" w:type="dxa"/>
              <w:bottom w:w="0" w:type="dxa"/>
              <w:right w:w="80" w:type="dxa"/>
            </w:tcMar>
            <w:vAlign w:val="bottom"/>
          </w:tcPr>
          <w:p w:rsidR="00CF086A" w:rsidRDefault="00000000">
            <w:pPr>
              <w:spacing w:after="160" w:line="480" w:lineRule="auto"/>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w:t>
            </w:r>
          </w:p>
        </w:tc>
        <w:tc>
          <w:tcPr>
            <w:tcW w:w="1050" w:type="dxa"/>
            <w:tcBorders>
              <w:bottom w:val="single" w:sz="8" w:space="0" w:color="BFBFBF"/>
              <w:right w:val="single" w:sz="8" w:space="0" w:color="BFBFBF"/>
            </w:tcBorders>
            <w:tcMar>
              <w:top w:w="0" w:type="dxa"/>
              <w:left w:w="100" w:type="dxa"/>
              <w:bottom w:w="0" w:type="dxa"/>
              <w:right w:w="80" w:type="dxa"/>
            </w:tcMar>
            <w:vAlign w:val="bottom"/>
          </w:tcPr>
          <w:p w:rsidR="00CF086A" w:rsidRDefault="00000000">
            <w:pPr>
              <w:spacing w:after="160" w:line="480" w:lineRule="auto"/>
              <w:ind w:right="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w:t>
            </w:r>
          </w:p>
        </w:tc>
        <w:tc>
          <w:tcPr>
            <w:tcW w:w="1063" w:type="dxa"/>
            <w:tcBorders>
              <w:bottom w:val="single" w:sz="8" w:space="0" w:color="BFBFBF"/>
              <w:right w:val="single" w:sz="8" w:space="0" w:color="BFBFBF"/>
            </w:tcBorders>
            <w:tcMar>
              <w:top w:w="0" w:type="dxa"/>
              <w:left w:w="100" w:type="dxa"/>
              <w:bottom w:w="0" w:type="dxa"/>
              <w:right w:w="80" w:type="dxa"/>
            </w:tcMar>
            <w:vAlign w:val="bottom"/>
          </w:tcPr>
          <w:p w:rsidR="00CF086A" w:rsidRDefault="00000000">
            <w:pPr>
              <w:spacing w:after="160" w:line="480"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0.20</w:t>
            </w:r>
          </w:p>
        </w:tc>
        <w:tc>
          <w:tcPr>
            <w:tcW w:w="1154" w:type="dxa"/>
            <w:tcBorders>
              <w:bottom w:val="single" w:sz="8" w:space="0" w:color="BFBFBF"/>
              <w:right w:val="single" w:sz="8" w:space="0" w:color="BFBFBF"/>
            </w:tcBorders>
            <w:tcMar>
              <w:top w:w="0" w:type="dxa"/>
              <w:left w:w="100" w:type="dxa"/>
              <w:bottom w:w="0" w:type="dxa"/>
              <w:right w:w="80" w:type="dxa"/>
            </w:tcMar>
            <w:vAlign w:val="bottom"/>
          </w:tcPr>
          <w:p w:rsidR="00CF086A" w:rsidRDefault="00000000">
            <w:pPr>
              <w:spacing w:after="160" w:line="480" w:lineRule="auto"/>
              <w:ind w:right="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205" w:type="dxa"/>
            <w:tcBorders>
              <w:bottom w:val="single" w:sz="8" w:space="0" w:color="BFBFBF"/>
              <w:right w:val="single" w:sz="8" w:space="0" w:color="BFBFBF"/>
            </w:tcBorders>
            <w:tcMar>
              <w:top w:w="0" w:type="dxa"/>
              <w:left w:w="100" w:type="dxa"/>
              <w:bottom w:w="0" w:type="dxa"/>
              <w:right w:w="80" w:type="dxa"/>
            </w:tcMar>
            <w:vAlign w:val="bottom"/>
          </w:tcPr>
          <w:p w:rsidR="00CF086A" w:rsidRDefault="00000000">
            <w:pPr>
              <w:spacing w:after="160" w:line="480" w:lineRule="auto"/>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205" w:type="dxa"/>
            <w:tcBorders>
              <w:bottom w:val="single" w:sz="8" w:space="0" w:color="BFBFBF"/>
              <w:right w:val="single" w:sz="8" w:space="0" w:color="BFBFBF"/>
            </w:tcBorders>
            <w:tcMar>
              <w:top w:w="0" w:type="dxa"/>
              <w:left w:w="100" w:type="dxa"/>
              <w:bottom w:w="0" w:type="dxa"/>
              <w:right w:w="80" w:type="dxa"/>
            </w:tcMar>
            <w:vAlign w:val="bottom"/>
          </w:tcPr>
          <w:p w:rsidR="00CF086A" w:rsidRDefault="00000000">
            <w:pPr>
              <w:spacing w:after="160" w:line="480" w:lineRule="auto"/>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bl>
    <w:p w:rsidR="00CF086A" w:rsidRDefault="00CF086A">
      <w:pPr>
        <w:spacing w:line="480" w:lineRule="auto"/>
        <w:rPr>
          <w:rFonts w:ascii="Times New Roman" w:eastAsia="Times New Roman" w:hAnsi="Times New Roman" w:cs="Times New Roman"/>
          <w:sz w:val="30"/>
          <w:szCs w:val="30"/>
        </w:rPr>
      </w:pPr>
    </w:p>
    <w:p w:rsidR="00CF086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Generally, based on the size effect theory, smaller stocks might have higher expected returns compared to larger stocks. Because smaller stocks are regarded as riskier assets and hence require a higher expected return to compensate for this risk.  Based on the outcome which is listed above, the size effect really existed. The average return increases as the company size grows, this aligns with the </w:t>
      </w:r>
      <w:proofErr w:type="spellStart"/>
      <w:r>
        <w:rPr>
          <w:rFonts w:ascii="Times New Roman" w:eastAsia="Times New Roman" w:hAnsi="Times New Roman" w:cs="Times New Roman"/>
          <w:sz w:val="24"/>
          <w:szCs w:val="24"/>
        </w:rPr>
        <w:t>Fama</w:t>
      </w:r>
      <w:proofErr w:type="spellEnd"/>
      <w:r>
        <w:rPr>
          <w:rFonts w:ascii="Times New Roman" w:eastAsia="Times New Roman" w:hAnsi="Times New Roman" w:cs="Times New Roman"/>
          <w:sz w:val="24"/>
          <w:szCs w:val="24"/>
        </w:rPr>
        <w:t xml:space="preserve"> and French theory. In addition, it can be observed that as size increases, the CAPM beta also increases. This implies that larger stocks have a relatively higher market risk exposure. The returns for large stocks still exceed expectations, which means that other factors might play a role in it. The size effect plays an important role in explaining the cross-sectional variation in stock returns. The size factor is still significant </w:t>
      </w:r>
      <w:r>
        <w:rPr>
          <w:rFonts w:ascii="Times New Roman" w:eastAsia="Times New Roman" w:hAnsi="Times New Roman" w:cs="Times New Roman"/>
          <w:sz w:val="24"/>
          <w:szCs w:val="24"/>
        </w:rPr>
        <w:lastRenderedPageBreak/>
        <w:t xml:space="preserve">even if we control the market factor. The difference between the results reported by </w:t>
      </w:r>
      <w:proofErr w:type="spellStart"/>
      <w:r>
        <w:rPr>
          <w:rFonts w:ascii="Times New Roman" w:eastAsia="Times New Roman" w:hAnsi="Times New Roman" w:cs="Times New Roman"/>
          <w:sz w:val="24"/>
          <w:szCs w:val="24"/>
        </w:rPr>
        <w:t>Fama</w:t>
      </w:r>
      <w:proofErr w:type="spellEnd"/>
      <w:r>
        <w:rPr>
          <w:rFonts w:ascii="Times New Roman" w:eastAsia="Times New Roman" w:hAnsi="Times New Roman" w:cs="Times New Roman"/>
          <w:sz w:val="24"/>
          <w:szCs w:val="24"/>
        </w:rPr>
        <w:t xml:space="preserve"> and French (1992) and our research can be explained by the differences in the data sample and time frame. </w:t>
      </w:r>
    </w:p>
    <w:p w:rsidR="00CF086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global financial markets in the previous years since the 1992 report has undergone many changes, which might have influenced the size effect, </w:t>
      </w:r>
      <w:proofErr w:type="gramStart"/>
      <w:r>
        <w:rPr>
          <w:rFonts w:ascii="Times New Roman" w:eastAsia="Times New Roman" w:hAnsi="Times New Roman" w:cs="Times New Roman"/>
          <w:sz w:val="24"/>
          <w:szCs w:val="24"/>
        </w:rPr>
        <w:t>Many</w:t>
      </w:r>
      <w:proofErr w:type="gramEnd"/>
      <w:r>
        <w:rPr>
          <w:rFonts w:ascii="Times New Roman" w:eastAsia="Times New Roman" w:hAnsi="Times New Roman" w:cs="Times New Roman"/>
          <w:sz w:val="24"/>
          <w:szCs w:val="24"/>
        </w:rPr>
        <w:t xml:space="preserve"> research papers find that the size effect is decreasing over the time. With the development of technology and the increase in market players, markets can be more efficient, which can account for the weakening of the size effect. </w:t>
      </w:r>
      <w:proofErr w:type="gramStart"/>
      <w:r>
        <w:rPr>
          <w:rFonts w:ascii="Times New Roman" w:eastAsia="Times New Roman" w:hAnsi="Times New Roman" w:cs="Times New Roman"/>
          <w:sz w:val="24"/>
          <w:szCs w:val="24"/>
        </w:rPr>
        <w:t>Additionally,  as</w:t>
      </w:r>
      <w:proofErr w:type="gramEnd"/>
      <w:r>
        <w:rPr>
          <w:rFonts w:ascii="Times New Roman" w:eastAsia="Times New Roman" w:hAnsi="Times New Roman" w:cs="Times New Roman"/>
          <w:sz w:val="24"/>
          <w:szCs w:val="24"/>
        </w:rPr>
        <w:t xml:space="preserve"> the size effect became widely recognized, the existence of arbitrage can also decrease the size effect. Based on the data, the SMB group provides us with a positive alpha considering risk, and the p-values indicate that the positive alpha is reliable. If we create a portfolio following the size effect strategy, there is a possibility to earn a positive risk-adjusted return. </w:t>
      </w:r>
    </w:p>
    <w:p w:rsidR="00CF086A" w:rsidRDefault="00000000">
      <w:pPr>
        <w:pStyle w:val="Heading2"/>
        <w:spacing w:after="0" w:line="480" w:lineRule="auto"/>
        <w:rPr>
          <w:rFonts w:ascii="Times New Roman" w:eastAsia="Times New Roman" w:hAnsi="Times New Roman" w:cs="Times New Roman"/>
          <w:b/>
          <w:sz w:val="24"/>
          <w:szCs w:val="24"/>
        </w:rPr>
      </w:pPr>
      <w:bookmarkStart w:id="9" w:name="_Toc147661280"/>
      <w:r>
        <w:rPr>
          <w:rFonts w:ascii="Times New Roman" w:eastAsia="Times New Roman" w:hAnsi="Times New Roman" w:cs="Times New Roman"/>
          <w:b/>
          <w:sz w:val="24"/>
          <w:szCs w:val="24"/>
        </w:rPr>
        <w:t>Momentum Strategy</w:t>
      </w:r>
      <w:bookmarkEnd w:id="9"/>
    </w:p>
    <w:p w:rsidR="00CF086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momentum strategy involves grouping stocks based on their mom3, mom6, mom9, and mom12. Since the momentum strategy is a zero-sum investment, there is no deduction of the risk-free rate (rf) for returns. After grouping, the returns of the stocks are analysed using different economic models.</w:t>
      </w:r>
    </w:p>
    <w:p w:rsidR="00CF086A" w:rsidRDefault="00000000">
      <w:pPr>
        <w:spacing w:after="20" w:line="480" w:lineRule="auto"/>
        <w:jc w:val="center"/>
        <w:rPr>
          <w:rFonts w:ascii="Times New Roman" w:eastAsia="Times New Roman" w:hAnsi="Times New Roman" w:cs="Times New Roman"/>
          <w:b/>
          <w:color w:val="4F81BD"/>
          <w:sz w:val="24"/>
          <w:szCs w:val="24"/>
        </w:rPr>
      </w:pPr>
      <w:r>
        <w:rPr>
          <w:rFonts w:ascii="Times New Roman" w:eastAsia="Times New Roman" w:hAnsi="Times New Roman" w:cs="Times New Roman"/>
          <w:b/>
          <w:color w:val="4F81BD"/>
          <w:sz w:val="24"/>
          <w:szCs w:val="24"/>
        </w:rPr>
        <w:t xml:space="preserve">Table 4.2 – Panel A – The 3 x 1 x 1 Momentum Strategy </w:t>
      </w:r>
    </w:p>
    <w:tbl>
      <w:tblPr>
        <w:tblStyle w:val="a0"/>
        <w:tblW w:w="9045" w:type="dxa"/>
        <w:tblBorders>
          <w:top w:val="nil"/>
          <w:left w:val="nil"/>
          <w:bottom w:val="nil"/>
          <w:right w:val="nil"/>
          <w:insideH w:val="nil"/>
          <w:insideV w:val="nil"/>
        </w:tblBorders>
        <w:tblLayout w:type="fixed"/>
        <w:tblLook w:val="0600" w:firstRow="0" w:lastRow="0" w:firstColumn="0" w:lastColumn="0" w:noHBand="1" w:noVBand="1"/>
      </w:tblPr>
      <w:tblGrid>
        <w:gridCol w:w="2160"/>
        <w:gridCol w:w="915"/>
        <w:gridCol w:w="1200"/>
        <w:gridCol w:w="1200"/>
        <w:gridCol w:w="1200"/>
        <w:gridCol w:w="930"/>
        <w:gridCol w:w="1440"/>
      </w:tblGrid>
      <w:tr w:rsidR="00CF086A">
        <w:trPr>
          <w:trHeight w:val="1080"/>
        </w:trPr>
        <w:tc>
          <w:tcPr>
            <w:tcW w:w="2160" w:type="dxa"/>
            <w:tcBorders>
              <w:top w:val="single" w:sz="8" w:space="0" w:color="BFBFBF"/>
              <w:left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Pr>
                <w:rFonts w:ascii="Times New Roman" w:eastAsia="Times New Roman" w:hAnsi="Times New Roman" w:cs="Times New Roman"/>
                <w:b/>
              </w:rPr>
            </w:pPr>
            <w:r>
              <w:rPr>
                <w:rFonts w:ascii="Times New Roman" w:eastAsia="Times New Roman" w:hAnsi="Times New Roman" w:cs="Times New Roman"/>
              </w:rPr>
              <w:t xml:space="preserve">Portfolios sorted by </w:t>
            </w:r>
            <w:r>
              <w:rPr>
                <w:rFonts w:ascii="Times New Roman" w:eastAsia="Times New Roman" w:hAnsi="Times New Roman" w:cs="Times New Roman"/>
                <w:b/>
              </w:rPr>
              <w:t>MOM3</w:t>
            </w:r>
          </w:p>
        </w:tc>
        <w:tc>
          <w:tcPr>
            <w:tcW w:w="915" w:type="dxa"/>
            <w:tcBorders>
              <w:top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 xml:space="preserve">Loser </w:t>
            </w:r>
          </w:p>
        </w:tc>
        <w:tc>
          <w:tcPr>
            <w:tcW w:w="1200" w:type="dxa"/>
            <w:tcBorders>
              <w:top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 xml:space="preserve">Portfolio 2 </w:t>
            </w:r>
          </w:p>
        </w:tc>
        <w:tc>
          <w:tcPr>
            <w:tcW w:w="1200" w:type="dxa"/>
            <w:tcBorders>
              <w:top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 xml:space="preserve">Portfolio 3 </w:t>
            </w:r>
          </w:p>
        </w:tc>
        <w:tc>
          <w:tcPr>
            <w:tcW w:w="1200" w:type="dxa"/>
            <w:tcBorders>
              <w:top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 xml:space="preserve">Portfolio 4 </w:t>
            </w:r>
          </w:p>
        </w:tc>
        <w:tc>
          <w:tcPr>
            <w:tcW w:w="930" w:type="dxa"/>
            <w:tcBorders>
              <w:top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Pr>
                <w:rFonts w:ascii="Times New Roman" w:eastAsia="Times New Roman" w:hAnsi="Times New Roman" w:cs="Times New Roman"/>
              </w:rPr>
            </w:pPr>
            <w:r>
              <w:rPr>
                <w:rFonts w:ascii="Times New Roman" w:eastAsia="Times New Roman" w:hAnsi="Times New Roman" w:cs="Times New Roman"/>
              </w:rPr>
              <w:t xml:space="preserve">Winner </w:t>
            </w:r>
          </w:p>
        </w:tc>
        <w:tc>
          <w:tcPr>
            <w:tcW w:w="1440" w:type="dxa"/>
            <w:tcBorders>
              <w:top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 xml:space="preserve">Winner  </w:t>
            </w:r>
          </w:p>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 xml:space="preserve">minus  </w:t>
            </w:r>
          </w:p>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 xml:space="preserve">Loser </w:t>
            </w:r>
          </w:p>
        </w:tc>
      </w:tr>
      <w:tr w:rsidR="00CF086A">
        <w:trPr>
          <w:trHeight w:val="420"/>
        </w:trPr>
        <w:tc>
          <w:tcPr>
            <w:tcW w:w="2160" w:type="dxa"/>
            <w:tcBorders>
              <w:left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Pr>
                <w:rFonts w:ascii="Times New Roman" w:eastAsia="Times New Roman" w:hAnsi="Times New Roman" w:cs="Times New Roman"/>
              </w:rPr>
            </w:pPr>
            <w:r>
              <w:rPr>
                <w:rFonts w:ascii="Times New Roman" w:eastAsia="Times New Roman" w:hAnsi="Times New Roman" w:cs="Times New Roman"/>
              </w:rPr>
              <w:t xml:space="preserve">Mean Return (% pm) </w:t>
            </w:r>
          </w:p>
        </w:tc>
        <w:tc>
          <w:tcPr>
            <w:tcW w:w="91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1.62</w:t>
            </w:r>
          </w:p>
        </w:tc>
        <w:tc>
          <w:tcPr>
            <w:tcW w:w="120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1.43</w:t>
            </w:r>
          </w:p>
        </w:tc>
        <w:tc>
          <w:tcPr>
            <w:tcW w:w="120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1.10</w:t>
            </w:r>
          </w:p>
        </w:tc>
        <w:tc>
          <w:tcPr>
            <w:tcW w:w="120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1.03</w:t>
            </w:r>
          </w:p>
        </w:tc>
        <w:tc>
          <w:tcPr>
            <w:tcW w:w="93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1.51</w:t>
            </w:r>
          </w:p>
        </w:tc>
        <w:tc>
          <w:tcPr>
            <w:tcW w:w="144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-0.11</w:t>
            </w:r>
          </w:p>
        </w:tc>
      </w:tr>
      <w:tr w:rsidR="00CF086A">
        <w:trPr>
          <w:trHeight w:val="570"/>
        </w:trPr>
        <w:tc>
          <w:tcPr>
            <w:tcW w:w="2160" w:type="dxa"/>
            <w:tcBorders>
              <w:left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Pr>
                <w:rFonts w:ascii="Times New Roman" w:eastAsia="Times New Roman" w:hAnsi="Times New Roman" w:cs="Times New Roman"/>
              </w:rPr>
            </w:pPr>
            <w:r>
              <w:rPr>
                <w:rFonts w:ascii="Times New Roman" w:eastAsia="Times New Roman" w:hAnsi="Times New Roman" w:cs="Times New Roman"/>
              </w:rPr>
              <w:lastRenderedPageBreak/>
              <w:t xml:space="preserve">Standard Deviation of Return (% pm) </w:t>
            </w:r>
          </w:p>
        </w:tc>
        <w:tc>
          <w:tcPr>
            <w:tcW w:w="91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7.85</w:t>
            </w:r>
          </w:p>
        </w:tc>
        <w:tc>
          <w:tcPr>
            <w:tcW w:w="120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5.95</w:t>
            </w:r>
          </w:p>
        </w:tc>
        <w:tc>
          <w:tcPr>
            <w:tcW w:w="120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 xml:space="preserve">4.21 </w:t>
            </w:r>
          </w:p>
        </w:tc>
        <w:tc>
          <w:tcPr>
            <w:tcW w:w="120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5.60</w:t>
            </w:r>
          </w:p>
        </w:tc>
        <w:tc>
          <w:tcPr>
            <w:tcW w:w="93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6.41</w:t>
            </w:r>
          </w:p>
        </w:tc>
        <w:tc>
          <w:tcPr>
            <w:tcW w:w="144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5.38</w:t>
            </w:r>
          </w:p>
        </w:tc>
      </w:tr>
      <w:tr w:rsidR="00CF086A">
        <w:trPr>
          <w:trHeight w:val="375"/>
        </w:trPr>
        <w:tc>
          <w:tcPr>
            <w:tcW w:w="2160" w:type="dxa"/>
            <w:tcBorders>
              <w:left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91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20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20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20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93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44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CF086A">
        <w:trPr>
          <w:trHeight w:val="420"/>
        </w:trPr>
        <w:tc>
          <w:tcPr>
            <w:tcW w:w="2160" w:type="dxa"/>
            <w:tcBorders>
              <w:left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Pr>
                <w:rFonts w:ascii="Times New Roman" w:eastAsia="Times New Roman" w:hAnsi="Times New Roman" w:cs="Times New Roman"/>
              </w:rPr>
            </w:pPr>
            <w:r>
              <w:rPr>
                <w:rFonts w:ascii="Times New Roman" w:eastAsia="Times New Roman" w:hAnsi="Times New Roman" w:cs="Times New Roman"/>
              </w:rPr>
              <w:t xml:space="preserve">CAPM beta </w:t>
            </w:r>
          </w:p>
        </w:tc>
        <w:tc>
          <w:tcPr>
            <w:tcW w:w="91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rPr>
                <w:rFonts w:ascii="Times New Roman" w:eastAsia="Times New Roman" w:hAnsi="Times New Roman" w:cs="Times New Roman"/>
              </w:rPr>
            </w:pPr>
            <w:r>
              <w:rPr>
                <w:rFonts w:ascii="Times New Roman" w:eastAsia="Times New Roman" w:hAnsi="Times New Roman" w:cs="Times New Roman"/>
              </w:rPr>
              <w:t xml:space="preserve"> 1.17</w:t>
            </w:r>
          </w:p>
        </w:tc>
        <w:tc>
          <w:tcPr>
            <w:tcW w:w="120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1.09</w:t>
            </w:r>
          </w:p>
        </w:tc>
        <w:tc>
          <w:tcPr>
            <w:tcW w:w="120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1.09</w:t>
            </w:r>
          </w:p>
        </w:tc>
        <w:tc>
          <w:tcPr>
            <w:tcW w:w="120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1.16</w:t>
            </w:r>
          </w:p>
        </w:tc>
        <w:tc>
          <w:tcPr>
            <w:tcW w:w="93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1.43</w:t>
            </w:r>
          </w:p>
        </w:tc>
        <w:tc>
          <w:tcPr>
            <w:tcW w:w="144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CF086A">
        <w:trPr>
          <w:trHeight w:val="375"/>
        </w:trPr>
        <w:tc>
          <w:tcPr>
            <w:tcW w:w="2160" w:type="dxa"/>
            <w:tcBorders>
              <w:left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Pr>
                <w:rFonts w:ascii="Times New Roman" w:eastAsia="Times New Roman" w:hAnsi="Times New Roman" w:cs="Times New Roman"/>
              </w:rPr>
            </w:pPr>
            <w:r>
              <w:rPr>
                <w:rFonts w:ascii="Times New Roman" w:eastAsia="Times New Roman" w:hAnsi="Times New Roman" w:cs="Times New Roman"/>
              </w:rPr>
              <w:t xml:space="preserve">p-value </w:t>
            </w:r>
          </w:p>
        </w:tc>
        <w:tc>
          <w:tcPr>
            <w:tcW w:w="91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(0.00)</w:t>
            </w:r>
          </w:p>
        </w:tc>
        <w:tc>
          <w:tcPr>
            <w:tcW w:w="120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(0.00)</w:t>
            </w:r>
          </w:p>
        </w:tc>
        <w:tc>
          <w:tcPr>
            <w:tcW w:w="120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(0.00)</w:t>
            </w:r>
          </w:p>
        </w:tc>
        <w:tc>
          <w:tcPr>
            <w:tcW w:w="120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(0.00</w:t>
            </w:r>
          </w:p>
        </w:tc>
        <w:tc>
          <w:tcPr>
            <w:tcW w:w="93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(0.00)</w:t>
            </w:r>
          </w:p>
        </w:tc>
        <w:tc>
          <w:tcPr>
            <w:tcW w:w="144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CF086A">
        <w:trPr>
          <w:trHeight w:val="375"/>
        </w:trPr>
        <w:tc>
          <w:tcPr>
            <w:tcW w:w="2160" w:type="dxa"/>
            <w:tcBorders>
              <w:left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91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20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20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20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93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44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CF086A">
        <w:trPr>
          <w:trHeight w:val="420"/>
        </w:trPr>
        <w:tc>
          <w:tcPr>
            <w:tcW w:w="2160" w:type="dxa"/>
            <w:tcBorders>
              <w:left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Pr>
                <w:rFonts w:ascii="Times New Roman" w:eastAsia="Times New Roman" w:hAnsi="Times New Roman" w:cs="Times New Roman"/>
              </w:rPr>
            </w:pPr>
            <w:r>
              <w:rPr>
                <w:rFonts w:ascii="Times New Roman" w:eastAsia="Times New Roman" w:hAnsi="Times New Roman" w:cs="Times New Roman"/>
              </w:rPr>
              <w:t xml:space="preserve">CAPM alpha </w:t>
            </w:r>
          </w:p>
        </w:tc>
        <w:tc>
          <w:tcPr>
            <w:tcW w:w="91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rPr>
                <w:rFonts w:ascii="Times New Roman" w:eastAsia="Times New Roman" w:hAnsi="Times New Roman" w:cs="Times New Roman"/>
              </w:rPr>
            </w:pPr>
            <w:r>
              <w:rPr>
                <w:rFonts w:ascii="Times New Roman" w:eastAsia="Times New Roman" w:hAnsi="Times New Roman" w:cs="Times New Roman"/>
              </w:rPr>
              <w:t xml:space="preserve">  0.68</w:t>
            </w:r>
          </w:p>
        </w:tc>
        <w:tc>
          <w:tcPr>
            <w:tcW w:w="120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0.26</w:t>
            </w:r>
          </w:p>
        </w:tc>
        <w:tc>
          <w:tcPr>
            <w:tcW w:w="120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rPr>
                <w:rFonts w:ascii="Times New Roman" w:eastAsia="Times New Roman" w:hAnsi="Times New Roman" w:cs="Times New Roman"/>
              </w:rPr>
            </w:pPr>
            <w:r>
              <w:rPr>
                <w:rFonts w:ascii="Times New Roman" w:eastAsia="Times New Roman" w:hAnsi="Times New Roman" w:cs="Times New Roman"/>
              </w:rPr>
              <w:t xml:space="preserve">      0.31</w:t>
            </w:r>
          </w:p>
        </w:tc>
        <w:tc>
          <w:tcPr>
            <w:tcW w:w="120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0.61</w:t>
            </w:r>
          </w:p>
        </w:tc>
        <w:tc>
          <w:tcPr>
            <w:tcW w:w="93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0.63</w:t>
            </w:r>
          </w:p>
        </w:tc>
        <w:tc>
          <w:tcPr>
            <w:tcW w:w="144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-0.15</w:t>
            </w:r>
          </w:p>
        </w:tc>
      </w:tr>
      <w:tr w:rsidR="00CF086A">
        <w:trPr>
          <w:trHeight w:val="375"/>
        </w:trPr>
        <w:tc>
          <w:tcPr>
            <w:tcW w:w="2160" w:type="dxa"/>
            <w:tcBorders>
              <w:left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Pr>
                <w:rFonts w:ascii="Times New Roman" w:eastAsia="Times New Roman" w:hAnsi="Times New Roman" w:cs="Times New Roman"/>
              </w:rPr>
            </w:pPr>
            <w:r>
              <w:rPr>
                <w:rFonts w:ascii="Times New Roman" w:eastAsia="Times New Roman" w:hAnsi="Times New Roman" w:cs="Times New Roman"/>
              </w:rPr>
              <w:t xml:space="preserve">p-value </w:t>
            </w:r>
          </w:p>
        </w:tc>
        <w:tc>
          <w:tcPr>
            <w:tcW w:w="91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(0.27)</w:t>
            </w:r>
          </w:p>
        </w:tc>
        <w:tc>
          <w:tcPr>
            <w:tcW w:w="120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(0.12)</w:t>
            </w:r>
          </w:p>
        </w:tc>
        <w:tc>
          <w:tcPr>
            <w:tcW w:w="120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(0.04)</w:t>
            </w:r>
          </w:p>
        </w:tc>
        <w:tc>
          <w:tcPr>
            <w:tcW w:w="120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(0.05)</w:t>
            </w:r>
          </w:p>
        </w:tc>
        <w:tc>
          <w:tcPr>
            <w:tcW w:w="93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(0.00)</w:t>
            </w:r>
          </w:p>
        </w:tc>
        <w:tc>
          <w:tcPr>
            <w:tcW w:w="144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(0.02)</w:t>
            </w:r>
          </w:p>
        </w:tc>
      </w:tr>
      <w:tr w:rsidR="00CF086A">
        <w:trPr>
          <w:trHeight w:val="375"/>
        </w:trPr>
        <w:tc>
          <w:tcPr>
            <w:tcW w:w="2160" w:type="dxa"/>
            <w:tcBorders>
              <w:left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91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20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20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20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93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44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CF086A">
        <w:trPr>
          <w:trHeight w:val="420"/>
        </w:trPr>
        <w:tc>
          <w:tcPr>
            <w:tcW w:w="2160" w:type="dxa"/>
            <w:tcBorders>
              <w:left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Pr>
                <w:rFonts w:ascii="Times New Roman" w:eastAsia="Times New Roman" w:hAnsi="Times New Roman" w:cs="Times New Roman"/>
              </w:rPr>
            </w:pPr>
            <w:r>
              <w:rPr>
                <w:rFonts w:ascii="Times New Roman" w:eastAsia="Times New Roman" w:hAnsi="Times New Roman" w:cs="Times New Roman"/>
              </w:rPr>
              <w:t xml:space="preserve">FF3 alpha </w:t>
            </w:r>
          </w:p>
        </w:tc>
        <w:tc>
          <w:tcPr>
            <w:tcW w:w="91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0.62</w:t>
            </w:r>
          </w:p>
        </w:tc>
        <w:tc>
          <w:tcPr>
            <w:tcW w:w="120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0.20</w:t>
            </w:r>
          </w:p>
        </w:tc>
        <w:tc>
          <w:tcPr>
            <w:tcW w:w="120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0.27</w:t>
            </w:r>
          </w:p>
        </w:tc>
        <w:tc>
          <w:tcPr>
            <w:tcW w:w="120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0.56</w:t>
            </w:r>
          </w:p>
        </w:tc>
        <w:tc>
          <w:tcPr>
            <w:tcW w:w="93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0.56</w:t>
            </w:r>
          </w:p>
        </w:tc>
        <w:tc>
          <w:tcPr>
            <w:tcW w:w="144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-0.17</w:t>
            </w:r>
          </w:p>
        </w:tc>
      </w:tr>
      <w:tr w:rsidR="00CF086A">
        <w:trPr>
          <w:trHeight w:val="375"/>
        </w:trPr>
        <w:tc>
          <w:tcPr>
            <w:tcW w:w="2160" w:type="dxa"/>
            <w:tcBorders>
              <w:left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Pr>
                <w:rFonts w:ascii="Times New Roman" w:eastAsia="Times New Roman" w:hAnsi="Times New Roman" w:cs="Times New Roman"/>
              </w:rPr>
            </w:pPr>
            <w:r>
              <w:rPr>
                <w:rFonts w:ascii="Times New Roman" w:eastAsia="Times New Roman" w:hAnsi="Times New Roman" w:cs="Times New Roman"/>
              </w:rPr>
              <w:t xml:space="preserve">p-value </w:t>
            </w:r>
          </w:p>
        </w:tc>
        <w:tc>
          <w:tcPr>
            <w:tcW w:w="91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(0.00)</w:t>
            </w:r>
          </w:p>
        </w:tc>
        <w:tc>
          <w:tcPr>
            <w:tcW w:w="120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(0.08)</w:t>
            </w:r>
          </w:p>
        </w:tc>
        <w:tc>
          <w:tcPr>
            <w:tcW w:w="120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 xml:space="preserve">(0.02) </w:t>
            </w:r>
          </w:p>
        </w:tc>
        <w:tc>
          <w:tcPr>
            <w:tcW w:w="120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(0.00)</w:t>
            </w:r>
          </w:p>
        </w:tc>
        <w:tc>
          <w:tcPr>
            <w:tcW w:w="93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(2.26)</w:t>
            </w:r>
          </w:p>
        </w:tc>
        <w:tc>
          <w:tcPr>
            <w:tcW w:w="144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(0.60)</w:t>
            </w:r>
          </w:p>
        </w:tc>
      </w:tr>
      <w:tr w:rsidR="00CF086A">
        <w:trPr>
          <w:trHeight w:val="375"/>
        </w:trPr>
        <w:tc>
          <w:tcPr>
            <w:tcW w:w="2160" w:type="dxa"/>
            <w:tcBorders>
              <w:left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91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20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20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20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93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44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CF086A">
        <w:trPr>
          <w:trHeight w:val="420"/>
        </w:trPr>
        <w:tc>
          <w:tcPr>
            <w:tcW w:w="2160" w:type="dxa"/>
            <w:tcBorders>
              <w:left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Pr>
                <w:rFonts w:ascii="Times New Roman" w:eastAsia="Times New Roman" w:hAnsi="Times New Roman" w:cs="Times New Roman"/>
              </w:rPr>
            </w:pPr>
            <w:r>
              <w:rPr>
                <w:rFonts w:ascii="Times New Roman" w:eastAsia="Times New Roman" w:hAnsi="Times New Roman" w:cs="Times New Roman"/>
              </w:rPr>
              <w:t xml:space="preserve">FF5 alpha </w:t>
            </w:r>
          </w:p>
        </w:tc>
        <w:tc>
          <w:tcPr>
            <w:tcW w:w="91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0.53</w:t>
            </w:r>
          </w:p>
        </w:tc>
        <w:tc>
          <w:tcPr>
            <w:tcW w:w="120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0.09</w:t>
            </w:r>
          </w:p>
        </w:tc>
        <w:tc>
          <w:tcPr>
            <w:tcW w:w="120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0.09</w:t>
            </w:r>
          </w:p>
        </w:tc>
        <w:tc>
          <w:tcPr>
            <w:tcW w:w="120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0.42</w:t>
            </w:r>
          </w:p>
        </w:tc>
        <w:tc>
          <w:tcPr>
            <w:tcW w:w="93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0.61</w:t>
            </w:r>
          </w:p>
        </w:tc>
        <w:tc>
          <w:tcPr>
            <w:tcW w:w="144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rPr>
                <w:rFonts w:ascii="Times New Roman" w:eastAsia="Times New Roman" w:hAnsi="Times New Roman" w:cs="Times New Roman"/>
              </w:rPr>
            </w:pPr>
            <w:r>
              <w:rPr>
                <w:rFonts w:ascii="Times New Roman" w:eastAsia="Times New Roman" w:hAnsi="Times New Roman" w:cs="Times New Roman"/>
              </w:rPr>
              <w:t xml:space="preserve">        -0.02</w:t>
            </w:r>
          </w:p>
        </w:tc>
      </w:tr>
      <w:tr w:rsidR="00CF086A">
        <w:trPr>
          <w:trHeight w:val="375"/>
        </w:trPr>
        <w:tc>
          <w:tcPr>
            <w:tcW w:w="2160" w:type="dxa"/>
            <w:tcBorders>
              <w:left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Pr>
                <w:rFonts w:ascii="Times New Roman" w:eastAsia="Times New Roman" w:hAnsi="Times New Roman" w:cs="Times New Roman"/>
              </w:rPr>
            </w:pPr>
            <w:r>
              <w:rPr>
                <w:rFonts w:ascii="Times New Roman" w:eastAsia="Times New Roman" w:hAnsi="Times New Roman" w:cs="Times New Roman"/>
              </w:rPr>
              <w:t xml:space="preserve">p-value </w:t>
            </w:r>
          </w:p>
        </w:tc>
        <w:tc>
          <w:tcPr>
            <w:tcW w:w="91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 xml:space="preserve">(0.40) </w:t>
            </w:r>
          </w:p>
        </w:tc>
        <w:tc>
          <w:tcPr>
            <w:tcW w:w="120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 xml:space="preserve">(0.06) </w:t>
            </w:r>
          </w:p>
        </w:tc>
        <w:tc>
          <w:tcPr>
            <w:tcW w:w="120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(0.39)</w:t>
            </w:r>
          </w:p>
        </w:tc>
        <w:tc>
          <w:tcPr>
            <w:tcW w:w="120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(0.35)</w:t>
            </w:r>
          </w:p>
        </w:tc>
        <w:tc>
          <w:tcPr>
            <w:tcW w:w="93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(0.86)</w:t>
            </w:r>
          </w:p>
        </w:tc>
        <w:tc>
          <w:tcPr>
            <w:tcW w:w="144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(0.94)</w:t>
            </w:r>
          </w:p>
        </w:tc>
      </w:tr>
      <w:tr w:rsidR="00CF086A">
        <w:trPr>
          <w:trHeight w:val="375"/>
        </w:trPr>
        <w:tc>
          <w:tcPr>
            <w:tcW w:w="2160" w:type="dxa"/>
            <w:tcBorders>
              <w:left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91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20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20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20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93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44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CF086A">
        <w:trPr>
          <w:trHeight w:val="420"/>
        </w:trPr>
        <w:tc>
          <w:tcPr>
            <w:tcW w:w="2160" w:type="dxa"/>
            <w:tcBorders>
              <w:left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Pr>
                <w:rFonts w:ascii="Times New Roman" w:eastAsia="Times New Roman" w:hAnsi="Times New Roman" w:cs="Times New Roman"/>
              </w:rPr>
            </w:pPr>
            <w:r>
              <w:rPr>
                <w:rFonts w:ascii="Times New Roman" w:eastAsia="Times New Roman" w:hAnsi="Times New Roman" w:cs="Times New Roman"/>
              </w:rPr>
              <w:t xml:space="preserve">FF6 alpha </w:t>
            </w:r>
          </w:p>
        </w:tc>
        <w:tc>
          <w:tcPr>
            <w:tcW w:w="91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0.51</w:t>
            </w:r>
          </w:p>
        </w:tc>
        <w:tc>
          <w:tcPr>
            <w:tcW w:w="120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0.10</w:t>
            </w:r>
          </w:p>
        </w:tc>
        <w:tc>
          <w:tcPr>
            <w:tcW w:w="120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0.10</w:t>
            </w:r>
          </w:p>
        </w:tc>
        <w:tc>
          <w:tcPr>
            <w:tcW w:w="120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0.44</w:t>
            </w:r>
          </w:p>
        </w:tc>
        <w:tc>
          <w:tcPr>
            <w:tcW w:w="93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0.71</w:t>
            </w:r>
          </w:p>
        </w:tc>
        <w:tc>
          <w:tcPr>
            <w:tcW w:w="144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0.09</w:t>
            </w:r>
          </w:p>
        </w:tc>
      </w:tr>
      <w:tr w:rsidR="00CF086A">
        <w:trPr>
          <w:trHeight w:val="375"/>
        </w:trPr>
        <w:tc>
          <w:tcPr>
            <w:tcW w:w="2160" w:type="dxa"/>
            <w:tcBorders>
              <w:left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Pr>
                <w:rFonts w:ascii="Times New Roman" w:eastAsia="Times New Roman" w:hAnsi="Times New Roman" w:cs="Times New Roman"/>
              </w:rPr>
            </w:pPr>
            <w:r>
              <w:rPr>
                <w:rFonts w:ascii="Times New Roman" w:eastAsia="Times New Roman" w:hAnsi="Times New Roman" w:cs="Times New Roman"/>
              </w:rPr>
              <w:t xml:space="preserve">p-value </w:t>
            </w:r>
          </w:p>
        </w:tc>
        <w:tc>
          <w:tcPr>
            <w:tcW w:w="91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(0.83)</w:t>
            </w:r>
          </w:p>
        </w:tc>
        <w:tc>
          <w:tcPr>
            <w:tcW w:w="120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(0.38)</w:t>
            </w:r>
          </w:p>
        </w:tc>
        <w:tc>
          <w:tcPr>
            <w:tcW w:w="120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(0.36)</w:t>
            </w:r>
          </w:p>
        </w:tc>
        <w:tc>
          <w:tcPr>
            <w:tcW w:w="120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(0.15)</w:t>
            </w:r>
          </w:p>
        </w:tc>
        <w:tc>
          <w:tcPr>
            <w:tcW w:w="93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(0.00)</w:t>
            </w:r>
          </w:p>
        </w:tc>
        <w:tc>
          <w:tcPr>
            <w:tcW w:w="144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(0.76)</w:t>
            </w:r>
          </w:p>
        </w:tc>
      </w:tr>
    </w:tbl>
    <w:p w:rsidR="00CF086A" w:rsidRDefault="00CF086A">
      <w:pPr>
        <w:spacing w:after="160" w:line="480" w:lineRule="auto"/>
        <w:rPr>
          <w:rFonts w:ascii="Times New Roman" w:eastAsia="Times New Roman" w:hAnsi="Times New Roman" w:cs="Times New Roman"/>
          <w:b/>
          <w:color w:val="4F81BD"/>
          <w:sz w:val="30"/>
          <w:szCs w:val="30"/>
        </w:rPr>
      </w:pPr>
    </w:p>
    <w:p w:rsidR="00CF086A" w:rsidRDefault="00000000">
      <w:pPr>
        <w:spacing w:after="20" w:line="480" w:lineRule="auto"/>
        <w:rPr>
          <w:rFonts w:ascii="Times New Roman" w:eastAsia="Times New Roman" w:hAnsi="Times New Roman" w:cs="Times New Roman"/>
          <w:b/>
          <w:color w:val="4F81BD"/>
          <w:sz w:val="30"/>
          <w:szCs w:val="30"/>
        </w:rPr>
      </w:pPr>
      <w:r>
        <w:rPr>
          <w:rFonts w:ascii="Times New Roman" w:eastAsia="Times New Roman" w:hAnsi="Times New Roman" w:cs="Times New Roman"/>
          <w:b/>
          <w:color w:val="4F81BD"/>
          <w:sz w:val="30"/>
          <w:szCs w:val="30"/>
        </w:rPr>
        <w:t xml:space="preserve"> </w:t>
      </w:r>
    </w:p>
    <w:p w:rsidR="00CF086A" w:rsidRDefault="00CF086A">
      <w:pPr>
        <w:spacing w:after="20" w:line="480" w:lineRule="auto"/>
        <w:rPr>
          <w:rFonts w:ascii="Times New Roman" w:eastAsia="Times New Roman" w:hAnsi="Times New Roman" w:cs="Times New Roman"/>
          <w:b/>
          <w:color w:val="4F81BD"/>
          <w:sz w:val="30"/>
          <w:szCs w:val="30"/>
        </w:rPr>
      </w:pPr>
    </w:p>
    <w:p w:rsidR="00CF086A" w:rsidRDefault="00CF086A">
      <w:pPr>
        <w:spacing w:after="20" w:line="480" w:lineRule="auto"/>
        <w:rPr>
          <w:rFonts w:ascii="Times New Roman" w:eastAsia="Times New Roman" w:hAnsi="Times New Roman" w:cs="Times New Roman"/>
          <w:b/>
          <w:color w:val="4F81BD"/>
          <w:sz w:val="30"/>
          <w:szCs w:val="30"/>
        </w:rPr>
      </w:pPr>
    </w:p>
    <w:p w:rsidR="00CF086A" w:rsidRDefault="00CF086A">
      <w:pPr>
        <w:spacing w:after="20" w:line="480" w:lineRule="auto"/>
        <w:rPr>
          <w:rFonts w:ascii="Times New Roman" w:eastAsia="Times New Roman" w:hAnsi="Times New Roman" w:cs="Times New Roman"/>
          <w:b/>
          <w:color w:val="4F81BD"/>
          <w:sz w:val="30"/>
          <w:szCs w:val="30"/>
        </w:rPr>
      </w:pPr>
    </w:p>
    <w:p w:rsidR="00CF086A" w:rsidRDefault="00000000">
      <w:pPr>
        <w:spacing w:after="20" w:line="480" w:lineRule="auto"/>
        <w:jc w:val="center"/>
        <w:rPr>
          <w:rFonts w:ascii="Times New Roman" w:eastAsia="Times New Roman" w:hAnsi="Times New Roman" w:cs="Times New Roman"/>
          <w:b/>
          <w:sz w:val="30"/>
          <w:szCs w:val="30"/>
        </w:rPr>
      </w:pPr>
      <w:r>
        <w:rPr>
          <w:rFonts w:ascii="Times New Roman" w:eastAsia="Times New Roman" w:hAnsi="Times New Roman" w:cs="Times New Roman"/>
          <w:b/>
          <w:color w:val="4F81BD"/>
          <w:sz w:val="24"/>
          <w:szCs w:val="24"/>
        </w:rPr>
        <w:t xml:space="preserve">Table 4.2 – Panel B-The 6x 1 x 1 Momentum Strategy  </w:t>
      </w:r>
      <w:r>
        <w:rPr>
          <w:rFonts w:ascii="Times New Roman" w:eastAsia="Times New Roman" w:hAnsi="Times New Roman" w:cs="Times New Roman"/>
          <w:b/>
          <w:color w:val="4F81BD"/>
          <w:sz w:val="30"/>
          <w:szCs w:val="30"/>
        </w:rPr>
        <w:t xml:space="preserve">    </w:t>
      </w:r>
    </w:p>
    <w:tbl>
      <w:tblPr>
        <w:tblStyle w:val="a1"/>
        <w:tblW w:w="9025" w:type="dxa"/>
        <w:tblBorders>
          <w:top w:val="nil"/>
          <w:left w:val="nil"/>
          <w:bottom w:val="nil"/>
          <w:right w:val="nil"/>
          <w:insideH w:val="nil"/>
          <w:insideV w:val="nil"/>
        </w:tblBorders>
        <w:tblLayout w:type="fixed"/>
        <w:tblLook w:val="0600" w:firstRow="0" w:lastRow="0" w:firstColumn="0" w:lastColumn="0" w:noHBand="1" w:noVBand="1"/>
      </w:tblPr>
      <w:tblGrid>
        <w:gridCol w:w="2123"/>
        <w:gridCol w:w="912"/>
        <w:gridCol w:w="1180"/>
        <w:gridCol w:w="1225"/>
        <w:gridCol w:w="1210"/>
        <w:gridCol w:w="926"/>
        <w:gridCol w:w="1449"/>
      </w:tblGrid>
      <w:tr w:rsidR="00CF086A">
        <w:trPr>
          <w:trHeight w:val="1080"/>
        </w:trPr>
        <w:tc>
          <w:tcPr>
            <w:tcW w:w="2121" w:type="dxa"/>
            <w:tcBorders>
              <w:top w:val="single" w:sz="8" w:space="0" w:color="BFBFBF"/>
              <w:left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Pr>
                <w:rFonts w:ascii="Times New Roman" w:eastAsia="Times New Roman" w:hAnsi="Times New Roman" w:cs="Times New Roman"/>
                <w:b/>
              </w:rPr>
            </w:pPr>
            <w:r>
              <w:rPr>
                <w:rFonts w:ascii="Times New Roman" w:eastAsia="Times New Roman" w:hAnsi="Times New Roman" w:cs="Times New Roman"/>
              </w:rPr>
              <w:t xml:space="preserve">Portfolios sorted by </w:t>
            </w:r>
            <w:r>
              <w:rPr>
                <w:rFonts w:ascii="Times New Roman" w:eastAsia="Times New Roman" w:hAnsi="Times New Roman" w:cs="Times New Roman"/>
                <w:b/>
              </w:rPr>
              <w:t>MOM6</w:t>
            </w:r>
          </w:p>
        </w:tc>
        <w:tc>
          <w:tcPr>
            <w:tcW w:w="911" w:type="dxa"/>
            <w:tcBorders>
              <w:top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 xml:space="preserve">Loser </w:t>
            </w:r>
          </w:p>
        </w:tc>
        <w:tc>
          <w:tcPr>
            <w:tcW w:w="1180" w:type="dxa"/>
            <w:tcBorders>
              <w:top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 xml:space="preserve">Portfolio 2 </w:t>
            </w:r>
          </w:p>
        </w:tc>
        <w:tc>
          <w:tcPr>
            <w:tcW w:w="1225" w:type="dxa"/>
            <w:tcBorders>
              <w:top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 xml:space="preserve">Portfolio 3 </w:t>
            </w:r>
          </w:p>
        </w:tc>
        <w:tc>
          <w:tcPr>
            <w:tcW w:w="1210" w:type="dxa"/>
            <w:tcBorders>
              <w:top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 xml:space="preserve">Portfolio 4 </w:t>
            </w:r>
          </w:p>
        </w:tc>
        <w:tc>
          <w:tcPr>
            <w:tcW w:w="926" w:type="dxa"/>
            <w:tcBorders>
              <w:top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Pr>
                <w:rFonts w:ascii="Times New Roman" w:eastAsia="Times New Roman" w:hAnsi="Times New Roman" w:cs="Times New Roman"/>
              </w:rPr>
            </w:pPr>
            <w:r>
              <w:rPr>
                <w:rFonts w:ascii="Times New Roman" w:eastAsia="Times New Roman" w:hAnsi="Times New Roman" w:cs="Times New Roman"/>
              </w:rPr>
              <w:t xml:space="preserve">Winner </w:t>
            </w:r>
          </w:p>
        </w:tc>
        <w:tc>
          <w:tcPr>
            <w:tcW w:w="1449" w:type="dxa"/>
            <w:tcBorders>
              <w:top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 xml:space="preserve">Winner  </w:t>
            </w:r>
          </w:p>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 xml:space="preserve">Minus  </w:t>
            </w:r>
          </w:p>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 xml:space="preserve">Loser </w:t>
            </w:r>
          </w:p>
        </w:tc>
      </w:tr>
      <w:tr w:rsidR="00CF086A">
        <w:trPr>
          <w:trHeight w:val="420"/>
        </w:trPr>
        <w:tc>
          <w:tcPr>
            <w:tcW w:w="2121" w:type="dxa"/>
            <w:tcBorders>
              <w:left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Pr>
                <w:rFonts w:ascii="Times New Roman" w:eastAsia="Times New Roman" w:hAnsi="Times New Roman" w:cs="Times New Roman"/>
              </w:rPr>
            </w:pPr>
            <w:r>
              <w:rPr>
                <w:rFonts w:ascii="Times New Roman" w:eastAsia="Times New Roman" w:hAnsi="Times New Roman" w:cs="Times New Roman"/>
              </w:rPr>
              <w:t xml:space="preserve">Mean Return (% pm) </w:t>
            </w:r>
          </w:p>
        </w:tc>
        <w:tc>
          <w:tcPr>
            <w:tcW w:w="911"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1.47</w:t>
            </w:r>
          </w:p>
        </w:tc>
        <w:tc>
          <w:tcPr>
            <w:tcW w:w="118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1.30</w:t>
            </w:r>
          </w:p>
        </w:tc>
        <w:tc>
          <w:tcPr>
            <w:tcW w:w="122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rPr>
                <w:rFonts w:ascii="Times New Roman" w:eastAsia="Times New Roman" w:hAnsi="Times New Roman" w:cs="Times New Roman"/>
              </w:rPr>
            </w:pPr>
            <w:r>
              <w:rPr>
                <w:rFonts w:ascii="Times New Roman" w:eastAsia="Times New Roman" w:hAnsi="Times New Roman" w:cs="Times New Roman"/>
              </w:rPr>
              <w:t xml:space="preserve">        1.12</w:t>
            </w:r>
          </w:p>
        </w:tc>
        <w:tc>
          <w:tcPr>
            <w:tcW w:w="121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1.27</w:t>
            </w:r>
          </w:p>
        </w:tc>
        <w:tc>
          <w:tcPr>
            <w:tcW w:w="926"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rPr>
                <w:rFonts w:ascii="Times New Roman" w:eastAsia="Times New Roman" w:hAnsi="Times New Roman" w:cs="Times New Roman"/>
              </w:rPr>
            </w:pPr>
            <w:r>
              <w:rPr>
                <w:rFonts w:ascii="Times New Roman" w:eastAsia="Times New Roman" w:hAnsi="Times New Roman" w:cs="Times New Roman"/>
              </w:rPr>
              <w:t>1.52</w:t>
            </w:r>
          </w:p>
        </w:tc>
        <w:tc>
          <w:tcPr>
            <w:tcW w:w="1449"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0.04</w:t>
            </w:r>
          </w:p>
        </w:tc>
      </w:tr>
      <w:tr w:rsidR="00CF086A">
        <w:trPr>
          <w:trHeight w:val="570"/>
        </w:trPr>
        <w:tc>
          <w:tcPr>
            <w:tcW w:w="2121" w:type="dxa"/>
            <w:tcBorders>
              <w:left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Pr>
                <w:rFonts w:ascii="Times New Roman" w:eastAsia="Times New Roman" w:hAnsi="Times New Roman" w:cs="Times New Roman"/>
              </w:rPr>
            </w:pPr>
            <w:r>
              <w:rPr>
                <w:rFonts w:ascii="Times New Roman" w:eastAsia="Times New Roman" w:hAnsi="Times New Roman" w:cs="Times New Roman"/>
              </w:rPr>
              <w:t xml:space="preserve">Standard Deviation of Return (% pm) </w:t>
            </w:r>
          </w:p>
        </w:tc>
        <w:tc>
          <w:tcPr>
            <w:tcW w:w="911"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6.45</w:t>
            </w:r>
          </w:p>
        </w:tc>
        <w:tc>
          <w:tcPr>
            <w:tcW w:w="118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5.27</w:t>
            </w:r>
          </w:p>
        </w:tc>
        <w:tc>
          <w:tcPr>
            <w:tcW w:w="122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5.46</w:t>
            </w:r>
          </w:p>
        </w:tc>
        <w:tc>
          <w:tcPr>
            <w:tcW w:w="121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6.02</w:t>
            </w:r>
          </w:p>
        </w:tc>
        <w:tc>
          <w:tcPr>
            <w:tcW w:w="926"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rPr>
                <w:rFonts w:ascii="Times New Roman" w:eastAsia="Times New Roman" w:hAnsi="Times New Roman" w:cs="Times New Roman"/>
              </w:rPr>
            </w:pPr>
            <w:r>
              <w:rPr>
                <w:rFonts w:ascii="Times New Roman" w:eastAsia="Times New Roman" w:hAnsi="Times New Roman" w:cs="Times New Roman"/>
              </w:rPr>
              <w:t xml:space="preserve">   8.09</w:t>
            </w:r>
          </w:p>
        </w:tc>
        <w:tc>
          <w:tcPr>
            <w:tcW w:w="1449"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5.68</w:t>
            </w:r>
          </w:p>
        </w:tc>
      </w:tr>
      <w:tr w:rsidR="00CF086A">
        <w:trPr>
          <w:trHeight w:val="375"/>
        </w:trPr>
        <w:tc>
          <w:tcPr>
            <w:tcW w:w="2121" w:type="dxa"/>
            <w:tcBorders>
              <w:left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911"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18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22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21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926"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449"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CF086A">
        <w:trPr>
          <w:trHeight w:val="420"/>
        </w:trPr>
        <w:tc>
          <w:tcPr>
            <w:tcW w:w="2121" w:type="dxa"/>
            <w:tcBorders>
              <w:left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Pr>
                <w:rFonts w:ascii="Times New Roman" w:eastAsia="Times New Roman" w:hAnsi="Times New Roman" w:cs="Times New Roman"/>
              </w:rPr>
            </w:pPr>
            <w:r>
              <w:rPr>
                <w:rFonts w:ascii="Times New Roman" w:eastAsia="Times New Roman" w:hAnsi="Times New Roman" w:cs="Times New Roman"/>
              </w:rPr>
              <w:t xml:space="preserve">CAPM beta </w:t>
            </w:r>
          </w:p>
        </w:tc>
        <w:tc>
          <w:tcPr>
            <w:tcW w:w="911"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rPr>
                <w:rFonts w:ascii="Times New Roman" w:eastAsia="Times New Roman" w:hAnsi="Times New Roman" w:cs="Times New Roman"/>
              </w:rPr>
            </w:pPr>
            <w:r>
              <w:rPr>
                <w:rFonts w:ascii="Times New Roman" w:eastAsia="Times New Roman" w:hAnsi="Times New Roman" w:cs="Times New Roman"/>
              </w:rPr>
              <w:t xml:space="preserve">    1.17</w:t>
            </w:r>
          </w:p>
        </w:tc>
        <w:tc>
          <w:tcPr>
            <w:tcW w:w="118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1.04</w:t>
            </w:r>
          </w:p>
        </w:tc>
        <w:tc>
          <w:tcPr>
            <w:tcW w:w="122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rPr>
                <w:rFonts w:ascii="Times New Roman" w:eastAsia="Times New Roman" w:hAnsi="Times New Roman" w:cs="Times New Roman"/>
              </w:rPr>
            </w:pPr>
            <w:r>
              <w:rPr>
                <w:rFonts w:ascii="Times New Roman" w:eastAsia="Times New Roman" w:hAnsi="Times New Roman" w:cs="Times New Roman"/>
              </w:rPr>
              <w:t xml:space="preserve">        1.08</w:t>
            </w:r>
          </w:p>
        </w:tc>
        <w:tc>
          <w:tcPr>
            <w:tcW w:w="121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1.17</w:t>
            </w:r>
          </w:p>
        </w:tc>
        <w:tc>
          <w:tcPr>
            <w:tcW w:w="926"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1.47</w:t>
            </w:r>
          </w:p>
        </w:tc>
        <w:tc>
          <w:tcPr>
            <w:tcW w:w="1449"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CF086A">
        <w:trPr>
          <w:trHeight w:val="375"/>
        </w:trPr>
        <w:tc>
          <w:tcPr>
            <w:tcW w:w="2121" w:type="dxa"/>
            <w:tcBorders>
              <w:left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Pr>
                <w:rFonts w:ascii="Times New Roman" w:eastAsia="Times New Roman" w:hAnsi="Times New Roman" w:cs="Times New Roman"/>
              </w:rPr>
            </w:pPr>
            <w:r>
              <w:rPr>
                <w:rFonts w:ascii="Times New Roman" w:eastAsia="Times New Roman" w:hAnsi="Times New Roman" w:cs="Times New Roman"/>
              </w:rPr>
              <w:t xml:space="preserve">p-value </w:t>
            </w:r>
          </w:p>
        </w:tc>
        <w:tc>
          <w:tcPr>
            <w:tcW w:w="911"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(0.00)</w:t>
            </w:r>
          </w:p>
        </w:tc>
        <w:tc>
          <w:tcPr>
            <w:tcW w:w="118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(0.00)</w:t>
            </w:r>
          </w:p>
        </w:tc>
        <w:tc>
          <w:tcPr>
            <w:tcW w:w="122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 xml:space="preserve">(0.02) </w:t>
            </w:r>
          </w:p>
        </w:tc>
        <w:tc>
          <w:tcPr>
            <w:tcW w:w="121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 xml:space="preserve">(0.11) </w:t>
            </w:r>
          </w:p>
        </w:tc>
        <w:tc>
          <w:tcPr>
            <w:tcW w:w="926"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(0.42)</w:t>
            </w:r>
          </w:p>
        </w:tc>
        <w:tc>
          <w:tcPr>
            <w:tcW w:w="1449"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CF086A">
        <w:trPr>
          <w:trHeight w:val="375"/>
        </w:trPr>
        <w:tc>
          <w:tcPr>
            <w:tcW w:w="2121" w:type="dxa"/>
            <w:tcBorders>
              <w:left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911"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18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22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21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926"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449"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CF086A">
        <w:trPr>
          <w:trHeight w:val="420"/>
        </w:trPr>
        <w:tc>
          <w:tcPr>
            <w:tcW w:w="2121" w:type="dxa"/>
            <w:tcBorders>
              <w:left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Pr>
                <w:rFonts w:ascii="Times New Roman" w:eastAsia="Times New Roman" w:hAnsi="Times New Roman" w:cs="Times New Roman"/>
              </w:rPr>
            </w:pPr>
            <w:r>
              <w:rPr>
                <w:rFonts w:ascii="Times New Roman" w:eastAsia="Times New Roman" w:hAnsi="Times New Roman" w:cs="Times New Roman"/>
              </w:rPr>
              <w:t xml:space="preserve">CAPM alpha </w:t>
            </w:r>
          </w:p>
        </w:tc>
        <w:tc>
          <w:tcPr>
            <w:tcW w:w="911"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0.64</w:t>
            </w:r>
          </w:p>
        </w:tc>
        <w:tc>
          <w:tcPr>
            <w:tcW w:w="118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0.55</w:t>
            </w:r>
          </w:p>
        </w:tc>
        <w:tc>
          <w:tcPr>
            <w:tcW w:w="122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0.35</w:t>
            </w:r>
          </w:p>
        </w:tc>
        <w:tc>
          <w:tcPr>
            <w:tcW w:w="121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0.45</w:t>
            </w:r>
          </w:p>
        </w:tc>
        <w:tc>
          <w:tcPr>
            <w:tcW w:w="926"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0.50</w:t>
            </w:r>
          </w:p>
        </w:tc>
        <w:tc>
          <w:tcPr>
            <w:tcW w:w="1449"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-0.24</w:t>
            </w:r>
          </w:p>
        </w:tc>
      </w:tr>
      <w:tr w:rsidR="00CF086A">
        <w:trPr>
          <w:trHeight w:val="375"/>
        </w:trPr>
        <w:tc>
          <w:tcPr>
            <w:tcW w:w="2121" w:type="dxa"/>
            <w:tcBorders>
              <w:left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Pr>
                <w:rFonts w:ascii="Times New Roman" w:eastAsia="Times New Roman" w:hAnsi="Times New Roman" w:cs="Times New Roman"/>
              </w:rPr>
            </w:pPr>
            <w:r>
              <w:rPr>
                <w:rFonts w:ascii="Times New Roman" w:eastAsia="Times New Roman" w:hAnsi="Times New Roman" w:cs="Times New Roman"/>
              </w:rPr>
              <w:t xml:space="preserve">p-value </w:t>
            </w:r>
          </w:p>
        </w:tc>
        <w:tc>
          <w:tcPr>
            <w:tcW w:w="911"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(0.05)</w:t>
            </w:r>
          </w:p>
        </w:tc>
        <w:tc>
          <w:tcPr>
            <w:tcW w:w="118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(0.01)</w:t>
            </w:r>
          </w:p>
        </w:tc>
        <w:tc>
          <w:tcPr>
            <w:tcW w:w="122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 xml:space="preserve">(0.02) </w:t>
            </w:r>
          </w:p>
        </w:tc>
        <w:tc>
          <w:tcPr>
            <w:tcW w:w="121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(0.12)</w:t>
            </w:r>
          </w:p>
        </w:tc>
        <w:tc>
          <w:tcPr>
            <w:tcW w:w="926"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 xml:space="preserve">(0.11) </w:t>
            </w:r>
          </w:p>
        </w:tc>
        <w:tc>
          <w:tcPr>
            <w:tcW w:w="1449"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(0.48)</w:t>
            </w:r>
          </w:p>
        </w:tc>
      </w:tr>
      <w:tr w:rsidR="00CF086A">
        <w:trPr>
          <w:trHeight w:val="375"/>
        </w:trPr>
        <w:tc>
          <w:tcPr>
            <w:tcW w:w="2121" w:type="dxa"/>
            <w:tcBorders>
              <w:left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911"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18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22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21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926"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449"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CF086A">
        <w:trPr>
          <w:trHeight w:val="375"/>
        </w:trPr>
        <w:tc>
          <w:tcPr>
            <w:tcW w:w="2121" w:type="dxa"/>
            <w:tcBorders>
              <w:left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Pr>
                <w:rFonts w:ascii="Times New Roman" w:eastAsia="Times New Roman" w:hAnsi="Times New Roman" w:cs="Times New Roman"/>
              </w:rPr>
            </w:pPr>
            <w:r>
              <w:rPr>
                <w:rFonts w:ascii="Times New Roman" w:eastAsia="Times New Roman" w:hAnsi="Times New Roman" w:cs="Times New Roman"/>
              </w:rPr>
              <w:t xml:space="preserve">FF3 alpha </w:t>
            </w:r>
          </w:p>
        </w:tc>
        <w:tc>
          <w:tcPr>
            <w:tcW w:w="911"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0.57</w:t>
            </w:r>
          </w:p>
        </w:tc>
        <w:tc>
          <w:tcPr>
            <w:tcW w:w="118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0.50</w:t>
            </w:r>
          </w:p>
        </w:tc>
        <w:tc>
          <w:tcPr>
            <w:tcW w:w="122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0.30</w:t>
            </w:r>
          </w:p>
        </w:tc>
        <w:tc>
          <w:tcPr>
            <w:tcW w:w="121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rPr>
                <w:rFonts w:ascii="Times New Roman" w:eastAsia="Times New Roman" w:hAnsi="Times New Roman" w:cs="Times New Roman"/>
              </w:rPr>
            </w:pPr>
            <w:r>
              <w:rPr>
                <w:rFonts w:ascii="Times New Roman" w:eastAsia="Times New Roman" w:hAnsi="Times New Roman" w:cs="Times New Roman"/>
              </w:rPr>
              <w:t xml:space="preserve">       0.39</w:t>
            </w:r>
          </w:p>
        </w:tc>
        <w:tc>
          <w:tcPr>
            <w:tcW w:w="926"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 xml:space="preserve">1.60 </w:t>
            </w:r>
          </w:p>
        </w:tc>
        <w:tc>
          <w:tcPr>
            <w:tcW w:w="1449"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rPr>
                <w:rFonts w:ascii="Times New Roman" w:eastAsia="Times New Roman" w:hAnsi="Times New Roman" w:cs="Times New Roman"/>
              </w:rPr>
            </w:pPr>
            <w:r>
              <w:rPr>
                <w:rFonts w:ascii="Times New Roman" w:eastAsia="Times New Roman" w:hAnsi="Times New Roman" w:cs="Times New Roman"/>
              </w:rPr>
              <w:t xml:space="preserve">         -0.25</w:t>
            </w:r>
          </w:p>
        </w:tc>
      </w:tr>
      <w:tr w:rsidR="00CF086A">
        <w:trPr>
          <w:trHeight w:val="375"/>
        </w:trPr>
        <w:tc>
          <w:tcPr>
            <w:tcW w:w="2121" w:type="dxa"/>
            <w:tcBorders>
              <w:left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Pr>
                <w:rFonts w:ascii="Times New Roman" w:eastAsia="Times New Roman" w:hAnsi="Times New Roman" w:cs="Times New Roman"/>
              </w:rPr>
            </w:pPr>
            <w:r>
              <w:rPr>
                <w:rFonts w:ascii="Times New Roman" w:eastAsia="Times New Roman" w:hAnsi="Times New Roman" w:cs="Times New Roman"/>
              </w:rPr>
              <w:t xml:space="preserve">p-value </w:t>
            </w:r>
          </w:p>
        </w:tc>
        <w:tc>
          <w:tcPr>
            <w:tcW w:w="911"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(0.25)</w:t>
            </w:r>
          </w:p>
        </w:tc>
        <w:tc>
          <w:tcPr>
            <w:tcW w:w="118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(0.00)</w:t>
            </w:r>
          </w:p>
        </w:tc>
        <w:tc>
          <w:tcPr>
            <w:tcW w:w="122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(0.62)</w:t>
            </w:r>
          </w:p>
        </w:tc>
        <w:tc>
          <w:tcPr>
            <w:tcW w:w="121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(0.35)</w:t>
            </w:r>
          </w:p>
        </w:tc>
        <w:tc>
          <w:tcPr>
            <w:tcW w:w="926"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 xml:space="preserve">(0.11) </w:t>
            </w:r>
          </w:p>
        </w:tc>
        <w:tc>
          <w:tcPr>
            <w:tcW w:w="1449"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(0.24)</w:t>
            </w:r>
          </w:p>
        </w:tc>
      </w:tr>
      <w:tr w:rsidR="00CF086A">
        <w:trPr>
          <w:trHeight w:val="375"/>
        </w:trPr>
        <w:tc>
          <w:tcPr>
            <w:tcW w:w="2121" w:type="dxa"/>
            <w:tcBorders>
              <w:left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911"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18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22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21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926"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449"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CF086A">
        <w:trPr>
          <w:trHeight w:val="375"/>
        </w:trPr>
        <w:tc>
          <w:tcPr>
            <w:tcW w:w="2121" w:type="dxa"/>
            <w:tcBorders>
              <w:left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Pr>
                <w:rFonts w:ascii="Times New Roman" w:eastAsia="Times New Roman" w:hAnsi="Times New Roman" w:cs="Times New Roman"/>
              </w:rPr>
            </w:pPr>
            <w:r>
              <w:rPr>
                <w:rFonts w:ascii="Times New Roman" w:eastAsia="Times New Roman" w:hAnsi="Times New Roman" w:cs="Times New Roman"/>
              </w:rPr>
              <w:lastRenderedPageBreak/>
              <w:t xml:space="preserve">FF5 alpha </w:t>
            </w:r>
          </w:p>
        </w:tc>
        <w:tc>
          <w:tcPr>
            <w:tcW w:w="911"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0.52</w:t>
            </w:r>
          </w:p>
        </w:tc>
        <w:tc>
          <w:tcPr>
            <w:tcW w:w="118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0.35</w:t>
            </w:r>
          </w:p>
        </w:tc>
        <w:tc>
          <w:tcPr>
            <w:tcW w:w="122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0.16</w:t>
            </w:r>
          </w:p>
        </w:tc>
        <w:tc>
          <w:tcPr>
            <w:tcW w:w="121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0.22</w:t>
            </w:r>
          </w:p>
        </w:tc>
        <w:tc>
          <w:tcPr>
            <w:tcW w:w="926"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rPr>
                <w:rFonts w:ascii="Times New Roman" w:eastAsia="Times New Roman" w:hAnsi="Times New Roman" w:cs="Times New Roman"/>
              </w:rPr>
            </w:pPr>
            <w:r>
              <w:rPr>
                <w:rFonts w:ascii="Times New Roman" w:eastAsia="Times New Roman" w:hAnsi="Times New Roman" w:cs="Times New Roman"/>
              </w:rPr>
              <w:t xml:space="preserve">    0.49</w:t>
            </w:r>
          </w:p>
        </w:tc>
        <w:tc>
          <w:tcPr>
            <w:tcW w:w="1449"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rPr>
                <w:rFonts w:ascii="Times New Roman" w:eastAsia="Times New Roman" w:hAnsi="Times New Roman" w:cs="Times New Roman"/>
              </w:rPr>
            </w:pPr>
            <w:r>
              <w:rPr>
                <w:rFonts w:ascii="Times New Roman" w:eastAsia="Times New Roman" w:hAnsi="Times New Roman" w:cs="Times New Roman"/>
              </w:rPr>
              <w:t xml:space="preserve">         -0.12</w:t>
            </w:r>
          </w:p>
        </w:tc>
      </w:tr>
      <w:tr w:rsidR="00CF086A">
        <w:trPr>
          <w:trHeight w:val="375"/>
        </w:trPr>
        <w:tc>
          <w:tcPr>
            <w:tcW w:w="2121" w:type="dxa"/>
            <w:tcBorders>
              <w:left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Pr>
                <w:rFonts w:ascii="Times New Roman" w:eastAsia="Times New Roman" w:hAnsi="Times New Roman" w:cs="Times New Roman"/>
              </w:rPr>
            </w:pPr>
            <w:r>
              <w:rPr>
                <w:rFonts w:ascii="Times New Roman" w:eastAsia="Times New Roman" w:hAnsi="Times New Roman" w:cs="Times New Roman"/>
              </w:rPr>
              <w:t xml:space="preserve">p-value </w:t>
            </w:r>
          </w:p>
        </w:tc>
        <w:tc>
          <w:tcPr>
            <w:tcW w:w="911"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(0.93)</w:t>
            </w:r>
          </w:p>
        </w:tc>
        <w:tc>
          <w:tcPr>
            <w:tcW w:w="118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(0.13)</w:t>
            </w:r>
          </w:p>
        </w:tc>
        <w:tc>
          <w:tcPr>
            <w:tcW w:w="122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(0.14)</w:t>
            </w:r>
          </w:p>
        </w:tc>
        <w:tc>
          <w:tcPr>
            <w:tcW w:w="121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(0.94)</w:t>
            </w:r>
          </w:p>
        </w:tc>
        <w:tc>
          <w:tcPr>
            <w:tcW w:w="926"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(0.47)</w:t>
            </w:r>
          </w:p>
        </w:tc>
        <w:tc>
          <w:tcPr>
            <w:tcW w:w="1449"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(0.72)</w:t>
            </w:r>
          </w:p>
        </w:tc>
      </w:tr>
      <w:tr w:rsidR="00CF086A">
        <w:trPr>
          <w:trHeight w:val="375"/>
        </w:trPr>
        <w:tc>
          <w:tcPr>
            <w:tcW w:w="2121" w:type="dxa"/>
            <w:tcBorders>
              <w:left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911"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18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22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21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926"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449"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CF086A">
        <w:trPr>
          <w:trHeight w:val="375"/>
        </w:trPr>
        <w:tc>
          <w:tcPr>
            <w:tcW w:w="2121" w:type="dxa"/>
            <w:tcBorders>
              <w:left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Pr>
                <w:rFonts w:ascii="Times New Roman" w:eastAsia="Times New Roman" w:hAnsi="Times New Roman" w:cs="Times New Roman"/>
              </w:rPr>
            </w:pPr>
            <w:r>
              <w:rPr>
                <w:rFonts w:ascii="Times New Roman" w:eastAsia="Times New Roman" w:hAnsi="Times New Roman" w:cs="Times New Roman"/>
              </w:rPr>
              <w:t xml:space="preserve">FF6 alpha </w:t>
            </w:r>
          </w:p>
        </w:tc>
        <w:tc>
          <w:tcPr>
            <w:tcW w:w="911"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0.47</w:t>
            </w:r>
          </w:p>
        </w:tc>
        <w:tc>
          <w:tcPr>
            <w:tcW w:w="118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0.34</w:t>
            </w:r>
          </w:p>
        </w:tc>
        <w:tc>
          <w:tcPr>
            <w:tcW w:w="122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0.16</w:t>
            </w:r>
          </w:p>
        </w:tc>
        <w:tc>
          <w:tcPr>
            <w:tcW w:w="121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0.27</w:t>
            </w:r>
          </w:p>
        </w:tc>
        <w:tc>
          <w:tcPr>
            <w:tcW w:w="926"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rPr>
                <w:rFonts w:ascii="Times New Roman" w:eastAsia="Times New Roman" w:hAnsi="Times New Roman" w:cs="Times New Roman"/>
              </w:rPr>
            </w:pPr>
            <w:r>
              <w:rPr>
                <w:rFonts w:ascii="Times New Roman" w:eastAsia="Times New Roman" w:hAnsi="Times New Roman" w:cs="Times New Roman"/>
              </w:rPr>
              <w:t xml:space="preserve">    0.61</w:t>
            </w:r>
          </w:p>
        </w:tc>
        <w:tc>
          <w:tcPr>
            <w:tcW w:w="1449"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0.03</w:t>
            </w:r>
          </w:p>
        </w:tc>
      </w:tr>
      <w:tr w:rsidR="00CF086A">
        <w:trPr>
          <w:trHeight w:val="375"/>
        </w:trPr>
        <w:tc>
          <w:tcPr>
            <w:tcW w:w="2121" w:type="dxa"/>
            <w:tcBorders>
              <w:left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Pr>
                <w:rFonts w:ascii="Times New Roman" w:eastAsia="Times New Roman" w:hAnsi="Times New Roman" w:cs="Times New Roman"/>
              </w:rPr>
            </w:pPr>
            <w:r>
              <w:rPr>
                <w:rFonts w:ascii="Times New Roman" w:eastAsia="Times New Roman" w:hAnsi="Times New Roman" w:cs="Times New Roman"/>
              </w:rPr>
              <w:t xml:space="preserve">p-value </w:t>
            </w:r>
          </w:p>
        </w:tc>
        <w:tc>
          <w:tcPr>
            <w:tcW w:w="911"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(0.13)</w:t>
            </w:r>
          </w:p>
        </w:tc>
        <w:tc>
          <w:tcPr>
            <w:tcW w:w="118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(0.16)</w:t>
            </w:r>
          </w:p>
        </w:tc>
        <w:tc>
          <w:tcPr>
            <w:tcW w:w="122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(0.12)</w:t>
            </w:r>
          </w:p>
        </w:tc>
        <w:tc>
          <w:tcPr>
            <w:tcW w:w="121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(0.23)</w:t>
            </w:r>
          </w:p>
        </w:tc>
        <w:tc>
          <w:tcPr>
            <w:tcW w:w="926"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(0.26)</w:t>
            </w:r>
          </w:p>
        </w:tc>
        <w:tc>
          <w:tcPr>
            <w:tcW w:w="1449"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(0.91)</w:t>
            </w:r>
          </w:p>
        </w:tc>
      </w:tr>
    </w:tbl>
    <w:p w:rsidR="00CF086A" w:rsidRDefault="00000000">
      <w:pPr>
        <w:spacing w:after="160" w:line="480" w:lineRule="auto"/>
        <w:rPr>
          <w:rFonts w:ascii="Times New Roman" w:eastAsia="Times New Roman" w:hAnsi="Times New Roman" w:cs="Times New Roman"/>
          <w:b/>
          <w:color w:val="4F81BD"/>
          <w:sz w:val="24"/>
          <w:szCs w:val="24"/>
        </w:rPr>
      </w:pPr>
      <w:r>
        <w:rPr>
          <w:rFonts w:ascii="Times New Roman" w:eastAsia="Times New Roman" w:hAnsi="Times New Roman" w:cs="Times New Roman"/>
          <w:b/>
          <w:color w:val="4F81BD"/>
          <w:sz w:val="24"/>
          <w:szCs w:val="24"/>
        </w:rPr>
        <w:t xml:space="preserve"> </w:t>
      </w:r>
    </w:p>
    <w:p w:rsidR="00CF086A" w:rsidRDefault="00000000">
      <w:pPr>
        <w:spacing w:after="20" w:line="480" w:lineRule="auto"/>
        <w:jc w:val="center"/>
        <w:rPr>
          <w:rFonts w:ascii="Times New Roman" w:eastAsia="Times New Roman" w:hAnsi="Times New Roman" w:cs="Times New Roman"/>
          <w:b/>
          <w:color w:val="4F81BD"/>
          <w:sz w:val="24"/>
          <w:szCs w:val="24"/>
        </w:rPr>
      </w:pPr>
      <w:r>
        <w:rPr>
          <w:rFonts w:ascii="Times New Roman" w:eastAsia="Times New Roman" w:hAnsi="Times New Roman" w:cs="Times New Roman"/>
          <w:b/>
          <w:color w:val="4F81BD"/>
          <w:sz w:val="24"/>
          <w:szCs w:val="24"/>
        </w:rPr>
        <w:t xml:space="preserve">Table 3.2 – Panel C – The 9 x 1 x 1 Momentum Strategy </w:t>
      </w:r>
    </w:p>
    <w:tbl>
      <w:tblPr>
        <w:tblStyle w:val="a2"/>
        <w:tblW w:w="9025" w:type="dxa"/>
        <w:tblBorders>
          <w:top w:val="nil"/>
          <w:left w:val="nil"/>
          <w:bottom w:val="nil"/>
          <w:right w:val="nil"/>
          <w:insideH w:val="nil"/>
          <w:insideV w:val="nil"/>
        </w:tblBorders>
        <w:tblLayout w:type="fixed"/>
        <w:tblLook w:val="0600" w:firstRow="0" w:lastRow="0" w:firstColumn="0" w:lastColumn="0" w:noHBand="1" w:noVBand="1"/>
      </w:tblPr>
      <w:tblGrid>
        <w:gridCol w:w="2078"/>
        <w:gridCol w:w="912"/>
        <w:gridCol w:w="1180"/>
        <w:gridCol w:w="1195"/>
        <w:gridCol w:w="1210"/>
        <w:gridCol w:w="926"/>
        <w:gridCol w:w="1524"/>
      </w:tblGrid>
      <w:tr w:rsidR="00CF086A">
        <w:trPr>
          <w:trHeight w:val="1080"/>
        </w:trPr>
        <w:tc>
          <w:tcPr>
            <w:tcW w:w="2077" w:type="dxa"/>
            <w:tcBorders>
              <w:top w:val="single" w:sz="8" w:space="0" w:color="BFBFBF"/>
              <w:left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Pr>
                <w:rFonts w:ascii="Times New Roman" w:eastAsia="Times New Roman" w:hAnsi="Times New Roman" w:cs="Times New Roman"/>
                <w:b/>
              </w:rPr>
            </w:pPr>
            <w:r>
              <w:rPr>
                <w:rFonts w:ascii="Times New Roman" w:eastAsia="Times New Roman" w:hAnsi="Times New Roman" w:cs="Times New Roman"/>
              </w:rPr>
              <w:t xml:space="preserve">Portfolios sorted by </w:t>
            </w:r>
            <w:r>
              <w:rPr>
                <w:rFonts w:ascii="Times New Roman" w:eastAsia="Times New Roman" w:hAnsi="Times New Roman" w:cs="Times New Roman"/>
                <w:b/>
              </w:rPr>
              <w:t>MOM9</w:t>
            </w:r>
          </w:p>
        </w:tc>
        <w:tc>
          <w:tcPr>
            <w:tcW w:w="911" w:type="dxa"/>
            <w:tcBorders>
              <w:top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 xml:space="preserve">Loser </w:t>
            </w:r>
          </w:p>
        </w:tc>
        <w:tc>
          <w:tcPr>
            <w:tcW w:w="1180" w:type="dxa"/>
            <w:tcBorders>
              <w:top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 xml:space="preserve">Portfolio 2 </w:t>
            </w:r>
          </w:p>
        </w:tc>
        <w:tc>
          <w:tcPr>
            <w:tcW w:w="1195" w:type="dxa"/>
            <w:tcBorders>
              <w:top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 xml:space="preserve">Portfolio 3 </w:t>
            </w:r>
          </w:p>
        </w:tc>
        <w:tc>
          <w:tcPr>
            <w:tcW w:w="1210" w:type="dxa"/>
            <w:tcBorders>
              <w:top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 xml:space="preserve">Portfolio 4 </w:t>
            </w:r>
          </w:p>
        </w:tc>
        <w:tc>
          <w:tcPr>
            <w:tcW w:w="926" w:type="dxa"/>
            <w:tcBorders>
              <w:top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Pr>
                <w:rFonts w:ascii="Times New Roman" w:eastAsia="Times New Roman" w:hAnsi="Times New Roman" w:cs="Times New Roman"/>
              </w:rPr>
            </w:pPr>
            <w:r>
              <w:rPr>
                <w:rFonts w:ascii="Times New Roman" w:eastAsia="Times New Roman" w:hAnsi="Times New Roman" w:cs="Times New Roman"/>
              </w:rPr>
              <w:t xml:space="preserve">Winner </w:t>
            </w:r>
          </w:p>
        </w:tc>
        <w:tc>
          <w:tcPr>
            <w:tcW w:w="1524" w:type="dxa"/>
            <w:tcBorders>
              <w:top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 xml:space="preserve">Winner  </w:t>
            </w:r>
          </w:p>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 xml:space="preserve">Minus  </w:t>
            </w:r>
          </w:p>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 xml:space="preserve">Loser </w:t>
            </w:r>
          </w:p>
        </w:tc>
      </w:tr>
      <w:tr w:rsidR="00CF086A">
        <w:trPr>
          <w:trHeight w:val="420"/>
        </w:trPr>
        <w:tc>
          <w:tcPr>
            <w:tcW w:w="2077" w:type="dxa"/>
            <w:tcBorders>
              <w:left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Pr>
                <w:rFonts w:ascii="Times New Roman" w:eastAsia="Times New Roman" w:hAnsi="Times New Roman" w:cs="Times New Roman"/>
              </w:rPr>
            </w:pPr>
            <w:r>
              <w:rPr>
                <w:rFonts w:ascii="Times New Roman" w:eastAsia="Times New Roman" w:hAnsi="Times New Roman" w:cs="Times New Roman"/>
              </w:rPr>
              <w:t xml:space="preserve">Mean Return (% pm) </w:t>
            </w:r>
          </w:p>
        </w:tc>
        <w:tc>
          <w:tcPr>
            <w:tcW w:w="911"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rPr>
                <w:rFonts w:ascii="Times New Roman" w:eastAsia="Times New Roman" w:hAnsi="Times New Roman" w:cs="Times New Roman"/>
              </w:rPr>
            </w:pPr>
            <w:r>
              <w:rPr>
                <w:rFonts w:ascii="Times New Roman" w:eastAsia="Times New Roman" w:hAnsi="Times New Roman" w:cs="Times New Roman"/>
              </w:rPr>
              <w:t xml:space="preserve">    1.46</w:t>
            </w:r>
          </w:p>
        </w:tc>
        <w:tc>
          <w:tcPr>
            <w:tcW w:w="118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1.17</w:t>
            </w:r>
          </w:p>
        </w:tc>
        <w:tc>
          <w:tcPr>
            <w:tcW w:w="119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1.27</w:t>
            </w:r>
          </w:p>
        </w:tc>
        <w:tc>
          <w:tcPr>
            <w:tcW w:w="121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1.21</w:t>
            </w:r>
          </w:p>
        </w:tc>
        <w:tc>
          <w:tcPr>
            <w:tcW w:w="926"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1.58</w:t>
            </w:r>
          </w:p>
        </w:tc>
        <w:tc>
          <w:tcPr>
            <w:tcW w:w="1524"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0.12</w:t>
            </w:r>
          </w:p>
        </w:tc>
      </w:tr>
      <w:tr w:rsidR="00CF086A">
        <w:trPr>
          <w:trHeight w:val="570"/>
        </w:trPr>
        <w:tc>
          <w:tcPr>
            <w:tcW w:w="2077" w:type="dxa"/>
            <w:tcBorders>
              <w:left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Pr>
                <w:rFonts w:ascii="Times New Roman" w:eastAsia="Times New Roman" w:hAnsi="Times New Roman" w:cs="Times New Roman"/>
              </w:rPr>
            </w:pPr>
            <w:r>
              <w:rPr>
                <w:rFonts w:ascii="Times New Roman" w:eastAsia="Times New Roman" w:hAnsi="Times New Roman" w:cs="Times New Roman"/>
              </w:rPr>
              <w:t xml:space="preserve">Standard Deviation of Return (% pm) </w:t>
            </w:r>
          </w:p>
        </w:tc>
        <w:tc>
          <w:tcPr>
            <w:tcW w:w="911"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6.23</w:t>
            </w:r>
          </w:p>
        </w:tc>
        <w:tc>
          <w:tcPr>
            <w:tcW w:w="118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5.11</w:t>
            </w:r>
          </w:p>
        </w:tc>
        <w:tc>
          <w:tcPr>
            <w:tcW w:w="119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rPr>
                <w:rFonts w:ascii="Times New Roman" w:eastAsia="Times New Roman" w:hAnsi="Times New Roman" w:cs="Times New Roman"/>
              </w:rPr>
            </w:pPr>
            <w:r>
              <w:rPr>
                <w:rFonts w:ascii="Times New Roman" w:eastAsia="Times New Roman" w:hAnsi="Times New Roman" w:cs="Times New Roman"/>
              </w:rPr>
              <w:t xml:space="preserve">       5.44</w:t>
            </w:r>
          </w:p>
        </w:tc>
        <w:tc>
          <w:tcPr>
            <w:tcW w:w="121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6.15</w:t>
            </w:r>
          </w:p>
        </w:tc>
        <w:tc>
          <w:tcPr>
            <w:tcW w:w="926"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rPr>
                <w:rFonts w:ascii="Times New Roman" w:eastAsia="Times New Roman" w:hAnsi="Times New Roman" w:cs="Times New Roman"/>
              </w:rPr>
            </w:pPr>
            <w:r>
              <w:rPr>
                <w:rFonts w:ascii="Times New Roman" w:eastAsia="Times New Roman" w:hAnsi="Times New Roman" w:cs="Times New Roman"/>
              </w:rPr>
              <w:t xml:space="preserve">    8.59</w:t>
            </w:r>
          </w:p>
        </w:tc>
        <w:tc>
          <w:tcPr>
            <w:tcW w:w="1524"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6.16</w:t>
            </w:r>
          </w:p>
        </w:tc>
      </w:tr>
      <w:tr w:rsidR="00CF086A">
        <w:trPr>
          <w:trHeight w:val="375"/>
        </w:trPr>
        <w:tc>
          <w:tcPr>
            <w:tcW w:w="2077" w:type="dxa"/>
            <w:tcBorders>
              <w:left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911"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18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19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21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926"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524"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CF086A">
        <w:trPr>
          <w:trHeight w:val="375"/>
        </w:trPr>
        <w:tc>
          <w:tcPr>
            <w:tcW w:w="2077" w:type="dxa"/>
            <w:tcBorders>
              <w:left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Pr>
                <w:rFonts w:ascii="Times New Roman" w:eastAsia="Times New Roman" w:hAnsi="Times New Roman" w:cs="Times New Roman"/>
              </w:rPr>
            </w:pPr>
            <w:r>
              <w:rPr>
                <w:rFonts w:ascii="Times New Roman" w:eastAsia="Times New Roman" w:hAnsi="Times New Roman" w:cs="Times New Roman"/>
              </w:rPr>
              <w:t xml:space="preserve">CAPM beta </w:t>
            </w:r>
          </w:p>
        </w:tc>
        <w:tc>
          <w:tcPr>
            <w:tcW w:w="911"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1.12</w:t>
            </w:r>
          </w:p>
        </w:tc>
        <w:tc>
          <w:tcPr>
            <w:tcW w:w="118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1.00</w:t>
            </w:r>
          </w:p>
        </w:tc>
        <w:tc>
          <w:tcPr>
            <w:tcW w:w="119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1.07</w:t>
            </w:r>
          </w:p>
        </w:tc>
        <w:tc>
          <w:tcPr>
            <w:tcW w:w="121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1.19</w:t>
            </w:r>
          </w:p>
        </w:tc>
        <w:tc>
          <w:tcPr>
            <w:tcW w:w="926"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1.56</w:t>
            </w:r>
          </w:p>
        </w:tc>
        <w:tc>
          <w:tcPr>
            <w:tcW w:w="1524"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CF086A">
        <w:trPr>
          <w:trHeight w:val="375"/>
        </w:trPr>
        <w:tc>
          <w:tcPr>
            <w:tcW w:w="2077" w:type="dxa"/>
            <w:tcBorders>
              <w:left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Pr>
                <w:rFonts w:ascii="Times New Roman" w:eastAsia="Times New Roman" w:hAnsi="Times New Roman" w:cs="Times New Roman"/>
              </w:rPr>
            </w:pPr>
            <w:r>
              <w:rPr>
                <w:rFonts w:ascii="Times New Roman" w:eastAsia="Times New Roman" w:hAnsi="Times New Roman" w:cs="Times New Roman"/>
              </w:rPr>
              <w:t xml:space="preserve">p-value </w:t>
            </w:r>
          </w:p>
        </w:tc>
        <w:tc>
          <w:tcPr>
            <w:tcW w:w="911"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(0.00)</w:t>
            </w:r>
          </w:p>
        </w:tc>
        <w:tc>
          <w:tcPr>
            <w:tcW w:w="118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(0.00)</w:t>
            </w:r>
          </w:p>
        </w:tc>
        <w:tc>
          <w:tcPr>
            <w:tcW w:w="119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(0.00)</w:t>
            </w:r>
          </w:p>
        </w:tc>
        <w:tc>
          <w:tcPr>
            <w:tcW w:w="121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(0.00)</w:t>
            </w:r>
          </w:p>
        </w:tc>
        <w:tc>
          <w:tcPr>
            <w:tcW w:w="926"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(0.00)</w:t>
            </w:r>
          </w:p>
        </w:tc>
        <w:tc>
          <w:tcPr>
            <w:tcW w:w="1524"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CF086A">
        <w:trPr>
          <w:trHeight w:val="375"/>
        </w:trPr>
        <w:tc>
          <w:tcPr>
            <w:tcW w:w="2077" w:type="dxa"/>
            <w:tcBorders>
              <w:left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911"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18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19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21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926"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524"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CF086A">
        <w:trPr>
          <w:trHeight w:val="375"/>
        </w:trPr>
        <w:tc>
          <w:tcPr>
            <w:tcW w:w="2077" w:type="dxa"/>
            <w:tcBorders>
              <w:left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Pr>
                <w:rFonts w:ascii="Times New Roman" w:eastAsia="Times New Roman" w:hAnsi="Times New Roman" w:cs="Times New Roman"/>
              </w:rPr>
            </w:pPr>
            <w:r>
              <w:rPr>
                <w:rFonts w:ascii="Times New Roman" w:eastAsia="Times New Roman" w:hAnsi="Times New Roman" w:cs="Times New Roman"/>
              </w:rPr>
              <w:t xml:space="preserve">CAPM alpha </w:t>
            </w:r>
          </w:p>
        </w:tc>
        <w:tc>
          <w:tcPr>
            <w:tcW w:w="911"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0.67</w:t>
            </w:r>
          </w:p>
        </w:tc>
        <w:tc>
          <w:tcPr>
            <w:tcW w:w="118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0.44</w:t>
            </w:r>
          </w:p>
        </w:tc>
        <w:tc>
          <w:tcPr>
            <w:tcW w:w="119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0.50</w:t>
            </w:r>
          </w:p>
        </w:tc>
        <w:tc>
          <w:tcPr>
            <w:tcW w:w="121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0.37</w:t>
            </w:r>
          </w:p>
        </w:tc>
        <w:tc>
          <w:tcPr>
            <w:tcW w:w="926"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0.51</w:t>
            </w:r>
          </w:p>
        </w:tc>
        <w:tc>
          <w:tcPr>
            <w:tcW w:w="1524"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-0.25</w:t>
            </w:r>
          </w:p>
        </w:tc>
      </w:tr>
      <w:tr w:rsidR="00CF086A">
        <w:trPr>
          <w:trHeight w:val="375"/>
        </w:trPr>
        <w:tc>
          <w:tcPr>
            <w:tcW w:w="2077" w:type="dxa"/>
            <w:tcBorders>
              <w:left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Pr>
                <w:rFonts w:ascii="Times New Roman" w:eastAsia="Times New Roman" w:hAnsi="Times New Roman" w:cs="Times New Roman"/>
              </w:rPr>
            </w:pPr>
            <w:r>
              <w:rPr>
                <w:rFonts w:ascii="Times New Roman" w:eastAsia="Times New Roman" w:hAnsi="Times New Roman" w:cs="Times New Roman"/>
              </w:rPr>
              <w:t xml:space="preserve">p-value </w:t>
            </w:r>
          </w:p>
        </w:tc>
        <w:tc>
          <w:tcPr>
            <w:tcW w:w="911"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(0.36)</w:t>
            </w:r>
          </w:p>
        </w:tc>
        <w:tc>
          <w:tcPr>
            <w:tcW w:w="118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(0.22)</w:t>
            </w:r>
          </w:p>
        </w:tc>
        <w:tc>
          <w:tcPr>
            <w:tcW w:w="119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(0.11)</w:t>
            </w:r>
          </w:p>
        </w:tc>
        <w:tc>
          <w:tcPr>
            <w:tcW w:w="121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(0.46)</w:t>
            </w:r>
          </w:p>
        </w:tc>
        <w:tc>
          <w:tcPr>
            <w:tcW w:w="926"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(0.09</w:t>
            </w:r>
          </w:p>
        </w:tc>
        <w:tc>
          <w:tcPr>
            <w:tcW w:w="1524"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(0.48)</w:t>
            </w:r>
          </w:p>
        </w:tc>
      </w:tr>
      <w:tr w:rsidR="00CF086A">
        <w:trPr>
          <w:trHeight w:val="375"/>
        </w:trPr>
        <w:tc>
          <w:tcPr>
            <w:tcW w:w="2077" w:type="dxa"/>
            <w:tcBorders>
              <w:left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911"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18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19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21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926"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524"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CF086A">
        <w:trPr>
          <w:trHeight w:val="420"/>
        </w:trPr>
        <w:tc>
          <w:tcPr>
            <w:tcW w:w="2077" w:type="dxa"/>
            <w:tcBorders>
              <w:left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Pr>
                <w:rFonts w:ascii="Times New Roman" w:eastAsia="Times New Roman" w:hAnsi="Times New Roman" w:cs="Times New Roman"/>
              </w:rPr>
            </w:pPr>
            <w:r>
              <w:rPr>
                <w:rFonts w:ascii="Times New Roman" w:eastAsia="Times New Roman" w:hAnsi="Times New Roman" w:cs="Times New Roman"/>
              </w:rPr>
              <w:lastRenderedPageBreak/>
              <w:t xml:space="preserve">FF3 alpha </w:t>
            </w:r>
          </w:p>
        </w:tc>
        <w:tc>
          <w:tcPr>
            <w:tcW w:w="911"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0.60</w:t>
            </w:r>
          </w:p>
        </w:tc>
        <w:tc>
          <w:tcPr>
            <w:tcW w:w="118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0.39</w:t>
            </w:r>
          </w:p>
        </w:tc>
        <w:tc>
          <w:tcPr>
            <w:tcW w:w="119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0.45</w:t>
            </w:r>
          </w:p>
        </w:tc>
        <w:tc>
          <w:tcPr>
            <w:tcW w:w="121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0.32</w:t>
            </w:r>
          </w:p>
        </w:tc>
        <w:tc>
          <w:tcPr>
            <w:tcW w:w="926"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0.43</w:t>
            </w:r>
          </w:p>
        </w:tc>
        <w:tc>
          <w:tcPr>
            <w:tcW w:w="1524"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 xml:space="preserve">  -0.27</w:t>
            </w:r>
          </w:p>
        </w:tc>
      </w:tr>
      <w:tr w:rsidR="00CF086A">
        <w:trPr>
          <w:trHeight w:val="375"/>
        </w:trPr>
        <w:tc>
          <w:tcPr>
            <w:tcW w:w="2077" w:type="dxa"/>
            <w:tcBorders>
              <w:left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Pr>
                <w:rFonts w:ascii="Times New Roman" w:eastAsia="Times New Roman" w:hAnsi="Times New Roman" w:cs="Times New Roman"/>
              </w:rPr>
            </w:pPr>
            <w:r>
              <w:rPr>
                <w:rFonts w:ascii="Times New Roman" w:eastAsia="Times New Roman" w:hAnsi="Times New Roman" w:cs="Times New Roman"/>
              </w:rPr>
              <w:t xml:space="preserve">p-value </w:t>
            </w:r>
          </w:p>
        </w:tc>
        <w:tc>
          <w:tcPr>
            <w:tcW w:w="911"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(0.17)</w:t>
            </w:r>
          </w:p>
        </w:tc>
        <w:tc>
          <w:tcPr>
            <w:tcW w:w="118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(0.04)</w:t>
            </w:r>
          </w:p>
        </w:tc>
        <w:tc>
          <w:tcPr>
            <w:tcW w:w="119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(0.00)</w:t>
            </w:r>
          </w:p>
        </w:tc>
        <w:tc>
          <w:tcPr>
            <w:tcW w:w="121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(0.24)</w:t>
            </w:r>
          </w:p>
        </w:tc>
        <w:tc>
          <w:tcPr>
            <w:tcW w:w="926"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 xml:space="preserve">(0.11) </w:t>
            </w:r>
          </w:p>
        </w:tc>
        <w:tc>
          <w:tcPr>
            <w:tcW w:w="1524"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(0.45)</w:t>
            </w:r>
          </w:p>
        </w:tc>
      </w:tr>
      <w:tr w:rsidR="00CF086A">
        <w:trPr>
          <w:trHeight w:val="375"/>
        </w:trPr>
        <w:tc>
          <w:tcPr>
            <w:tcW w:w="2077" w:type="dxa"/>
            <w:tcBorders>
              <w:left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911"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18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19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21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926"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524"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CF086A">
        <w:trPr>
          <w:trHeight w:val="375"/>
        </w:trPr>
        <w:tc>
          <w:tcPr>
            <w:tcW w:w="2077" w:type="dxa"/>
            <w:tcBorders>
              <w:left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Pr>
                <w:rFonts w:ascii="Times New Roman" w:eastAsia="Times New Roman" w:hAnsi="Times New Roman" w:cs="Times New Roman"/>
              </w:rPr>
            </w:pPr>
            <w:r>
              <w:rPr>
                <w:rFonts w:ascii="Times New Roman" w:eastAsia="Times New Roman" w:hAnsi="Times New Roman" w:cs="Times New Roman"/>
              </w:rPr>
              <w:t xml:space="preserve">FF5 alpha </w:t>
            </w:r>
          </w:p>
        </w:tc>
        <w:tc>
          <w:tcPr>
            <w:tcW w:w="911"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0.52</w:t>
            </w:r>
          </w:p>
        </w:tc>
        <w:tc>
          <w:tcPr>
            <w:tcW w:w="118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0.27</w:t>
            </w:r>
          </w:p>
        </w:tc>
        <w:tc>
          <w:tcPr>
            <w:tcW w:w="119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0.28</w:t>
            </w:r>
          </w:p>
        </w:tc>
        <w:tc>
          <w:tcPr>
            <w:tcW w:w="121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0.14</w:t>
            </w:r>
          </w:p>
        </w:tc>
        <w:tc>
          <w:tcPr>
            <w:tcW w:w="926"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0.54</w:t>
            </w:r>
          </w:p>
        </w:tc>
        <w:tc>
          <w:tcPr>
            <w:tcW w:w="1524"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 xml:space="preserve">0.14 </w:t>
            </w:r>
          </w:p>
        </w:tc>
      </w:tr>
      <w:tr w:rsidR="00CF086A">
        <w:trPr>
          <w:trHeight w:val="375"/>
        </w:trPr>
        <w:tc>
          <w:tcPr>
            <w:tcW w:w="2077" w:type="dxa"/>
            <w:tcBorders>
              <w:left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Pr>
                <w:rFonts w:ascii="Times New Roman" w:eastAsia="Times New Roman" w:hAnsi="Times New Roman" w:cs="Times New Roman"/>
              </w:rPr>
            </w:pPr>
            <w:r>
              <w:rPr>
                <w:rFonts w:ascii="Times New Roman" w:eastAsia="Times New Roman" w:hAnsi="Times New Roman" w:cs="Times New Roman"/>
              </w:rPr>
              <w:t xml:space="preserve">p-value </w:t>
            </w:r>
          </w:p>
        </w:tc>
        <w:tc>
          <w:tcPr>
            <w:tcW w:w="911"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(0.86)</w:t>
            </w:r>
          </w:p>
        </w:tc>
        <w:tc>
          <w:tcPr>
            <w:tcW w:w="118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(0.16)</w:t>
            </w:r>
          </w:p>
        </w:tc>
        <w:tc>
          <w:tcPr>
            <w:tcW w:w="119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(0.14)</w:t>
            </w:r>
          </w:p>
        </w:tc>
        <w:tc>
          <w:tcPr>
            <w:tcW w:w="121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(0.32)</w:t>
            </w:r>
          </w:p>
        </w:tc>
        <w:tc>
          <w:tcPr>
            <w:tcW w:w="926"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(0.04)</w:t>
            </w:r>
          </w:p>
        </w:tc>
        <w:tc>
          <w:tcPr>
            <w:tcW w:w="1524"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 xml:space="preserve">(0.89) </w:t>
            </w:r>
          </w:p>
        </w:tc>
      </w:tr>
      <w:tr w:rsidR="00CF086A">
        <w:trPr>
          <w:trHeight w:val="375"/>
        </w:trPr>
        <w:tc>
          <w:tcPr>
            <w:tcW w:w="2077" w:type="dxa"/>
            <w:tcBorders>
              <w:left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911"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18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19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21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926"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524"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CF086A">
        <w:trPr>
          <w:trHeight w:val="375"/>
        </w:trPr>
        <w:tc>
          <w:tcPr>
            <w:tcW w:w="2077" w:type="dxa"/>
            <w:tcBorders>
              <w:left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Pr>
                <w:rFonts w:ascii="Times New Roman" w:eastAsia="Times New Roman" w:hAnsi="Times New Roman" w:cs="Times New Roman"/>
              </w:rPr>
            </w:pPr>
            <w:r>
              <w:rPr>
                <w:rFonts w:ascii="Times New Roman" w:eastAsia="Times New Roman" w:hAnsi="Times New Roman" w:cs="Times New Roman"/>
              </w:rPr>
              <w:t xml:space="preserve">FF6 alpha </w:t>
            </w:r>
          </w:p>
        </w:tc>
        <w:tc>
          <w:tcPr>
            <w:tcW w:w="911"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0.46</w:t>
            </w:r>
          </w:p>
        </w:tc>
        <w:tc>
          <w:tcPr>
            <w:tcW w:w="118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0.25</w:t>
            </w:r>
          </w:p>
        </w:tc>
        <w:tc>
          <w:tcPr>
            <w:tcW w:w="119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rPr>
                <w:rFonts w:ascii="Times New Roman" w:eastAsia="Times New Roman" w:hAnsi="Times New Roman" w:cs="Times New Roman"/>
              </w:rPr>
            </w:pPr>
            <w:r>
              <w:rPr>
                <w:rFonts w:ascii="Times New Roman" w:eastAsia="Times New Roman" w:hAnsi="Times New Roman" w:cs="Times New Roman"/>
              </w:rPr>
              <w:t xml:space="preserve">      0.29</w:t>
            </w:r>
          </w:p>
        </w:tc>
        <w:tc>
          <w:tcPr>
            <w:tcW w:w="121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rPr>
                <w:rFonts w:ascii="Times New Roman" w:eastAsia="Times New Roman" w:hAnsi="Times New Roman" w:cs="Times New Roman"/>
              </w:rPr>
            </w:pPr>
            <w:r>
              <w:rPr>
                <w:rFonts w:ascii="Times New Roman" w:eastAsia="Times New Roman" w:hAnsi="Times New Roman" w:cs="Times New Roman"/>
              </w:rPr>
              <w:t xml:space="preserve">        0.18</w:t>
            </w:r>
          </w:p>
        </w:tc>
        <w:tc>
          <w:tcPr>
            <w:tcW w:w="926"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0.68</w:t>
            </w:r>
          </w:p>
        </w:tc>
        <w:tc>
          <w:tcPr>
            <w:tcW w:w="1524"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0.11</w:t>
            </w:r>
          </w:p>
        </w:tc>
      </w:tr>
      <w:tr w:rsidR="00CF086A">
        <w:trPr>
          <w:trHeight w:val="375"/>
        </w:trPr>
        <w:tc>
          <w:tcPr>
            <w:tcW w:w="2077" w:type="dxa"/>
            <w:tcBorders>
              <w:left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Pr>
                <w:rFonts w:ascii="Times New Roman" w:eastAsia="Times New Roman" w:hAnsi="Times New Roman" w:cs="Times New Roman"/>
              </w:rPr>
            </w:pPr>
            <w:r>
              <w:rPr>
                <w:rFonts w:ascii="Times New Roman" w:eastAsia="Times New Roman" w:hAnsi="Times New Roman" w:cs="Times New Roman"/>
              </w:rPr>
              <w:t xml:space="preserve">p-value </w:t>
            </w:r>
          </w:p>
        </w:tc>
        <w:tc>
          <w:tcPr>
            <w:tcW w:w="911"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(0.11)</w:t>
            </w:r>
          </w:p>
        </w:tc>
        <w:tc>
          <w:tcPr>
            <w:tcW w:w="118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(0.21)</w:t>
            </w:r>
          </w:p>
        </w:tc>
        <w:tc>
          <w:tcPr>
            <w:tcW w:w="119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(0.11)</w:t>
            </w:r>
          </w:p>
        </w:tc>
        <w:tc>
          <w:tcPr>
            <w:tcW w:w="1210"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(0.14)</w:t>
            </w:r>
          </w:p>
        </w:tc>
        <w:tc>
          <w:tcPr>
            <w:tcW w:w="926"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(0.05)</w:t>
            </w:r>
          </w:p>
        </w:tc>
        <w:tc>
          <w:tcPr>
            <w:tcW w:w="1524"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(0.66)</w:t>
            </w:r>
          </w:p>
        </w:tc>
      </w:tr>
    </w:tbl>
    <w:p w:rsidR="00CF086A" w:rsidRDefault="00000000">
      <w:pPr>
        <w:spacing w:after="160" w:line="480" w:lineRule="auto"/>
        <w:rPr>
          <w:rFonts w:ascii="Times New Roman" w:eastAsia="Times New Roman" w:hAnsi="Times New Roman" w:cs="Times New Roman"/>
          <w:b/>
          <w:color w:val="4F81BD"/>
          <w:sz w:val="30"/>
          <w:szCs w:val="30"/>
        </w:rPr>
      </w:pPr>
      <w:r>
        <w:rPr>
          <w:rFonts w:ascii="Times New Roman" w:eastAsia="Times New Roman" w:hAnsi="Times New Roman" w:cs="Times New Roman"/>
          <w:b/>
          <w:color w:val="4F81BD"/>
          <w:sz w:val="30"/>
          <w:szCs w:val="30"/>
        </w:rPr>
        <w:t xml:space="preserve"> </w:t>
      </w:r>
    </w:p>
    <w:p w:rsidR="00CF086A" w:rsidRDefault="00000000">
      <w:pPr>
        <w:spacing w:after="20" w:line="480" w:lineRule="auto"/>
        <w:jc w:val="center"/>
        <w:rPr>
          <w:rFonts w:ascii="Times New Roman" w:eastAsia="Times New Roman" w:hAnsi="Times New Roman" w:cs="Times New Roman"/>
          <w:b/>
          <w:color w:val="4F81BD"/>
          <w:sz w:val="24"/>
          <w:szCs w:val="24"/>
        </w:rPr>
      </w:pPr>
      <w:r>
        <w:rPr>
          <w:rFonts w:ascii="Times New Roman" w:eastAsia="Times New Roman" w:hAnsi="Times New Roman" w:cs="Times New Roman"/>
          <w:b/>
          <w:color w:val="4F81BD"/>
          <w:sz w:val="24"/>
          <w:szCs w:val="24"/>
        </w:rPr>
        <w:t xml:space="preserve">Table 3.2 – Panel D – The 12 x 1 x 1 Momentum Strategy </w:t>
      </w:r>
    </w:p>
    <w:tbl>
      <w:tblPr>
        <w:tblStyle w:val="a3"/>
        <w:tblW w:w="9025" w:type="dxa"/>
        <w:tblBorders>
          <w:top w:val="nil"/>
          <w:left w:val="nil"/>
          <w:bottom w:val="nil"/>
          <w:right w:val="nil"/>
          <w:insideH w:val="nil"/>
          <w:insideV w:val="nil"/>
        </w:tblBorders>
        <w:tblLayout w:type="fixed"/>
        <w:tblLook w:val="0600" w:firstRow="0" w:lastRow="0" w:firstColumn="0" w:lastColumn="0" w:noHBand="1" w:noVBand="1"/>
      </w:tblPr>
      <w:tblGrid>
        <w:gridCol w:w="2198"/>
        <w:gridCol w:w="912"/>
        <w:gridCol w:w="1195"/>
        <w:gridCol w:w="1195"/>
        <w:gridCol w:w="1195"/>
        <w:gridCol w:w="926"/>
        <w:gridCol w:w="1404"/>
      </w:tblGrid>
      <w:tr w:rsidR="00CF086A">
        <w:trPr>
          <w:trHeight w:val="1080"/>
        </w:trPr>
        <w:tc>
          <w:tcPr>
            <w:tcW w:w="2196" w:type="dxa"/>
            <w:tcBorders>
              <w:top w:val="single" w:sz="8" w:space="0" w:color="BFBFBF"/>
              <w:left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Pr>
                <w:rFonts w:ascii="Times New Roman" w:eastAsia="Times New Roman" w:hAnsi="Times New Roman" w:cs="Times New Roman"/>
                <w:b/>
              </w:rPr>
            </w:pPr>
            <w:r>
              <w:rPr>
                <w:rFonts w:ascii="Times New Roman" w:eastAsia="Times New Roman" w:hAnsi="Times New Roman" w:cs="Times New Roman"/>
              </w:rPr>
              <w:t xml:space="preserve">Portfolios sorted by </w:t>
            </w:r>
            <w:r>
              <w:rPr>
                <w:rFonts w:ascii="Times New Roman" w:eastAsia="Times New Roman" w:hAnsi="Times New Roman" w:cs="Times New Roman"/>
                <w:b/>
              </w:rPr>
              <w:t>MOM12</w:t>
            </w:r>
          </w:p>
        </w:tc>
        <w:tc>
          <w:tcPr>
            <w:tcW w:w="911" w:type="dxa"/>
            <w:tcBorders>
              <w:top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 xml:space="preserve">Loser </w:t>
            </w:r>
          </w:p>
        </w:tc>
        <w:tc>
          <w:tcPr>
            <w:tcW w:w="1195" w:type="dxa"/>
            <w:tcBorders>
              <w:top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 xml:space="preserve">Portfolio 2 </w:t>
            </w:r>
          </w:p>
        </w:tc>
        <w:tc>
          <w:tcPr>
            <w:tcW w:w="1195" w:type="dxa"/>
            <w:tcBorders>
              <w:top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 xml:space="preserve">Portfolio 3 </w:t>
            </w:r>
          </w:p>
        </w:tc>
        <w:tc>
          <w:tcPr>
            <w:tcW w:w="1195" w:type="dxa"/>
            <w:tcBorders>
              <w:top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 xml:space="preserve">Portfolio 4 </w:t>
            </w:r>
          </w:p>
        </w:tc>
        <w:tc>
          <w:tcPr>
            <w:tcW w:w="926" w:type="dxa"/>
            <w:tcBorders>
              <w:top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Pr>
                <w:rFonts w:ascii="Times New Roman" w:eastAsia="Times New Roman" w:hAnsi="Times New Roman" w:cs="Times New Roman"/>
              </w:rPr>
            </w:pPr>
            <w:r>
              <w:rPr>
                <w:rFonts w:ascii="Times New Roman" w:eastAsia="Times New Roman" w:hAnsi="Times New Roman" w:cs="Times New Roman"/>
              </w:rPr>
              <w:t xml:space="preserve">Winner </w:t>
            </w:r>
          </w:p>
        </w:tc>
        <w:tc>
          <w:tcPr>
            <w:tcW w:w="1404" w:type="dxa"/>
            <w:tcBorders>
              <w:top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 xml:space="preserve">Winner  </w:t>
            </w:r>
          </w:p>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 xml:space="preserve">Minus  </w:t>
            </w:r>
          </w:p>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 xml:space="preserve">Loser </w:t>
            </w:r>
          </w:p>
        </w:tc>
      </w:tr>
      <w:tr w:rsidR="00CF086A">
        <w:trPr>
          <w:trHeight w:val="420"/>
        </w:trPr>
        <w:tc>
          <w:tcPr>
            <w:tcW w:w="2196" w:type="dxa"/>
            <w:tcBorders>
              <w:left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Pr>
                <w:rFonts w:ascii="Times New Roman" w:eastAsia="Times New Roman" w:hAnsi="Times New Roman" w:cs="Times New Roman"/>
              </w:rPr>
            </w:pPr>
            <w:r>
              <w:rPr>
                <w:rFonts w:ascii="Times New Roman" w:eastAsia="Times New Roman" w:hAnsi="Times New Roman" w:cs="Times New Roman"/>
              </w:rPr>
              <w:t xml:space="preserve">Mean Return (% pm) </w:t>
            </w:r>
          </w:p>
        </w:tc>
        <w:tc>
          <w:tcPr>
            <w:tcW w:w="911"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 xml:space="preserve">1.32  </w:t>
            </w:r>
          </w:p>
        </w:tc>
        <w:tc>
          <w:tcPr>
            <w:tcW w:w="119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1.35</w:t>
            </w:r>
          </w:p>
        </w:tc>
        <w:tc>
          <w:tcPr>
            <w:tcW w:w="119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1.15</w:t>
            </w:r>
          </w:p>
        </w:tc>
        <w:tc>
          <w:tcPr>
            <w:tcW w:w="119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1.24</w:t>
            </w:r>
          </w:p>
        </w:tc>
        <w:tc>
          <w:tcPr>
            <w:tcW w:w="926"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1.63</w:t>
            </w:r>
          </w:p>
        </w:tc>
        <w:tc>
          <w:tcPr>
            <w:tcW w:w="1404"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0.30</w:t>
            </w:r>
          </w:p>
        </w:tc>
      </w:tr>
      <w:tr w:rsidR="00CF086A">
        <w:trPr>
          <w:trHeight w:val="570"/>
        </w:trPr>
        <w:tc>
          <w:tcPr>
            <w:tcW w:w="2196" w:type="dxa"/>
            <w:tcBorders>
              <w:left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Pr>
                <w:rFonts w:ascii="Times New Roman" w:eastAsia="Times New Roman" w:hAnsi="Times New Roman" w:cs="Times New Roman"/>
              </w:rPr>
            </w:pPr>
            <w:r>
              <w:rPr>
                <w:rFonts w:ascii="Times New Roman" w:eastAsia="Times New Roman" w:hAnsi="Times New Roman" w:cs="Times New Roman"/>
              </w:rPr>
              <w:t xml:space="preserve">Standard Deviation of Return (% pm) </w:t>
            </w:r>
          </w:p>
        </w:tc>
        <w:tc>
          <w:tcPr>
            <w:tcW w:w="911"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6.06</w:t>
            </w:r>
          </w:p>
        </w:tc>
        <w:tc>
          <w:tcPr>
            <w:tcW w:w="119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5.26</w:t>
            </w:r>
          </w:p>
        </w:tc>
        <w:tc>
          <w:tcPr>
            <w:tcW w:w="119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5.34</w:t>
            </w:r>
          </w:p>
        </w:tc>
        <w:tc>
          <w:tcPr>
            <w:tcW w:w="119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6.05</w:t>
            </w:r>
          </w:p>
        </w:tc>
        <w:tc>
          <w:tcPr>
            <w:tcW w:w="926"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 xml:space="preserve">8.74 </w:t>
            </w:r>
          </w:p>
        </w:tc>
        <w:tc>
          <w:tcPr>
            <w:tcW w:w="1404"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6.21</w:t>
            </w:r>
          </w:p>
        </w:tc>
      </w:tr>
      <w:tr w:rsidR="00CF086A">
        <w:trPr>
          <w:trHeight w:val="375"/>
        </w:trPr>
        <w:tc>
          <w:tcPr>
            <w:tcW w:w="2196" w:type="dxa"/>
            <w:tcBorders>
              <w:left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911"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19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19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19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926"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404"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CF086A">
        <w:trPr>
          <w:trHeight w:val="420"/>
        </w:trPr>
        <w:tc>
          <w:tcPr>
            <w:tcW w:w="2196" w:type="dxa"/>
            <w:tcBorders>
              <w:left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Pr>
                <w:rFonts w:ascii="Times New Roman" w:eastAsia="Times New Roman" w:hAnsi="Times New Roman" w:cs="Times New Roman"/>
              </w:rPr>
            </w:pPr>
            <w:r>
              <w:rPr>
                <w:rFonts w:ascii="Times New Roman" w:eastAsia="Times New Roman" w:hAnsi="Times New Roman" w:cs="Times New Roman"/>
              </w:rPr>
              <w:t xml:space="preserve">CAPM beta </w:t>
            </w:r>
          </w:p>
        </w:tc>
        <w:tc>
          <w:tcPr>
            <w:tcW w:w="911"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1.10</w:t>
            </w:r>
          </w:p>
        </w:tc>
        <w:tc>
          <w:tcPr>
            <w:tcW w:w="119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1.03</w:t>
            </w:r>
          </w:p>
        </w:tc>
        <w:tc>
          <w:tcPr>
            <w:tcW w:w="119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1.05</w:t>
            </w:r>
          </w:p>
        </w:tc>
        <w:tc>
          <w:tcPr>
            <w:tcW w:w="119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 xml:space="preserve">1.18 </w:t>
            </w:r>
          </w:p>
        </w:tc>
        <w:tc>
          <w:tcPr>
            <w:tcW w:w="926"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 xml:space="preserve">1.58 </w:t>
            </w:r>
          </w:p>
        </w:tc>
        <w:tc>
          <w:tcPr>
            <w:tcW w:w="1404"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CF086A">
        <w:trPr>
          <w:trHeight w:val="375"/>
        </w:trPr>
        <w:tc>
          <w:tcPr>
            <w:tcW w:w="2196" w:type="dxa"/>
            <w:tcBorders>
              <w:left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Pr>
                <w:rFonts w:ascii="Times New Roman" w:eastAsia="Times New Roman" w:hAnsi="Times New Roman" w:cs="Times New Roman"/>
              </w:rPr>
            </w:pPr>
            <w:r>
              <w:rPr>
                <w:rFonts w:ascii="Times New Roman" w:eastAsia="Times New Roman" w:hAnsi="Times New Roman" w:cs="Times New Roman"/>
              </w:rPr>
              <w:t xml:space="preserve">p-value </w:t>
            </w:r>
          </w:p>
        </w:tc>
        <w:tc>
          <w:tcPr>
            <w:tcW w:w="911"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 xml:space="preserve">(0.28) </w:t>
            </w:r>
          </w:p>
        </w:tc>
        <w:tc>
          <w:tcPr>
            <w:tcW w:w="119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 xml:space="preserve">(0.00) </w:t>
            </w:r>
          </w:p>
        </w:tc>
        <w:tc>
          <w:tcPr>
            <w:tcW w:w="119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 xml:space="preserve">(0.02) </w:t>
            </w:r>
          </w:p>
        </w:tc>
        <w:tc>
          <w:tcPr>
            <w:tcW w:w="119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 xml:space="preserve">(0.25) </w:t>
            </w:r>
          </w:p>
        </w:tc>
        <w:tc>
          <w:tcPr>
            <w:tcW w:w="926"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 xml:space="preserve">(0.16) </w:t>
            </w:r>
          </w:p>
        </w:tc>
        <w:tc>
          <w:tcPr>
            <w:tcW w:w="1404"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CF086A">
        <w:trPr>
          <w:trHeight w:val="375"/>
        </w:trPr>
        <w:tc>
          <w:tcPr>
            <w:tcW w:w="2196" w:type="dxa"/>
            <w:tcBorders>
              <w:left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911"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19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19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19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926"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404"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CF086A">
        <w:trPr>
          <w:trHeight w:val="420"/>
        </w:trPr>
        <w:tc>
          <w:tcPr>
            <w:tcW w:w="2196" w:type="dxa"/>
            <w:tcBorders>
              <w:left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Pr>
                <w:rFonts w:ascii="Times New Roman" w:eastAsia="Times New Roman" w:hAnsi="Times New Roman" w:cs="Times New Roman"/>
              </w:rPr>
            </w:pPr>
            <w:r>
              <w:rPr>
                <w:rFonts w:ascii="Times New Roman" w:eastAsia="Times New Roman" w:hAnsi="Times New Roman" w:cs="Times New Roman"/>
              </w:rPr>
              <w:lastRenderedPageBreak/>
              <w:t xml:space="preserve">CAPM alpha </w:t>
            </w:r>
          </w:p>
        </w:tc>
        <w:tc>
          <w:tcPr>
            <w:tcW w:w="911"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0.54</w:t>
            </w:r>
          </w:p>
        </w:tc>
        <w:tc>
          <w:tcPr>
            <w:tcW w:w="119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0.61</w:t>
            </w:r>
          </w:p>
        </w:tc>
        <w:tc>
          <w:tcPr>
            <w:tcW w:w="119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 xml:space="preserve">0.40 </w:t>
            </w:r>
          </w:p>
        </w:tc>
        <w:tc>
          <w:tcPr>
            <w:tcW w:w="119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 xml:space="preserve">0.40 </w:t>
            </w:r>
          </w:p>
        </w:tc>
        <w:tc>
          <w:tcPr>
            <w:tcW w:w="926"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 xml:space="preserve">0.54 </w:t>
            </w:r>
          </w:p>
        </w:tc>
        <w:tc>
          <w:tcPr>
            <w:tcW w:w="1404"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-0.09</w:t>
            </w:r>
          </w:p>
        </w:tc>
      </w:tr>
      <w:tr w:rsidR="00CF086A">
        <w:trPr>
          <w:trHeight w:val="375"/>
        </w:trPr>
        <w:tc>
          <w:tcPr>
            <w:tcW w:w="2196" w:type="dxa"/>
            <w:tcBorders>
              <w:left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Pr>
                <w:rFonts w:ascii="Times New Roman" w:eastAsia="Times New Roman" w:hAnsi="Times New Roman" w:cs="Times New Roman"/>
              </w:rPr>
            </w:pPr>
            <w:r>
              <w:rPr>
                <w:rFonts w:ascii="Times New Roman" w:eastAsia="Times New Roman" w:hAnsi="Times New Roman" w:cs="Times New Roman"/>
              </w:rPr>
              <w:t xml:space="preserve">p-value </w:t>
            </w:r>
          </w:p>
        </w:tc>
        <w:tc>
          <w:tcPr>
            <w:tcW w:w="911"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 xml:space="preserve">(0.01) </w:t>
            </w:r>
          </w:p>
        </w:tc>
        <w:tc>
          <w:tcPr>
            <w:tcW w:w="119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 xml:space="preserve">(0.06) </w:t>
            </w:r>
          </w:p>
        </w:tc>
        <w:tc>
          <w:tcPr>
            <w:tcW w:w="119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 xml:space="preserve">(0.01) </w:t>
            </w:r>
          </w:p>
        </w:tc>
        <w:tc>
          <w:tcPr>
            <w:tcW w:w="119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 xml:space="preserve">(0.02) </w:t>
            </w:r>
          </w:p>
        </w:tc>
        <w:tc>
          <w:tcPr>
            <w:tcW w:w="926"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 xml:space="preserve">(0.08) </w:t>
            </w:r>
          </w:p>
        </w:tc>
        <w:tc>
          <w:tcPr>
            <w:tcW w:w="1404"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 xml:space="preserve">(0.78) </w:t>
            </w:r>
          </w:p>
        </w:tc>
      </w:tr>
      <w:tr w:rsidR="00CF086A">
        <w:trPr>
          <w:trHeight w:val="375"/>
        </w:trPr>
        <w:tc>
          <w:tcPr>
            <w:tcW w:w="2196" w:type="dxa"/>
            <w:tcBorders>
              <w:left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911"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19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19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19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926"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404"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CF086A">
        <w:trPr>
          <w:trHeight w:val="420"/>
        </w:trPr>
        <w:tc>
          <w:tcPr>
            <w:tcW w:w="2196" w:type="dxa"/>
            <w:tcBorders>
              <w:left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Pr>
                <w:rFonts w:ascii="Times New Roman" w:eastAsia="Times New Roman" w:hAnsi="Times New Roman" w:cs="Times New Roman"/>
              </w:rPr>
            </w:pPr>
            <w:r>
              <w:rPr>
                <w:rFonts w:ascii="Times New Roman" w:eastAsia="Times New Roman" w:hAnsi="Times New Roman" w:cs="Times New Roman"/>
              </w:rPr>
              <w:t xml:space="preserve">FF3 alpha </w:t>
            </w:r>
          </w:p>
        </w:tc>
        <w:tc>
          <w:tcPr>
            <w:tcW w:w="911"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0.48</w:t>
            </w:r>
          </w:p>
        </w:tc>
        <w:tc>
          <w:tcPr>
            <w:tcW w:w="119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0.57</w:t>
            </w:r>
          </w:p>
        </w:tc>
        <w:tc>
          <w:tcPr>
            <w:tcW w:w="119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0.35</w:t>
            </w:r>
          </w:p>
        </w:tc>
        <w:tc>
          <w:tcPr>
            <w:tcW w:w="119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0.62</w:t>
            </w:r>
          </w:p>
        </w:tc>
        <w:tc>
          <w:tcPr>
            <w:tcW w:w="926"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0.47</w:t>
            </w:r>
          </w:p>
        </w:tc>
        <w:tc>
          <w:tcPr>
            <w:tcW w:w="1404"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-0.12</w:t>
            </w:r>
          </w:p>
        </w:tc>
      </w:tr>
      <w:tr w:rsidR="00CF086A">
        <w:trPr>
          <w:trHeight w:val="375"/>
        </w:trPr>
        <w:tc>
          <w:tcPr>
            <w:tcW w:w="2196" w:type="dxa"/>
            <w:tcBorders>
              <w:left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Pr>
                <w:rFonts w:ascii="Times New Roman" w:eastAsia="Times New Roman" w:hAnsi="Times New Roman" w:cs="Times New Roman"/>
              </w:rPr>
            </w:pPr>
            <w:r>
              <w:rPr>
                <w:rFonts w:ascii="Times New Roman" w:eastAsia="Times New Roman" w:hAnsi="Times New Roman" w:cs="Times New Roman"/>
              </w:rPr>
              <w:t xml:space="preserve">p-value </w:t>
            </w:r>
          </w:p>
        </w:tc>
        <w:tc>
          <w:tcPr>
            <w:tcW w:w="911"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 xml:space="preserve">(0.01) </w:t>
            </w:r>
          </w:p>
        </w:tc>
        <w:tc>
          <w:tcPr>
            <w:tcW w:w="119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(0.05)</w:t>
            </w:r>
          </w:p>
        </w:tc>
        <w:tc>
          <w:tcPr>
            <w:tcW w:w="119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(0.00)</w:t>
            </w:r>
          </w:p>
        </w:tc>
        <w:tc>
          <w:tcPr>
            <w:tcW w:w="119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(0.07)</w:t>
            </w:r>
          </w:p>
        </w:tc>
        <w:tc>
          <w:tcPr>
            <w:tcW w:w="926"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(0.08)</w:t>
            </w:r>
          </w:p>
        </w:tc>
        <w:tc>
          <w:tcPr>
            <w:tcW w:w="1404"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(0.74)</w:t>
            </w:r>
          </w:p>
        </w:tc>
      </w:tr>
      <w:tr w:rsidR="00CF086A">
        <w:trPr>
          <w:trHeight w:val="375"/>
        </w:trPr>
        <w:tc>
          <w:tcPr>
            <w:tcW w:w="2196" w:type="dxa"/>
            <w:tcBorders>
              <w:left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911"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19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19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19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926"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404"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CF086A">
        <w:trPr>
          <w:trHeight w:val="375"/>
        </w:trPr>
        <w:tc>
          <w:tcPr>
            <w:tcW w:w="2196" w:type="dxa"/>
            <w:tcBorders>
              <w:left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Pr>
                <w:rFonts w:ascii="Times New Roman" w:eastAsia="Times New Roman" w:hAnsi="Times New Roman" w:cs="Times New Roman"/>
              </w:rPr>
            </w:pPr>
            <w:r>
              <w:rPr>
                <w:rFonts w:ascii="Times New Roman" w:eastAsia="Times New Roman" w:hAnsi="Times New Roman" w:cs="Times New Roman"/>
              </w:rPr>
              <w:t xml:space="preserve">FF5 alpha </w:t>
            </w:r>
          </w:p>
        </w:tc>
        <w:tc>
          <w:tcPr>
            <w:tcW w:w="911"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0.33</w:t>
            </w:r>
          </w:p>
        </w:tc>
        <w:tc>
          <w:tcPr>
            <w:tcW w:w="119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0.40</w:t>
            </w:r>
          </w:p>
        </w:tc>
        <w:tc>
          <w:tcPr>
            <w:tcW w:w="119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0.20</w:t>
            </w:r>
          </w:p>
        </w:tc>
        <w:tc>
          <w:tcPr>
            <w:tcW w:w="119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0.22</w:t>
            </w:r>
          </w:p>
        </w:tc>
        <w:tc>
          <w:tcPr>
            <w:tcW w:w="926"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0.60</w:t>
            </w:r>
          </w:p>
        </w:tc>
        <w:tc>
          <w:tcPr>
            <w:tcW w:w="1404"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0.16</w:t>
            </w:r>
          </w:p>
        </w:tc>
      </w:tr>
      <w:tr w:rsidR="00CF086A">
        <w:trPr>
          <w:trHeight w:val="375"/>
        </w:trPr>
        <w:tc>
          <w:tcPr>
            <w:tcW w:w="2196" w:type="dxa"/>
            <w:tcBorders>
              <w:left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Pr>
                <w:rFonts w:ascii="Times New Roman" w:eastAsia="Times New Roman" w:hAnsi="Times New Roman" w:cs="Times New Roman"/>
              </w:rPr>
            </w:pPr>
            <w:r>
              <w:rPr>
                <w:rFonts w:ascii="Times New Roman" w:eastAsia="Times New Roman" w:hAnsi="Times New Roman" w:cs="Times New Roman"/>
              </w:rPr>
              <w:t xml:space="preserve">p-value </w:t>
            </w:r>
          </w:p>
        </w:tc>
        <w:tc>
          <w:tcPr>
            <w:tcW w:w="911"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(0.76)</w:t>
            </w:r>
          </w:p>
        </w:tc>
        <w:tc>
          <w:tcPr>
            <w:tcW w:w="119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(0.00)</w:t>
            </w:r>
          </w:p>
        </w:tc>
        <w:tc>
          <w:tcPr>
            <w:tcW w:w="119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(0.06)</w:t>
            </w:r>
          </w:p>
        </w:tc>
        <w:tc>
          <w:tcPr>
            <w:tcW w:w="119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(0.09)</w:t>
            </w:r>
          </w:p>
        </w:tc>
        <w:tc>
          <w:tcPr>
            <w:tcW w:w="926"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(0.03</w:t>
            </w:r>
          </w:p>
        </w:tc>
        <w:tc>
          <w:tcPr>
            <w:tcW w:w="1404"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(0.67)</w:t>
            </w:r>
          </w:p>
        </w:tc>
      </w:tr>
      <w:tr w:rsidR="00CF086A">
        <w:trPr>
          <w:trHeight w:val="375"/>
        </w:trPr>
        <w:tc>
          <w:tcPr>
            <w:tcW w:w="2196" w:type="dxa"/>
            <w:tcBorders>
              <w:left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911"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19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19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19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926"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404"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CF086A">
        <w:trPr>
          <w:trHeight w:val="375"/>
        </w:trPr>
        <w:tc>
          <w:tcPr>
            <w:tcW w:w="2196" w:type="dxa"/>
            <w:tcBorders>
              <w:left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Pr>
                <w:rFonts w:ascii="Times New Roman" w:eastAsia="Times New Roman" w:hAnsi="Times New Roman" w:cs="Times New Roman"/>
              </w:rPr>
            </w:pPr>
            <w:r>
              <w:rPr>
                <w:rFonts w:ascii="Times New Roman" w:eastAsia="Times New Roman" w:hAnsi="Times New Roman" w:cs="Times New Roman"/>
              </w:rPr>
              <w:t xml:space="preserve">FF6 alpha </w:t>
            </w:r>
          </w:p>
        </w:tc>
        <w:tc>
          <w:tcPr>
            <w:tcW w:w="911"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0.26</w:t>
            </w:r>
          </w:p>
        </w:tc>
        <w:tc>
          <w:tcPr>
            <w:tcW w:w="119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0.38</w:t>
            </w:r>
          </w:p>
        </w:tc>
        <w:tc>
          <w:tcPr>
            <w:tcW w:w="119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0.22</w:t>
            </w:r>
          </w:p>
        </w:tc>
        <w:tc>
          <w:tcPr>
            <w:tcW w:w="119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0.27</w:t>
            </w:r>
          </w:p>
        </w:tc>
        <w:tc>
          <w:tcPr>
            <w:tcW w:w="926"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0.73</w:t>
            </w:r>
          </w:p>
        </w:tc>
        <w:tc>
          <w:tcPr>
            <w:tcW w:w="1404"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0.37</w:t>
            </w:r>
          </w:p>
        </w:tc>
      </w:tr>
      <w:tr w:rsidR="00CF086A">
        <w:trPr>
          <w:trHeight w:val="375"/>
        </w:trPr>
        <w:tc>
          <w:tcPr>
            <w:tcW w:w="2196" w:type="dxa"/>
            <w:tcBorders>
              <w:left w:val="single" w:sz="8" w:space="0" w:color="BFBFBF"/>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Pr>
                <w:rFonts w:ascii="Times New Roman" w:eastAsia="Times New Roman" w:hAnsi="Times New Roman" w:cs="Times New Roman"/>
              </w:rPr>
            </w:pPr>
            <w:r>
              <w:rPr>
                <w:rFonts w:ascii="Times New Roman" w:eastAsia="Times New Roman" w:hAnsi="Times New Roman" w:cs="Times New Roman"/>
              </w:rPr>
              <w:t xml:space="preserve">p-value </w:t>
            </w:r>
          </w:p>
        </w:tc>
        <w:tc>
          <w:tcPr>
            <w:tcW w:w="911"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(0.11)</w:t>
            </w:r>
          </w:p>
        </w:tc>
        <w:tc>
          <w:tcPr>
            <w:tcW w:w="119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(0.01)</w:t>
            </w:r>
          </w:p>
        </w:tc>
        <w:tc>
          <w:tcPr>
            <w:tcW w:w="119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(0.04)</w:t>
            </w:r>
          </w:p>
        </w:tc>
        <w:tc>
          <w:tcPr>
            <w:tcW w:w="1195"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(0.18)</w:t>
            </w:r>
          </w:p>
        </w:tc>
        <w:tc>
          <w:tcPr>
            <w:tcW w:w="926"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(0.31)</w:t>
            </w:r>
          </w:p>
        </w:tc>
        <w:tc>
          <w:tcPr>
            <w:tcW w:w="1404" w:type="dxa"/>
            <w:tcBorders>
              <w:bottom w:val="single" w:sz="8" w:space="0" w:color="BFBFBF"/>
              <w:right w:val="single" w:sz="8" w:space="0" w:color="BFBFBF"/>
            </w:tcBorders>
            <w:tcMar>
              <w:top w:w="0" w:type="dxa"/>
              <w:left w:w="100" w:type="dxa"/>
              <w:bottom w:w="0" w:type="dxa"/>
              <w:right w:w="60" w:type="dxa"/>
            </w:tcMar>
          </w:tcPr>
          <w:p w:rsidR="00CF086A" w:rsidRDefault="00000000">
            <w:pPr>
              <w:spacing w:after="160" w:line="480" w:lineRule="auto"/>
              <w:ind w:left="100" w:right="40"/>
              <w:jc w:val="center"/>
              <w:rPr>
                <w:rFonts w:ascii="Times New Roman" w:eastAsia="Times New Roman" w:hAnsi="Times New Roman" w:cs="Times New Roman"/>
              </w:rPr>
            </w:pPr>
            <w:r>
              <w:rPr>
                <w:rFonts w:ascii="Times New Roman" w:eastAsia="Times New Roman" w:hAnsi="Times New Roman" w:cs="Times New Roman"/>
              </w:rPr>
              <w:t>(0.14)</w:t>
            </w:r>
          </w:p>
        </w:tc>
      </w:tr>
    </w:tbl>
    <w:p w:rsidR="00CF086A" w:rsidRDefault="00000000">
      <w:pPr>
        <w:spacing w:after="160" w:line="480" w:lineRule="auto"/>
        <w:rPr>
          <w:rFonts w:ascii="Times New Roman" w:eastAsia="Times New Roman" w:hAnsi="Times New Roman" w:cs="Times New Roman"/>
          <w:b/>
          <w:sz w:val="30"/>
          <w:szCs w:val="30"/>
        </w:rPr>
      </w:pPr>
      <w:r>
        <w:rPr>
          <w:rFonts w:ascii="Times New Roman" w:eastAsia="Times New Roman" w:hAnsi="Times New Roman" w:cs="Times New Roman"/>
          <w:sz w:val="23"/>
          <w:szCs w:val="23"/>
        </w:rPr>
        <w:t xml:space="preserve"> </w:t>
      </w:r>
    </w:p>
    <w:p w:rsidR="00CF086A" w:rsidRDefault="00000000">
      <w:pPr>
        <w:pStyle w:val="Heading1"/>
        <w:spacing w:after="0" w:line="480" w:lineRule="auto"/>
        <w:rPr>
          <w:rFonts w:ascii="Times New Roman" w:eastAsia="Times New Roman" w:hAnsi="Times New Roman" w:cs="Times New Roman"/>
          <w:b/>
          <w:sz w:val="26"/>
          <w:szCs w:val="26"/>
        </w:rPr>
      </w:pPr>
      <w:bookmarkStart w:id="10" w:name="_Toc147661281"/>
      <w:r>
        <w:rPr>
          <w:rFonts w:ascii="Times New Roman" w:eastAsia="Times New Roman" w:hAnsi="Times New Roman" w:cs="Times New Roman"/>
          <w:b/>
          <w:sz w:val="26"/>
          <w:szCs w:val="26"/>
        </w:rPr>
        <w:t>5. Trading Details and Analysis</w:t>
      </w:r>
      <w:bookmarkEnd w:id="10"/>
    </w:p>
    <w:p w:rsidR="00CF086A" w:rsidRDefault="00000000">
      <w:pPr>
        <w:pStyle w:val="Heading2"/>
        <w:spacing w:after="0" w:line="480" w:lineRule="auto"/>
        <w:rPr>
          <w:rFonts w:ascii="Times New Roman" w:eastAsia="Times New Roman" w:hAnsi="Times New Roman" w:cs="Times New Roman"/>
          <w:sz w:val="24"/>
          <w:szCs w:val="24"/>
        </w:rPr>
      </w:pPr>
      <w:bookmarkStart w:id="11" w:name="_Toc147661282"/>
      <w:r>
        <w:rPr>
          <w:rFonts w:ascii="Times New Roman" w:eastAsia="Times New Roman" w:hAnsi="Times New Roman" w:cs="Times New Roman"/>
          <w:sz w:val="24"/>
          <w:szCs w:val="24"/>
        </w:rPr>
        <w:t>Trading details</w:t>
      </w:r>
      <w:bookmarkEnd w:id="11"/>
    </w:p>
    <w:p w:rsidR="00CF086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regression analysis data, the model's fit is worse compared to the size effect, which can be inferred from the Adjusted R square and p-values. Overall, whether we consider the three-month momentum cumulative return, six-month momentum cumulative return, nine-month momentum cumulative return, or twelve-month momentum cumulative return, adopting the momentum strategy cannot provide us with positive excess returns. Based on our database, model construction, and regression analysis, it appears that using a momentum </w:t>
      </w:r>
      <w:r>
        <w:rPr>
          <w:rFonts w:ascii="Times New Roman" w:eastAsia="Times New Roman" w:hAnsi="Times New Roman" w:cs="Times New Roman"/>
          <w:sz w:val="24"/>
          <w:szCs w:val="24"/>
        </w:rPr>
        <w:lastRenderedPageBreak/>
        <w:t>strategy might not yield positive excess returns. The research has decided to adopt a size-based strategy for investment.</w:t>
      </w:r>
    </w:p>
    <w:p w:rsidR="00CF086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sort the given stocks based on the latest stock mv. And then, we choose thirty stocks with relatively smaller mv. We divide the 30 stocks into 5 groups, buying the stocks in the small group, and selling the stocks in the large group. We adopt the Equal-value method constructing the long-short portfolio, holding the portfolio for four weeks.</w:t>
      </w:r>
    </w:p>
    <w:tbl>
      <w:tblPr>
        <w:tblStyle w:val="a4"/>
        <w:tblW w:w="9025" w:type="dxa"/>
        <w:tblBorders>
          <w:top w:val="nil"/>
          <w:left w:val="nil"/>
          <w:bottom w:val="nil"/>
          <w:right w:val="nil"/>
          <w:insideH w:val="nil"/>
          <w:insideV w:val="nil"/>
        </w:tblBorders>
        <w:tblLayout w:type="fixed"/>
        <w:tblLook w:val="0600" w:firstRow="0" w:lastRow="0" w:firstColumn="0" w:lastColumn="0" w:noHBand="1" w:noVBand="1"/>
      </w:tblPr>
      <w:tblGrid>
        <w:gridCol w:w="1966"/>
        <w:gridCol w:w="1417"/>
        <w:gridCol w:w="2401"/>
        <w:gridCol w:w="996"/>
        <w:gridCol w:w="2245"/>
      </w:tblGrid>
      <w:tr w:rsidR="00CF086A">
        <w:trPr>
          <w:trHeight w:val="390"/>
        </w:trPr>
        <w:tc>
          <w:tcPr>
            <w:tcW w:w="1965" w:type="dxa"/>
            <w:tcMar>
              <w:top w:w="0" w:type="dxa"/>
              <w:left w:w="100" w:type="dxa"/>
              <w:bottom w:w="0" w:type="dxa"/>
              <w:right w:w="100" w:type="dxa"/>
            </w:tcMar>
            <w:vAlign w:val="bottom"/>
          </w:tcPr>
          <w:p w:rsidR="00CF086A" w:rsidRDefault="00CF086A">
            <w:pPr>
              <w:spacing w:after="360" w:line="480" w:lineRule="auto"/>
              <w:ind w:left="100"/>
              <w:rPr>
                <w:rFonts w:ascii="Times New Roman" w:eastAsia="Times New Roman" w:hAnsi="Times New Roman" w:cs="Times New Roman"/>
                <w:sz w:val="30"/>
                <w:szCs w:val="30"/>
              </w:rPr>
            </w:pPr>
          </w:p>
        </w:tc>
        <w:tc>
          <w:tcPr>
            <w:tcW w:w="1417" w:type="dxa"/>
            <w:tcMar>
              <w:top w:w="0" w:type="dxa"/>
              <w:left w:w="100" w:type="dxa"/>
              <w:bottom w:w="0" w:type="dxa"/>
              <w:right w:w="100" w:type="dxa"/>
            </w:tcMar>
            <w:vAlign w:val="bottom"/>
          </w:tcPr>
          <w:p w:rsidR="00CF086A" w:rsidRDefault="00CF086A">
            <w:pPr>
              <w:spacing w:after="360" w:line="480" w:lineRule="auto"/>
              <w:ind w:left="100"/>
              <w:rPr>
                <w:rFonts w:ascii="Times New Roman" w:eastAsia="Times New Roman" w:hAnsi="Times New Roman" w:cs="Times New Roman"/>
                <w:sz w:val="30"/>
                <w:szCs w:val="30"/>
              </w:rPr>
            </w:pPr>
          </w:p>
        </w:tc>
        <w:tc>
          <w:tcPr>
            <w:tcW w:w="3396" w:type="dxa"/>
            <w:gridSpan w:val="2"/>
            <w:tcMar>
              <w:top w:w="0" w:type="dxa"/>
              <w:left w:w="100" w:type="dxa"/>
              <w:bottom w:w="0" w:type="dxa"/>
              <w:right w:w="100" w:type="dxa"/>
            </w:tcMar>
            <w:vAlign w:val="bottom"/>
          </w:tcPr>
          <w:p w:rsidR="00CF086A" w:rsidRDefault="00000000">
            <w:pPr>
              <w:spacing w:after="160" w:line="480" w:lineRule="auto"/>
              <w:ind w:left="100"/>
              <w:rPr>
                <w:rFonts w:ascii="Times New Roman" w:eastAsia="Times New Roman" w:hAnsi="Times New Roman" w:cs="Times New Roman"/>
                <w:b/>
                <w:color w:val="4F81BD"/>
                <w:sz w:val="24"/>
                <w:szCs w:val="24"/>
              </w:rPr>
            </w:pPr>
            <w:r>
              <w:rPr>
                <w:rFonts w:ascii="Times New Roman" w:eastAsia="Times New Roman" w:hAnsi="Times New Roman" w:cs="Times New Roman"/>
                <w:b/>
                <w:color w:val="4F81BD"/>
                <w:sz w:val="24"/>
                <w:szCs w:val="24"/>
              </w:rPr>
              <w:t>Table 4.1 - Trading details</w:t>
            </w:r>
          </w:p>
        </w:tc>
        <w:tc>
          <w:tcPr>
            <w:tcW w:w="2245" w:type="dxa"/>
            <w:shd w:val="clear" w:color="auto" w:fill="auto"/>
            <w:tcMar>
              <w:top w:w="0" w:type="dxa"/>
              <w:left w:w="100" w:type="dxa"/>
              <w:bottom w:w="0" w:type="dxa"/>
              <w:right w:w="100" w:type="dxa"/>
            </w:tcMar>
            <w:vAlign w:val="bottom"/>
          </w:tcPr>
          <w:p w:rsidR="00CF086A" w:rsidRDefault="00CF086A">
            <w:pPr>
              <w:spacing w:after="360" w:line="480" w:lineRule="auto"/>
              <w:ind w:left="100"/>
              <w:rPr>
                <w:rFonts w:ascii="Times New Roman" w:eastAsia="Times New Roman" w:hAnsi="Times New Roman" w:cs="Times New Roman"/>
                <w:sz w:val="30"/>
                <w:szCs w:val="30"/>
              </w:rPr>
            </w:pPr>
          </w:p>
        </w:tc>
      </w:tr>
      <w:tr w:rsidR="00CF086A">
        <w:trPr>
          <w:trHeight w:val="405"/>
        </w:trPr>
        <w:tc>
          <w:tcPr>
            <w:tcW w:w="1965" w:type="dxa"/>
            <w:tcBorders>
              <w:top w:val="single" w:sz="8" w:space="0" w:color="95B3D7"/>
              <w:left w:val="single" w:sz="8" w:space="0" w:color="95B3D7"/>
              <w:bottom w:val="single" w:sz="8" w:space="0" w:color="95B3D7"/>
            </w:tcBorders>
            <w:shd w:val="clear" w:color="auto" w:fill="4F81BD"/>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Name </w:t>
            </w:r>
          </w:p>
        </w:tc>
        <w:tc>
          <w:tcPr>
            <w:tcW w:w="1417" w:type="dxa"/>
            <w:tcBorders>
              <w:top w:val="single" w:sz="8" w:space="0" w:color="95B3D7"/>
              <w:bottom w:val="single" w:sz="8" w:space="0" w:color="95B3D7"/>
            </w:tcBorders>
            <w:shd w:val="clear" w:color="auto" w:fill="4F81BD"/>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Share price</w:t>
            </w:r>
          </w:p>
        </w:tc>
        <w:tc>
          <w:tcPr>
            <w:tcW w:w="2400" w:type="dxa"/>
            <w:tcBorders>
              <w:top w:val="single" w:sz="8" w:space="0" w:color="95B3D7"/>
              <w:bottom w:val="single" w:sz="8" w:space="0" w:color="95B3D7"/>
            </w:tcBorders>
            <w:shd w:val="clear" w:color="auto" w:fill="4F81BD"/>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No of Shares</w:t>
            </w:r>
          </w:p>
        </w:tc>
        <w:tc>
          <w:tcPr>
            <w:tcW w:w="996" w:type="dxa"/>
            <w:tcBorders>
              <w:top w:val="single" w:sz="8" w:space="0" w:color="95B3D7"/>
              <w:bottom w:val="single" w:sz="8" w:space="0" w:color="95B3D7"/>
            </w:tcBorders>
            <w:shd w:val="clear" w:color="auto" w:fill="4F81BD"/>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Interest </w:t>
            </w:r>
          </w:p>
        </w:tc>
        <w:tc>
          <w:tcPr>
            <w:tcW w:w="2245" w:type="dxa"/>
            <w:tcBorders>
              <w:top w:val="single" w:sz="8" w:space="0" w:color="95B3D7"/>
              <w:bottom w:val="single" w:sz="8" w:space="0" w:color="95B3D7"/>
              <w:right w:val="single" w:sz="8" w:space="0" w:color="95B3D7"/>
            </w:tcBorders>
            <w:shd w:val="clear" w:color="auto" w:fill="4F81BD"/>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Total Amount $</w:t>
            </w:r>
          </w:p>
        </w:tc>
      </w:tr>
      <w:tr w:rsidR="00CF086A">
        <w:trPr>
          <w:trHeight w:val="405"/>
        </w:trPr>
        <w:tc>
          <w:tcPr>
            <w:tcW w:w="1965" w:type="dxa"/>
            <w:tcBorders>
              <w:left w:val="single" w:sz="8" w:space="0" w:color="95B3D7"/>
              <w:bottom w:val="single" w:sz="8" w:space="0" w:color="95B3D7"/>
            </w:tcBorders>
            <w:shd w:val="clear" w:color="auto" w:fill="FFFF00"/>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Gungsuh" w:eastAsia="Gungsuh" w:hAnsi="Gungsuh" w:cs="Gungsuh"/>
              </w:rPr>
              <w:t xml:space="preserve">　</w:t>
            </w:r>
          </w:p>
        </w:tc>
        <w:tc>
          <w:tcPr>
            <w:tcW w:w="1417" w:type="dxa"/>
            <w:tcBorders>
              <w:bottom w:val="single" w:sz="8" w:space="0" w:color="95B3D7"/>
            </w:tcBorders>
            <w:shd w:val="clear" w:color="auto" w:fill="FFFF00"/>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Gungsuh" w:eastAsia="Gungsuh" w:hAnsi="Gungsuh" w:cs="Gungsuh"/>
              </w:rPr>
              <w:t xml:space="preserve">　</w:t>
            </w:r>
          </w:p>
        </w:tc>
        <w:tc>
          <w:tcPr>
            <w:tcW w:w="2400" w:type="dxa"/>
            <w:tcBorders>
              <w:bottom w:val="single" w:sz="8" w:space="0" w:color="95B3D7"/>
            </w:tcBorders>
            <w:shd w:val="clear" w:color="auto" w:fill="FFFF00"/>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LONG</w:t>
            </w:r>
          </w:p>
        </w:tc>
        <w:tc>
          <w:tcPr>
            <w:tcW w:w="996" w:type="dxa"/>
            <w:tcBorders>
              <w:bottom w:val="single" w:sz="8" w:space="0" w:color="95B3D7"/>
            </w:tcBorders>
            <w:shd w:val="clear" w:color="auto" w:fill="FFFF00"/>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Gungsuh" w:eastAsia="Gungsuh" w:hAnsi="Gungsuh" w:cs="Gungsuh"/>
              </w:rPr>
              <w:t xml:space="preserve">　</w:t>
            </w:r>
          </w:p>
        </w:tc>
        <w:tc>
          <w:tcPr>
            <w:tcW w:w="2245" w:type="dxa"/>
            <w:tcBorders>
              <w:bottom w:val="single" w:sz="8" w:space="0" w:color="95B3D7"/>
              <w:right w:val="single" w:sz="8" w:space="0" w:color="95B3D7"/>
            </w:tcBorders>
            <w:shd w:val="clear" w:color="auto" w:fill="FFFF00"/>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Gungsuh" w:eastAsia="Gungsuh" w:hAnsi="Gungsuh" w:cs="Gungsuh"/>
              </w:rPr>
              <w:t xml:space="preserve">　</w:t>
            </w:r>
          </w:p>
        </w:tc>
      </w:tr>
      <w:tr w:rsidR="00CF086A">
        <w:trPr>
          <w:trHeight w:val="405"/>
        </w:trPr>
        <w:tc>
          <w:tcPr>
            <w:tcW w:w="1965" w:type="dxa"/>
            <w:tcBorders>
              <w:left w:val="single" w:sz="8" w:space="0" w:color="95B3D7"/>
              <w:bottom w:val="single" w:sz="8" w:space="0" w:color="95B3D7"/>
            </w:tcBorders>
            <w:shd w:val="clear" w:color="auto" w:fill="auto"/>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MIND</w:t>
            </w:r>
          </w:p>
        </w:tc>
        <w:tc>
          <w:tcPr>
            <w:tcW w:w="1417" w:type="dxa"/>
            <w:tcBorders>
              <w:bottom w:val="single" w:sz="8" w:space="0" w:color="95B3D7"/>
            </w:tcBorders>
            <w:shd w:val="clear" w:color="auto" w:fill="auto"/>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0.61</w:t>
            </w:r>
          </w:p>
        </w:tc>
        <w:tc>
          <w:tcPr>
            <w:tcW w:w="2400" w:type="dxa"/>
            <w:tcBorders>
              <w:bottom w:val="single" w:sz="8" w:space="0" w:color="95B3D7"/>
            </w:tcBorders>
            <w:shd w:val="clear" w:color="auto" w:fill="auto"/>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12994</w:t>
            </w:r>
          </w:p>
        </w:tc>
        <w:tc>
          <w:tcPr>
            <w:tcW w:w="996" w:type="dxa"/>
            <w:tcBorders>
              <w:bottom w:val="single" w:sz="8" w:space="0" w:color="95B3D7"/>
            </w:tcBorders>
            <w:shd w:val="clear" w:color="auto" w:fill="auto"/>
            <w:tcMar>
              <w:top w:w="0" w:type="dxa"/>
              <w:left w:w="100" w:type="dxa"/>
              <w:bottom w:w="0" w:type="dxa"/>
              <w:right w:w="100" w:type="dxa"/>
            </w:tcMar>
            <w:vAlign w:val="bottom"/>
          </w:tcPr>
          <w:p w:rsidR="00CF086A" w:rsidRDefault="00CF086A">
            <w:pPr>
              <w:spacing w:after="360" w:line="480" w:lineRule="auto"/>
              <w:ind w:left="100"/>
              <w:jc w:val="center"/>
              <w:rPr>
                <w:rFonts w:ascii="Times New Roman" w:eastAsia="Times New Roman" w:hAnsi="Times New Roman" w:cs="Times New Roman"/>
              </w:rPr>
            </w:pPr>
          </w:p>
        </w:tc>
        <w:tc>
          <w:tcPr>
            <w:tcW w:w="2245" w:type="dxa"/>
            <w:tcBorders>
              <w:bottom w:val="single" w:sz="8" w:space="0" w:color="95B3D7"/>
              <w:right w:val="single" w:sz="8" w:space="0" w:color="95B3D7"/>
            </w:tcBorders>
            <w:shd w:val="clear" w:color="auto" w:fill="auto"/>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7926.34</w:t>
            </w:r>
          </w:p>
        </w:tc>
      </w:tr>
      <w:tr w:rsidR="00CF086A">
        <w:trPr>
          <w:trHeight w:val="405"/>
        </w:trPr>
        <w:tc>
          <w:tcPr>
            <w:tcW w:w="1965" w:type="dxa"/>
            <w:tcBorders>
              <w:left w:val="single" w:sz="8" w:space="0" w:color="95B3D7"/>
              <w:bottom w:val="single" w:sz="8" w:space="0" w:color="95B3D7"/>
            </w:tcBorders>
            <w:shd w:val="clear" w:color="auto" w:fill="FFFFFF"/>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ARTW</w:t>
            </w:r>
          </w:p>
        </w:tc>
        <w:tc>
          <w:tcPr>
            <w:tcW w:w="1417" w:type="dxa"/>
            <w:tcBorders>
              <w:bottom w:val="single" w:sz="8" w:space="0" w:color="95B3D7"/>
            </w:tcBorders>
            <w:shd w:val="clear" w:color="auto" w:fill="FFFFFF"/>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2.43</w:t>
            </w:r>
          </w:p>
        </w:tc>
        <w:tc>
          <w:tcPr>
            <w:tcW w:w="2400" w:type="dxa"/>
            <w:tcBorders>
              <w:bottom w:val="single" w:sz="8" w:space="0" w:color="95B3D7"/>
            </w:tcBorders>
            <w:shd w:val="clear" w:color="auto" w:fill="FFFFFF"/>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3155</w:t>
            </w:r>
          </w:p>
        </w:tc>
        <w:tc>
          <w:tcPr>
            <w:tcW w:w="996" w:type="dxa"/>
            <w:tcBorders>
              <w:bottom w:val="single" w:sz="8" w:space="0" w:color="95B3D7"/>
            </w:tcBorders>
            <w:shd w:val="clear" w:color="auto" w:fill="FFFFFF"/>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Gungsuh" w:eastAsia="Gungsuh" w:hAnsi="Gungsuh" w:cs="Gungsuh"/>
              </w:rPr>
              <w:t xml:space="preserve">　</w:t>
            </w:r>
          </w:p>
        </w:tc>
        <w:tc>
          <w:tcPr>
            <w:tcW w:w="2245" w:type="dxa"/>
            <w:tcBorders>
              <w:bottom w:val="single" w:sz="8" w:space="0" w:color="95B3D7"/>
              <w:right w:val="single" w:sz="8" w:space="0" w:color="95B3D7"/>
            </w:tcBorders>
            <w:shd w:val="clear" w:color="auto" w:fill="FFFFFF"/>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7666.65</w:t>
            </w:r>
          </w:p>
        </w:tc>
      </w:tr>
      <w:tr w:rsidR="00CF086A">
        <w:trPr>
          <w:trHeight w:val="405"/>
        </w:trPr>
        <w:tc>
          <w:tcPr>
            <w:tcW w:w="1965" w:type="dxa"/>
            <w:tcBorders>
              <w:left w:val="single" w:sz="8" w:space="0" w:color="95B3D7"/>
              <w:bottom w:val="single" w:sz="8" w:space="0" w:color="95B3D7"/>
            </w:tcBorders>
            <w:shd w:val="clear" w:color="auto" w:fill="FFFFFF"/>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DXYN</w:t>
            </w:r>
          </w:p>
        </w:tc>
        <w:tc>
          <w:tcPr>
            <w:tcW w:w="1417" w:type="dxa"/>
            <w:tcBorders>
              <w:bottom w:val="single" w:sz="8" w:space="0" w:color="95B3D7"/>
            </w:tcBorders>
            <w:shd w:val="clear" w:color="auto" w:fill="FFFFFF"/>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0.77</w:t>
            </w:r>
          </w:p>
        </w:tc>
        <w:tc>
          <w:tcPr>
            <w:tcW w:w="2400" w:type="dxa"/>
            <w:tcBorders>
              <w:bottom w:val="single" w:sz="8" w:space="0" w:color="95B3D7"/>
            </w:tcBorders>
            <w:shd w:val="clear" w:color="auto" w:fill="FFFFFF"/>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9956</w:t>
            </w:r>
          </w:p>
        </w:tc>
        <w:tc>
          <w:tcPr>
            <w:tcW w:w="996" w:type="dxa"/>
            <w:tcBorders>
              <w:bottom w:val="single" w:sz="8" w:space="0" w:color="95B3D7"/>
            </w:tcBorders>
            <w:shd w:val="clear" w:color="auto" w:fill="FFFFFF"/>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Gungsuh" w:eastAsia="Gungsuh" w:hAnsi="Gungsuh" w:cs="Gungsuh"/>
              </w:rPr>
              <w:t xml:space="preserve">　</w:t>
            </w:r>
          </w:p>
        </w:tc>
        <w:tc>
          <w:tcPr>
            <w:tcW w:w="2245" w:type="dxa"/>
            <w:tcBorders>
              <w:bottom w:val="single" w:sz="8" w:space="0" w:color="95B3D7"/>
              <w:right w:val="single" w:sz="8" w:space="0" w:color="95B3D7"/>
            </w:tcBorders>
            <w:shd w:val="clear" w:color="auto" w:fill="FFFFFF"/>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7666.12</w:t>
            </w:r>
          </w:p>
        </w:tc>
      </w:tr>
      <w:tr w:rsidR="00CF086A">
        <w:trPr>
          <w:trHeight w:val="405"/>
        </w:trPr>
        <w:tc>
          <w:tcPr>
            <w:tcW w:w="1965" w:type="dxa"/>
            <w:tcBorders>
              <w:left w:val="single" w:sz="8" w:space="0" w:color="95B3D7"/>
              <w:bottom w:val="single" w:sz="8" w:space="0" w:color="95B3D7"/>
            </w:tcBorders>
            <w:shd w:val="clear" w:color="auto" w:fill="FFFFFF"/>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SIF</w:t>
            </w:r>
          </w:p>
        </w:tc>
        <w:tc>
          <w:tcPr>
            <w:tcW w:w="1417" w:type="dxa"/>
            <w:tcBorders>
              <w:bottom w:val="single" w:sz="8" w:space="0" w:color="95B3D7"/>
            </w:tcBorders>
            <w:shd w:val="clear" w:color="auto" w:fill="FFFFFF"/>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3.2</w:t>
            </w:r>
          </w:p>
        </w:tc>
        <w:tc>
          <w:tcPr>
            <w:tcW w:w="2400" w:type="dxa"/>
            <w:tcBorders>
              <w:bottom w:val="single" w:sz="8" w:space="0" w:color="95B3D7"/>
            </w:tcBorders>
            <w:shd w:val="clear" w:color="auto" w:fill="FFFFFF"/>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2396</w:t>
            </w:r>
          </w:p>
        </w:tc>
        <w:tc>
          <w:tcPr>
            <w:tcW w:w="996" w:type="dxa"/>
            <w:tcBorders>
              <w:bottom w:val="single" w:sz="8" w:space="0" w:color="95B3D7"/>
            </w:tcBorders>
            <w:shd w:val="clear" w:color="auto" w:fill="FFFFFF"/>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Gungsuh" w:eastAsia="Gungsuh" w:hAnsi="Gungsuh" w:cs="Gungsuh"/>
              </w:rPr>
              <w:t xml:space="preserve">　</w:t>
            </w:r>
          </w:p>
        </w:tc>
        <w:tc>
          <w:tcPr>
            <w:tcW w:w="2245" w:type="dxa"/>
            <w:tcBorders>
              <w:bottom w:val="single" w:sz="8" w:space="0" w:color="95B3D7"/>
              <w:right w:val="single" w:sz="8" w:space="0" w:color="95B3D7"/>
            </w:tcBorders>
            <w:shd w:val="clear" w:color="auto" w:fill="FFFFFF"/>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7667.2</w:t>
            </w:r>
          </w:p>
        </w:tc>
      </w:tr>
      <w:tr w:rsidR="00CF086A">
        <w:trPr>
          <w:trHeight w:val="405"/>
        </w:trPr>
        <w:tc>
          <w:tcPr>
            <w:tcW w:w="1965" w:type="dxa"/>
            <w:tcBorders>
              <w:left w:val="single" w:sz="8" w:space="0" w:color="95B3D7"/>
              <w:bottom w:val="single" w:sz="8" w:space="0" w:color="95B3D7"/>
            </w:tcBorders>
            <w:shd w:val="clear" w:color="auto" w:fill="FFFFFF"/>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MTEX</w:t>
            </w:r>
          </w:p>
        </w:tc>
        <w:tc>
          <w:tcPr>
            <w:tcW w:w="1417" w:type="dxa"/>
            <w:tcBorders>
              <w:bottom w:val="single" w:sz="8" w:space="0" w:color="95B3D7"/>
            </w:tcBorders>
            <w:shd w:val="clear" w:color="auto" w:fill="FFFFFF"/>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11.5</w:t>
            </w:r>
          </w:p>
        </w:tc>
        <w:tc>
          <w:tcPr>
            <w:tcW w:w="2400" w:type="dxa"/>
            <w:tcBorders>
              <w:bottom w:val="single" w:sz="8" w:space="0" w:color="95B3D7"/>
            </w:tcBorders>
            <w:shd w:val="clear" w:color="auto" w:fill="FFFFFF"/>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690</w:t>
            </w:r>
          </w:p>
        </w:tc>
        <w:tc>
          <w:tcPr>
            <w:tcW w:w="996" w:type="dxa"/>
            <w:tcBorders>
              <w:bottom w:val="single" w:sz="8" w:space="0" w:color="95B3D7"/>
            </w:tcBorders>
            <w:shd w:val="clear" w:color="auto" w:fill="FFFFFF"/>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Gungsuh" w:eastAsia="Gungsuh" w:hAnsi="Gungsuh" w:cs="Gungsuh"/>
              </w:rPr>
              <w:t xml:space="preserve">　</w:t>
            </w:r>
          </w:p>
        </w:tc>
        <w:tc>
          <w:tcPr>
            <w:tcW w:w="2245" w:type="dxa"/>
            <w:tcBorders>
              <w:bottom w:val="single" w:sz="8" w:space="0" w:color="95B3D7"/>
              <w:right w:val="single" w:sz="8" w:space="0" w:color="95B3D7"/>
            </w:tcBorders>
            <w:shd w:val="clear" w:color="auto" w:fill="FFFFFF"/>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7935</w:t>
            </w:r>
          </w:p>
        </w:tc>
      </w:tr>
      <w:tr w:rsidR="00CF086A">
        <w:trPr>
          <w:trHeight w:val="405"/>
        </w:trPr>
        <w:tc>
          <w:tcPr>
            <w:tcW w:w="1965" w:type="dxa"/>
            <w:tcBorders>
              <w:left w:val="single" w:sz="8" w:space="0" w:color="95B3D7"/>
              <w:bottom w:val="single" w:sz="8" w:space="0" w:color="95B3D7"/>
            </w:tcBorders>
            <w:shd w:val="clear" w:color="auto" w:fill="FFFFFF"/>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NSYS</w:t>
            </w:r>
          </w:p>
        </w:tc>
        <w:tc>
          <w:tcPr>
            <w:tcW w:w="1417" w:type="dxa"/>
            <w:tcBorders>
              <w:bottom w:val="single" w:sz="8" w:space="0" w:color="95B3D7"/>
            </w:tcBorders>
            <w:shd w:val="clear" w:color="auto" w:fill="FFFFFF"/>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10.13</w:t>
            </w:r>
          </w:p>
        </w:tc>
        <w:tc>
          <w:tcPr>
            <w:tcW w:w="2400" w:type="dxa"/>
            <w:tcBorders>
              <w:bottom w:val="single" w:sz="8" w:space="0" w:color="95B3D7"/>
            </w:tcBorders>
            <w:shd w:val="clear" w:color="auto" w:fill="FFFFFF"/>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793</w:t>
            </w:r>
          </w:p>
        </w:tc>
        <w:tc>
          <w:tcPr>
            <w:tcW w:w="996" w:type="dxa"/>
            <w:tcBorders>
              <w:bottom w:val="single" w:sz="8" w:space="0" w:color="95B3D7"/>
            </w:tcBorders>
            <w:shd w:val="clear" w:color="auto" w:fill="FFFFFF"/>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Gungsuh" w:eastAsia="Gungsuh" w:hAnsi="Gungsuh" w:cs="Gungsuh"/>
              </w:rPr>
              <w:t xml:space="preserve">　</w:t>
            </w:r>
          </w:p>
        </w:tc>
        <w:tc>
          <w:tcPr>
            <w:tcW w:w="2245" w:type="dxa"/>
            <w:tcBorders>
              <w:bottom w:val="single" w:sz="8" w:space="0" w:color="95B3D7"/>
              <w:right w:val="single" w:sz="8" w:space="0" w:color="95B3D7"/>
            </w:tcBorders>
            <w:shd w:val="clear" w:color="auto" w:fill="FFFFFF"/>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8033.09</w:t>
            </w:r>
          </w:p>
        </w:tc>
      </w:tr>
      <w:tr w:rsidR="00CF086A">
        <w:trPr>
          <w:trHeight w:val="405"/>
        </w:trPr>
        <w:tc>
          <w:tcPr>
            <w:tcW w:w="1965" w:type="dxa"/>
            <w:tcBorders>
              <w:left w:val="single" w:sz="8" w:space="0" w:color="95B3D7"/>
              <w:bottom w:val="single" w:sz="8" w:space="0" w:color="95B3D7"/>
            </w:tcBorders>
            <w:shd w:val="clear" w:color="auto" w:fill="FFFF00"/>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Gungsuh" w:eastAsia="Gungsuh" w:hAnsi="Gungsuh" w:cs="Gungsuh"/>
              </w:rPr>
              <w:t xml:space="preserve">　</w:t>
            </w:r>
          </w:p>
        </w:tc>
        <w:tc>
          <w:tcPr>
            <w:tcW w:w="1417" w:type="dxa"/>
            <w:tcBorders>
              <w:bottom w:val="single" w:sz="8" w:space="0" w:color="95B3D7"/>
            </w:tcBorders>
            <w:shd w:val="clear" w:color="auto" w:fill="FFFF00"/>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Gungsuh" w:eastAsia="Gungsuh" w:hAnsi="Gungsuh" w:cs="Gungsuh"/>
              </w:rPr>
              <w:t xml:space="preserve">　</w:t>
            </w:r>
          </w:p>
        </w:tc>
        <w:tc>
          <w:tcPr>
            <w:tcW w:w="2400" w:type="dxa"/>
            <w:tcBorders>
              <w:bottom w:val="single" w:sz="8" w:space="0" w:color="95B3D7"/>
            </w:tcBorders>
            <w:shd w:val="clear" w:color="auto" w:fill="FFFF00"/>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SHORT</w:t>
            </w:r>
          </w:p>
        </w:tc>
        <w:tc>
          <w:tcPr>
            <w:tcW w:w="996" w:type="dxa"/>
            <w:tcBorders>
              <w:bottom w:val="single" w:sz="8" w:space="0" w:color="95B3D7"/>
            </w:tcBorders>
            <w:shd w:val="clear" w:color="auto" w:fill="FFFF00"/>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Gungsuh" w:eastAsia="Gungsuh" w:hAnsi="Gungsuh" w:cs="Gungsuh"/>
              </w:rPr>
              <w:t xml:space="preserve">　</w:t>
            </w:r>
          </w:p>
        </w:tc>
        <w:tc>
          <w:tcPr>
            <w:tcW w:w="2245" w:type="dxa"/>
            <w:tcBorders>
              <w:bottom w:val="single" w:sz="8" w:space="0" w:color="95B3D7"/>
              <w:right w:val="single" w:sz="8" w:space="0" w:color="95B3D7"/>
            </w:tcBorders>
            <w:shd w:val="clear" w:color="auto" w:fill="FFFF00"/>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Gungsuh" w:eastAsia="Gungsuh" w:hAnsi="Gungsuh" w:cs="Gungsuh"/>
              </w:rPr>
              <w:t xml:space="preserve">　</w:t>
            </w:r>
          </w:p>
        </w:tc>
      </w:tr>
      <w:tr w:rsidR="00CF086A">
        <w:trPr>
          <w:trHeight w:val="405"/>
        </w:trPr>
        <w:tc>
          <w:tcPr>
            <w:tcW w:w="1965" w:type="dxa"/>
            <w:tcBorders>
              <w:left w:val="single" w:sz="8" w:space="0" w:color="95B3D7"/>
              <w:bottom w:val="single" w:sz="8" w:space="0" w:color="95B3D7"/>
            </w:tcBorders>
            <w:shd w:val="clear" w:color="auto" w:fill="DCE6F1"/>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LYTS</w:t>
            </w:r>
          </w:p>
        </w:tc>
        <w:tc>
          <w:tcPr>
            <w:tcW w:w="1417" w:type="dxa"/>
            <w:tcBorders>
              <w:bottom w:val="single" w:sz="8" w:space="0" w:color="95B3D7"/>
            </w:tcBorders>
            <w:shd w:val="clear" w:color="auto" w:fill="DCE6F1"/>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14.85</w:t>
            </w:r>
          </w:p>
        </w:tc>
        <w:tc>
          <w:tcPr>
            <w:tcW w:w="2400" w:type="dxa"/>
            <w:tcBorders>
              <w:bottom w:val="single" w:sz="8" w:space="0" w:color="95B3D7"/>
            </w:tcBorders>
            <w:shd w:val="clear" w:color="auto" w:fill="DCE6F1"/>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515</w:t>
            </w:r>
          </w:p>
        </w:tc>
        <w:tc>
          <w:tcPr>
            <w:tcW w:w="996" w:type="dxa"/>
            <w:tcBorders>
              <w:bottom w:val="single" w:sz="8" w:space="0" w:color="95B3D7"/>
            </w:tcBorders>
            <w:shd w:val="clear" w:color="auto" w:fill="DCE6F1"/>
            <w:tcMar>
              <w:top w:w="0" w:type="dxa"/>
              <w:left w:w="100" w:type="dxa"/>
              <w:bottom w:w="0" w:type="dxa"/>
              <w:right w:w="100" w:type="dxa"/>
            </w:tcMar>
            <w:vAlign w:val="bottom"/>
          </w:tcPr>
          <w:p w:rsidR="00CF086A" w:rsidRDefault="00CF086A">
            <w:pPr>
              <w:spacing w:after="360" w:line="480" w:lineRule="auto"/>
              <w:ind w:left="100"/>
              <w:jc w:val="center"/>
              <w:rPr>
                <w:rFonts w:ascii="Times New Roman" w:eastAsia="Times New Roman" w:hAnsi="Times New Roman" w:cs="Times New Roman"/>
              </w:rPr>
            </w:pPr>
          </w:p>
        </w:tc>
        <w:tc>
          <w:tcPr>
            <w:tcW w:w="2245" w:type="dxa"/>
            <w:tcBorders>
              <w:bottom w:val="single" w:sz="8" w:space="0" w:color="95B3D7"/>
              <w:right w:val="single" w:sz="8" w:space="0" w:color="95B3D7"/>
            </w:tcBorders>
            <w:shd w:val="clear" w:color="auto" w:fill="DCE6F1"/>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7647.75</w:t>
            </w:r>
          </w:p>
        </w:tc>
      </w:tr>
      <w:tr w:rsidR="00CF086A">
        <w:trPr>
          <w:trHeight w:val="405"/>
        </w:trPr>
        <w:tc>
          <w:tcPr>
            <w:tcW w:w="1965" w:type="dxa"/>
            <w:tcBorders>
              <w:left w:val="single" w:sz="8" w:space="0" w:color="95B3D7"/>
              <w:bottom w:val="single" w:sz="8" w:space="0" w:color="95B3D7"/>
            </w:tcBorders>
            <w:shd w:val="clear" w:color="auto" w:fill="FFFFFF"/>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MCS</w:t>
            </w:r>
          </w:p>
        </w:tc>
        <w:tc>
          <w:tcPr>
            <w:tcW w:w="1417" w:type="dxa"/>
            <w:tcBorders>
              <w:bottom w:val="single" w:sz="8" w:space="0" w:color="95B3D7"/>
            </w:tcBorders>
            <w:shd w:val="clear" w:color="auto" w:fill="FFFFFF"/>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15.01</w:t>
            </w:r>
          </w:p>
        </w:tc>
        <w:tc>
          <w:tcPr>
            <w:tcW w:w="2400" w:type="dxa"/>
            <w:tcBorders>
              <w:bottom w:val="single" w:sz="8" w:space="0" w:color="95B3D7"/>
            </w:tcBorders>
            <w:shd w:val="clear" w:color="auto" w:fill="FFFFFF"/>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514</w:t>
            </w:r>
          </w:p>
        </w:tc>
        <w:tc>
          <w:tcPr>
            <w:tcW w:w="996" w:type="dxa"/>
            <w:tcBorders>
              <w:bottom w:val="single" w:sz="8" w:space="0" w:color="95B3D7"/>
            </w:tcBorders>
            <w:shd w:val="clear" w:color="auto" w:fill="FFFFFF"/>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Gungsuh" w:eastAsia="Gungsuh" w:hAnsi="Gungsuh" w:cs="Gungsuh"/>
              </w:rPr>
              <w:t xml:space="preserve">　</w:t>
            </w:r>
          </w:p>
        </w:tc>
        <w:tc>
          <w:tcPr>
            <w:tcW w:w="2245" w:type="dxa"/>
            <w:tcBorders>
              <w:bottom w:val="single" w:sz="8" w:space="0" w:color="95B3D7"/>
              <w:right w:val="single" w:sz="8" w:space="0" w:color="95B3D7"/>
            </w:tcBorders>
            <w:shd w:val="clear" w:color="auto" w:fill="FFFFFF"/>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7715.14</w:t>
            </w:r>
          </w:p>
        </w:tc>
      </w:tr>
      <w:tr w:rsidR="00CF086A">
        <w:trPr>
          <w:trHeight w:val="405"/>
        </w:trPr>
        <w:tc>
          <w:tcPr>
            <w:tcW w:w="1965" w:type="dxa"/>
            <w:tcBorders>
              <w:left w:val="single" w:sz="8" w:space="0" w:color="95B3D7"/>
              <w:bottom w:val="single" w:sz="8" w:space="0" w:color="95B3D7"/>
            </w:tcBorders>
            <w:shd w:val="clear" w:color="auto" w:fill="FFFFFF"/>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BELFB</w:t>
            </w:r>
          </w:p>
        </w:tc>
        <w:tc>
          <w:tcPr>
            <w:tcW w:w="1417" w:type="dxa"/>
            <w:tcBorders>
              <w:bottom w:val="single" w:sz="8" w:space="0" w:color="95B3D7"/>
            </w:tcBorders>
            <w:shd w:val="clear" w:color="auto" w:fill="FFFFFF"/>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46.03</w:t>
            </w:r>
          </w:p>
        </w:tc>
        <w:tc>
          <w:tcPr>
            <w:tcW w:w="2400" w:type="dxa"/>
            <w:tcBorders>
              <w:bottom w:val="single" w:sz="8" w:space="0" w:color="95B3D7"/>
            </w:tcBorders>
            <w:shd w:val="clear" w:color="auto" w:fill="FFFFFF"/>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166</w:t>
            </w:r>
          </w:p>
        </w:tc>
        <w:tc>
          <w:tcPr>
            <w:tcW w:w="996" w:type="dxa"/>
            <w:tcBorders>
              <w:bottom w:val="single" w:sz="8" w:space="0" w:color="95B3D7"/>
            </w:tcBorders>
            <w:shd w:val="clear" w:color="auto" w:fill="FFFFFF"/>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Gungsuh" w:eastAsia="Gungsuh" w:hAnsi="Gungsuh" w:cs="Gungsuh"/>
              </w:rPr>
              <w:t xml:space="preserve">　</w:t>
            </w:r>
          </w:p>
        </w:tc>
        <w:tc>
          <w:tcPr>
            <w:tcW w:w="2245" w:type="dxa"/>
            <w:tcBorders>
              <w:bottom w:val="single" w:sz="8" w:space="0" w:color="95B3D7"/>
              <w:right w:val="single" w:sz="8" w:space="0" w:color="95B3D7"/>
            </w:tcBorders>
            <w:shd w:val="clear" w:color="auto" w:fill="FFFFFF"/>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7640.98</w:t>
            </w:r>
          </w:p>
        </w:tc>
      </w:tr>
      <w:tr w:rsidR="00CF086A">
        <w:trPr>
          <w:trHeight w:val="405"/>
        </w:trPr>
        <w:tc>
          <w:tcPr>
            <w:tcW w:w="1965" w:type="dxa"/>
            <w:tcBorders>
              <w:left w:val="single" w:sz="8" w:space="0" w:color="95B3D7"/>
              <w:bottom w:val="single" w:sz="8" w:space="0" w:color="95B3D7"/>
            </w:tcBorders>
            <w:shd w:val="clear" w:color="auto" w:fill="FFFFFF"/>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lastRenderedPageBreak/>
              <w:t>CVLG</w:t>
            </w:r>
          </w:p>
        </w:tc>
        <w:tc>
          <w:tcPr>
            <w:tcW w:w="1417" w:type="dxa"/>
            <w:tcBorders>
              <w:bottom w:val="single" w:sz="8" w:space="0" w:color="95B3D7"/>
            </w:tcBorders>
            <w:shd w:val="clear" w:color="auto" w:fill="FFFFFF"/>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45.41</w:t>
            </w:r>
          </w:p>
        </w:tc>
        <w:tc>
          <w:tcPr>
            <w:tcW w:w="2400" w:type="dxa"/>
            <w:tcBorders>
              <w:bottom w:val="single" w:sz="8" w:space="0" w:color="95B3D7"/>
            </w:tcBorders>
            <w:shd w:val="clear" w:color="auto" w:fill="FFFFFF"/>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168</w:t>
            </w:r>
          </w:p>
        </w:tc>
        <w:tc>
          <w:tcPr>
            <w:tcW w:w="996" w:type="dxa"/>
            <w:tcBorders>
              <w:bottom w:val="single" w:sz="8" w:space="0" w:color="95B3D7"/>
            </w:tcBorders>
            <w:shd w:val="clear" w:color="auto" w:fill="FFFFFF"/>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Gungsuh" w:eastAsia="Gungsuh" w:hAnsi="Gungsuh" w:cs="Gungsuh"/>
              </w:rPr>
              <w:t xml:space="preserve">　</w:t>
            </w:r>
          </w:p>
        </w:tc>
        <w:tc>
          <w:tcPr>
            <w:tcW w:w="2245" w:type="dxa"/>
            <w:tcBorders>
              <w:bottom w:val="single" w:sz="8" w:space="0" w:color="95B3D7"/>
              <w:right w:val="single" w:sz="8" w:space="0" w:color="95B3D7"/>
            </w:tcBorders>
            <w:shd w:val="clear" w:color="auto" w:fill="FFFFFF"/>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7628.88</w:t>
            </w:r>
          </w:p>
        </w:tc>
      </w:tr>
      <w:tr w:rsidR="00CF086A">
        <w:trPr>
          <w:trHeight w:val="405"/>
        </w:trPr>
        <w:tc>
          <w:tcPr>
            <w:tcW w:w="1965" w:type="dxa"/>
            <w:tcBorders>
              <w:left w:val="single" w:sz="8" w:space="0" w:color="95B3D7"/>
              <w:bottom w:val="single" w:sz="8" w:space="0" w:color="95B3D7"/>
            </w:tcBorders>
            <w:shd w:val="clear" w:color="auto" w:fill="FFFFFF"/>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ZEUS</w:t>
            </w:r>
          </w:p>
        </w:tc>
        <w:tc>
          <w:tcPr>
            <w:tcW w:w="1417" w:type="dxa"/>
            <w:tcBorders>
              <w:bottom w:val="single" w:sz="8" w:space="0" w:color="95B3D7"/>
            </w:tcBorders>
            <w:shd w:val="clear" w:color="auto" w:fill="FFFFFF"/>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51.14</w:t>
            </w:r>
          </w:p>
        </w:tc>
        <w:tc>
          <w:tcPr>
            <w:tcW w:w="2400" w:type="dxa"/>
            <w:tcBorders>
              <w:bottom w:val="single" w:sz="8" w:space="0" w:color="95B3D7"/>
            </w:tcBorders>
            <w:shd w:val="clear" w:color="auto" w:fill="FFFFFF"/>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151</w:t>
            </w:r>
          </w:p>
        </w:tc>
        <w:tc>
          <w:tcPr>
            <w:tcW w:w="996" w:type="dxa"/>
            <w:tcBorders>
              <w:bottom w:val="single" w:sz="8" w:space="0" w:color="95B3D7"/>
            </w:tcBorders>
            <w:shd w:val="clear" w:color="auto" w:fill="FFFFFF"/>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Gungsuh" w:eastAsia="Gungsuh" w:hAnsi="Gungsuh" w:cs="Gungsuh"/>
              </w:rPr>
              <w:t xml:space="preserve">　</w:t>
            </w:r>
          </w:p>
        </w:tc>
        <w:tc>
          <w:tcPr>
            <w:tcW w:w="2245" w:type="dxa"/>
            <w:tcBorders>
              <w:bottom w:val="single" w:sz="8" w:space="0" w:color="95B3D7"/>
              <w:right w:val="single" w:sz="8" w:space="0" w:color="95B3D7"/>
            </w:tcBorders>
            <w:shd w:val="clear" w:color="auto" w:fill="FFFFFF"/>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7722.14</w:t>
            </w:r>
          </w:p>
        </w:tc>
      </w:tr>
      <w:tr w:rsidR="00CF086A">
        <w:trPr>
          <w:trHeight w:val="405"/>
        </w:trPr>
        <w:tc>
          <w:tcPr>
            <w:tcW w:w="1965" w:type="dxa"/>
            <w:tcBorders>
              <w:left w:val="single" w:sz="8" w:space="0" w:color="95B3D7"/>
              <w:bottom w:val="single" w:sz="8" w:space="0" w:color="95B3D7"/>
            </w:tcBorders>
            <w:shd w:val="clear" w:color="auto" w:fill="FFFFFF"/>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POWL</w:t>
            </w:r>
          </w:p>
        </w:tc>
        <w:tc>
          <w:tcPr>
            <w:tcW w:w="1417" w:type="dxa"/>
            <w:tcBorders>
              <w:bottom w:val="single" w:sz="8" w:space="0" w:color="95B3D7"/>
            </w:tcBorders>
            <w:shd w:val="clear" w:color="auto" w:fill="FFFFFF"/>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79.97</w:t>
            </w:r>
          </w:p>
        </w:tc>
        <w:tc>
          <w:tcPr>
            <w:tcW w:w="2400" w:type="dxa"/>
            <w:tcBorders>
              <w:bottom w:val="single" w:sz="8" w:space="0" w:color="95B3D7"/>
            </w:tcBorders>
            <w:shd w:val="clear" w:color="auto" w:fill="FFFFFF"/>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95</w:t>
            </w:r>
          </w:p>
        </w:tc>
        <w:tc>
          <w:tcPr>
            <w:tcW w:w="996" w:type="dxa"/>
            <w:tcBorders>
              <w:bottom w:val="single" w:sz="8" w:space="0" w:color="95B3D7"/>
            </w:tcBorders>
            <w:shd w:val="clear" w:color="auto" w:fill="FFFFFF"/>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Gungsuh" w:eastAsia="Gungsuh" w:hAnsi="Gungsuh" w:cs="Gungsuh"/>
              </w:rPr>
              <w:t xml:space="preserve">　</w:t>
            </w:r>
          </w:p>
        </w:tc>
        <w:tc>
          <w:tcPr>
            <w:tcW w:w="2245" w:type="dxa"/>
            <w:tcBorders>
              <w:bottom w:val="single" w:sz="8" w:space="0" w:color="95B3D7"/>
              <w:right w:val="single" w:sz="8" w:space="0" w:color="95B3D7"/>
            </w:tcBorders>
            <w:shd w:val="clear" w:color="auto" w:fill="FFFFFF"/>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7597.15</w:t>
            </w:r>
          </w:p>
        </w:tc>
      </w:tr>
      <w:tr w:rsidR="00CF086A">
        <w:trPr>
          <w:trHeight w:val="405"/>
        </w:trPr>
        <w:tc>
          <w:tcPr>
            <w:tcW w:w="3382" w:type="dxa"/>
            <w:gridSpan w:val="2"/>
            <w:tcBorders>
              <w:left w:val="single" w:sz="8" w:space="0" w:color="95B3D7"/>
              <w:bottom w:val="single" w:sz="8" w:space="0" w:color="95B3D7"/>
            </w:tcBorders>
            <w:shd w:val="clear" w:color="auto" w:fill="C0504D"/>
            <w:tcMar>
              <w:top w:w="0" w:type="dxa"/>
              <w:left w:w="100" w:type="dxa"/>
              <w:bottom w:w="0" w:type="dxa"/>
              <w:right w:w="100" w:type="dxa"/>
            </w:tcMar>
            <w:vAlign w:val="bottom"/>
          </w:tcPr>
          <w:p w:rsidR="00CF086A" w:rsidRDefault="00000000">
            <w:pPr>
              <w:spacing w:after="160" w:line="480" w:lineRule="auto"/>
              <w:ind w:left="100"/>
              <w:rPr>
                <w:rFonts w:ascii="Times New Roman" w:eastAsia="Times New Roman" w:hAnsi="Times New Roman" w:cs="Times New Roman"/>
              </w:rPr>
            </w:pPr>
            <w:r>
              <w:rPr>
                <w:rFonts w:ascii="Times New Roman" w:eastAsia="Times New Roman" w:hAnsi="Times New Roman" w:cs="Times New Roman"/>
              </w:rPr>
              <w:t xml:space="preserve">Total Amount Spent </w:t>
            </w:r>
          </w:p>
        </w:tc>
        <w:tc>
          <w:tcPr>
            <w:tcW w:w="2400" w:type="dxa"/>
            <w:tcBorders>
              <w:bottom w:val="single" w:sz="8" w:space="0" w:color="95B3D7"/>
            </w:tcBorders>
            <w:shd w:val="clear" w:color="auto" w:fill="C0504D"/>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Gungsuh" w:eastAsia="Gungsuh" w:hAnsi="Gungsuh" w:cs="Gungsuh"/>
              </w:rPr>
              <w:t xml:space="preserve">　</w:t>
            </w:r>
          </w:p>
        </w:tc>
        <w:tc>
          <w:tcPr>
            <w:tcW w:w="996" w:type="dxa"/>
            <w:tcBorders>
              <w:bottom w:val="single" w:sz="8" w:space="0" w:color="95B3D7"/>
            </w:tcBorders>
            <w:shd w:val="clear" w:color="auto" w:fill="C0504D"/>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Gungsuh" w:eastAsia="Gungsuh" w:hAnsi="Gungsuh" w:cs="Gungsuh"/>
              </w:rPr>
              <w:t xml:space="preserve">　</w:t>
            </w:r>
          </w:p>
        </w:tc>
        <w:tc>
          <w:tcPr>
            <w:tcW w:w="2245" w:type="dxa"/>
            <w:tcBorders>
              <w:bottom w:val="single" w:sz="8" w:space="0" w:color="95B3D7"/>
              <w:right w:val="single" w:sz="8" w:space="0" w:color="95B3D7"/>
            </w:tcBorders>
            <w:shd w:val="clear" w:color="auto" w:fill="D9D9D9"/>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93342</w:t>
            </w:r>
          </w:p>
        </w:tc>
      </w:tr>
      <w:tr w:rsidR="00CF086A">
        <w:trPr>
          <w:trHeight w:val="405"/>
        </w:trPr>
        <w:tc>
          <w:tcPr>
            <w:tcW w:w="1965" w:type="dxa"/>
            <w:tcBorders>
              <w:left w:val="single" w:sz="8" w:space="0" w:color="95B3D7"/>
              <w:bottom w:val="single" w:sz="8" w:space="0" w:color="95B3D7"/>
            </w:tcBorders>
            <w:shd w:val="clear" w:color="auto" w:fill="C0504D"/>
            <w:tcMar>
              <w:top w:w="0" w:type="dxa"/>
              <w:left w:w="100" w:type="dxa"/>
              <w:bottom w:w="0" w:type="dxa"/>
              <w:right w:w="100" w:type="dxa"/>
            </w:tcMar>
            <w:vAlign w:val="bottom"/>
          </w:tcPr>
          <w:p w:rsidR="00CF086A" w:rsidRDefault="00000000">
            <w:pPr>
              <w:spacing w:after="160" w:line="480" w:lineRule="auto"/>
              <w:ind w:left="100"/>
              <w:rPr>
                <w:rFonts w:ascii="Times New Roman" w:eastAsia="Times New Roman" w:hAnsi="Times New Roman" w:cs="Times New Roman"/>
              </w:rPr>
            </w:pPr>
            <w:r>
              <w:rPr>
                <w:rFonts w:ascii="Times New Roman" w:eastAsia="Times New Roman" w:hAnsi="Times New Roman" w:cs="Times New Roman"/>
              </w:rPr>
              <w:t xml:space="preserve">Interest Amount </w:t>
            </w:r>
          </w:p>
        </w:tc>
        <w:tc>
          <w:tcPr>
            <w:tcW w:w="1417" w:type="dxa"/>
            <w:tcBorders>
              <w:bottom w:val="single" w:sz="8" w:space="0" w:color="95B3D7"/>
            </w:tcBorders>
            <w:shd w:val="clear" w:color="auto" w:fill="C0504D"/>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Gungsuh" w:eastAsia="Gungsuh" w:hAnsi="Gungsuh" w:cs="Gungsuh"/>
              </w:rPr>
              <w:t xml:space="preserve">　</w:t>
            </w:r>
          </w:p>
        </w:tc>
        <w:tc>
          <w:tcPr>
            <w:tcW w:w="2400" w:type="dxa"/>
            <w:tcBorders>
              <w:bottom w:val="single" w:sz="8" w:space="0" w:color="95B3D7"/>
            </w:tcBorders>
            <w:shd w:val="clear" w:color="auto" w:fill="C0504D"/>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Gungsuh" w:eastAsia="Gungsuh" w:hAnsi="Gungsuh" w:cs="Gungsuh"/>
              </w:rPr>
              <w:t xml:space="preserve">　</w:t>
            </w:r>
          </w:p>
        </w:tc>
        <w:tc>
          <w:tcPr>
            <w:tcW w:w="996" w:type="dxa"/>
            <w:tcBorders>
              <w:bottom w:val="single" w:sz="8" w:space="0" w:color="95B3D7"/>
            </w:tcBorders>
            <w:shd w:val="clear" w:color="auto" w:fill="C0504D"/>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Gungsuh" w:eastAsia="Gungsuh" w:hAnsi="Gungsuh" w:cs="Gungsuh"/>
              </w:rPr>
              <w:t xml:space="preserve">　</w:t>
            </w:r>
          </w:p>
        </w:tc>
        <w:tc>
          <w:tcPr>
            <w:tcW w:w="2245" w:type="dxa"/>
            <w:tcBorders>
              <w:bottom w:val="single" w:sz="8" w:space="0" w:color="95B3D7"/>
              <w:right w:val="single" w:sz="8" w:space="0" w:color="95B3D7"/>
            </w:tcBorders>
            <w:shd w:val="clear" w:color="auto" w:fill="D9D9D9"/>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2332</w:t>
            </w:r>
          </w:p>
        </w:tc>
      </w:tr>
      <w:tr w:rsidR="00CF086A">
        <w:trPr>
          <w:trHeight w:val="405"/>
        </w:trPr>
        <w:tc>
          <w:tcPr>
            <w:tcW w:w="1965" w:type="dxa"/>
            <w:tcBorders>
              <w:left w:val="single" w:sz="8" w:space="0" w:color="95B3D7"/>
              <w:bottom w:val="single" w:sz="8" w:space="0" w:color="95B3D7"/>
            </w:tcBorders>
            <w:shd w:val="clear" w:color="auto" w:fill="C0504D"/>
            <w:tcMar>
              <w:top w:w="0" w:type="dxa"/>
              <w:left w:w="100" w:type="dxa"/>
              <w:bottom w:w="0" w:type="dxa"/>
              <w:right w:w="100" w:type="dxa"/>
            </w:tcMar>
            <w:vAlign w:val="bottom"/>
          </w:tcPr>
          <w:p w:rsidR="00CF086A" w:rsidRDefault="00000000">
            <w:pPr>
              <w:spacing w:after="160" w:line="480" w:lineRule="auto"/>
              <w:ind w:left="100"/>
              <w:rPr>
                <w:rFonts w:ascii="Times New Roman" w:eastAsia="Times New Roman" w:hAnsi="Times New Roman" w:cs="Times New Roman"/>
              </w:rPr>
            </w:pPr>
            <w:r>
              <w:rPr>
                <w:rFonts w:ascii="Times New Roman" w:eastAsia="Times New Roman" w:hAnsi="Times New Roman" w:cs="Times New Roman"/>
              </w:rPr>
              <w:t xml:space="preserve">Transaction Cost </w:t>
            </w:r>
          </w:p>
        </w:tc>
        <w:tc>
          <w:tcPr>
            <w:tcW w:w="1417" w:type="dxa"/>
            <w:tcBorders>
              <w:bottom w:val="single" w:sz="8" w:space="0" w:color="95B3D7"/>
            </w:tcBorders>
            <w:shd w:val="clear" w:color="auto" w:fill="C0504D"/>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Gungsuh" w:eastAsia="Gungsuh" w:hAnsi="Gungsuh" w:cs="Gungsuh"/>
              </w:rPr>
              <w:t xml:space="preserve">　</w:t>
            </w:r>
          </w:p>
        </w:tc>
        <w:tc>
          <w:tcPr>
            <w:tcW w:w="2400" w:type="dxa"/>
            <w:tcBorders>
              <w:bottom w:val="single" w:sz="8" w:space="0" w:color="95B3D7"/>
            </w:tcBorders>
            <w:shd w:val="clear" w:color="auto" w:fill="C0504D"/>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Gungsuh" w:eastAsia="Gungsuh" w:hAnsi="Gungsuh" w:cs="Gungsuh"/>
              </w:rPr>
              <w:t xml:space="preserve">　</w:t>
            </w:r>
          </w:p>
        </w:tc>
        <w:tc>
          <w:tcPr>
            <w:tcW w:w="996" w:type="dxa"/>
            <w:tcBorders>
              <w:bottom w:val="single" w:sz="8" w:space="0" w:color="95B3D7"/>
            </w:tcBorders>
            <w:shd w:val="clear" w:color="auto" w:fill="C0504D"/>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Gungsuh" w:eastAsia="Gungsuh" w:hAnsi="Gungsuh" w:cs="Gungsuh"/>
              </w:rPr>
              <w:t xml:space="preserve">　</w:t>
            </w:r>
          </w:p>
        </w:tc>
        <w:tc>
          <w:tcPr>
            <w:tcW w:w="2245" w:type="dxa"/>
            <w:tcBorders>
              <w:bottom w:val="single" w:sz="8" w:space="0" w:color="95B3D7"/>
              <w:right w:val="single" w:sz="8" w:space="0" w:color="95B3D7"/>
            </w:tcBorders>
            <w:shd w:val="clear" w:color="auto" w:fill="D9D9D9"/>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230</w:t>
            </w:r>
          </w:p>
        </w:tc>
      </w:tr>
      <w:tr w:rsidR="00CF086A">
        <w:trPr>
          <w:trHeight w:val="405"/>
        </w:trPr>
        <w:tc>
          <w:tcPr>
            <w:tcW w:w="1965" w:type="dxa"/>
            <w:tcBorders>
              <w:left w:val="single" w:sz="8" w:space="0" w:color="95B3D7"/>
              <w:bottom w:val="single" w:sz="8" w:space="0" w:color="95B3D7"/>
            </w:tcBorders>
            <w:shd w:val="clear" w:color="auto" w:fill="C0504D"/>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Buffer</w:t>
            </w:r>
          </w:p>
        </w:tc>
        <w:tc>
          <w:tcPr>
            <w:tcW w:w="1417" w:type="dxa"/>
            <w:tcBorders>
              <w:bottom w:val="single" w:sz="8" w:space="0" w:color="95B3D7"/>
            </w:tcBorders>
            <w:shd w:val="clear" w:color="auto" w:fill="C0504D"/>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Gungsuh" w:eastAsia="Gungsuh" w:hAnsi="Gungsuh" w:cs="Gungsuh"/>
              </w:rPr>
              <w:t xml:space="preserve">　</w:t>
            </w:r>
          </w:p>
        </w:tc>
        <w:tc>
          <w:tcPr>
            <w:tcW w:w="2400" w:type="dxa"/>
            <w:tcBorders>
              <w:bottom w:val="single" w:sz="8" w:space="0" w:color="95B3D7"/>
            </w:tcBorders>
            <w:shd w:val="clear" w:color="auto" w:fill="C0504D"/>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Gungsuh" w:eastAsia="Gungsuh" w:hAnsi="Gungsuh" w:cs="Gungsuh"/>
              </w:rPr>
              <w:t xml:space="preserve">　</w:t>
            </w:r>
          </w:p>
        </w:tc>
        <w:tc>
          <w:tcPr>
            <w:tcW w:w="996" w:type="dxa"/>
            <w:tcBorders>
              <w:bottom w:val="single" w:sz="8" w:space="0" w:color="95B3D7"/>
            </w:tcBorders>
            <w:shd w:val="clear" w:color="auto" w:fill="C0504D"/>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Gungsuh" w:eastAsia="Gungsuh" w:hAnsi="Gungsuh" w:cs="Gungsuh"/>
              </w:rPr>
              <w:t xml:space="preserve">　</w:t>
            </w:r>
          </w:p>
        </w:tc>
        <w:tc>
          <w:tcPr>
            <w:tcW w:w="2245" w:type="dxa"/>
            <w:tcBorders>
              <w:bottom w:val="single" w:sz="8" w:space="0" w:color="95B3D7"/>
              <w:right w:val="single" w:sz="8" w:space="0" w:color="95B3D7"/>
            </w:tcBorders>
            <w:shd w:val="clear" w:color="auto" w:fill="D9D9D9"/>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4000</w:t>
            </w:r>
          </w:p>
        </w:tc>
      </w:tr>
      <w:tr w:rsidR="00CF086A">
        <w:trPr>
          <w:trHeight w:val="405"/>
        </w:trPr>
        <w:tc>
          <w:tcPr>
            <w:tcW w:w="1965" w:type="dxa"/>
            <w:tcBorders>
              <w:left w:val="single" w:sz="8" w:space="0" w:color="95B3D7"/>
              <w:bottom w:val="single" w:sz="8" w:space="0" w:color="95B3D7"/>
            </w:tcBorders>
            <w:shd w:val="clear" w:color="auto" w:fill="C0504D"/>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Remaining</w:t>
            </w:r>
          </w:p>
        </w:tc>
        <w:tc>
          <w:tcPr>
            <w:tcW w:w="1417" w:type="dxa"/>
            <w:tcBorders>
              <w:bottom w:val="single" w:sz="8" w:space="0" w:color="95B3D7"/>
            </w:tcBorders>
            <w:shd w:val="clear" w:color="auto" w:fill="C0504D"/>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Gungsuh" w:eastAsia="Gungsuh" w:hAnsi="Gungsuh" w:cs="Gungsuh"/>
              </w:rPr>
              <w:t xml:space="preserve">　</w:t>
            </w:r>
          </w:p>
        </w:tc>
        <w:tc>
          <w:tcPr>
            <w:tcW w:w="2400" w:type="dxa"/>
            <w:tcBorders>
              <w:bottom w:val="single" w:sz="8" w:space="0" w:color="95B3D7"/>
            </w:tcBorders>
            <w:shd w:val="clear" w:color="auto" w:fill="C0504D"/>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Gungsuh" w:eastAsia="Gungsuh" w:hAnsi="Gungsuh" w:cs="Gungsuh"/>
              </w:rPr>
              <w:t xml:space="preserve">　</w:t>
            </w:r>
          </w:p>
        </w:tc>
        <w:tc>
          <w:tcPr>
            <w:tcW w:w="996" w:type="dxa"/>
            <w:tcBorders>
              <w:bottom w:val="single" w:sz="8" w:space="0" w:color="95B3D7"/>
            </w:tcBorders>
            <w:shd w:val="clear" w:color="auto" w:fill="C0504D"/>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Gungsuh" w:eastAsia="Gungsuh" w:hAnsi="Gungsuh" w:cs="Gungsuh"/>
              </w:rPr>
              <w:t xml:space="preserve">　</w:t>
            </w:r>
          </w:p>
        </w:tc>
        <w:tc>
          <w:tcPr>
            <w:tcW w:w="2245" w:type="dxa"/>
            <w:tcBorders>
              <w:bottom w:val="single" w:sz="8" w:space="0" w:color="95B3D7"/>
              <w:right w:val="single" w:sz="8" w:space="0" w:color="95B3D7"/>
            </w:tcBorders>
            <w:shd w:val="clear" w:color="auto" w:fill="D9D9D9"/>
            <w:tcMar>
              <w:top w:w="0" w:type="dxa"/>
              <w:left w:w="100" w:type="dxa"/>
              <w:bottom w:w="0" w:type="dxa"/>
              <w:right w:w="100" w:type="dxa"/>
            </w:tcMar>
            <w:vAlign w:val="bottom"/>
          </w:tcPr>
          <w:p w:rsidR="00CF086A" w:rsidRDefault="00000000">
            <w:pPr>
              <w:spacing w:after="160" w:line="480" w:lineRule="auto"/>
              <w:ind w:left="100"/>
              <w:jc w:val="center"/>
              <w:rPr>
                <w:rFonts w:ascii="Times New Roman" w:eastAsia="Times New Roman" w:hAnsi="Times New Roman" w:cs="Times New Roman"/>
              </w:rPr>
            </w:pPr>
            <w:r>
              <w:rPr>
                <w:rFonts w:ascii="Times New Roman" w:eastAsia="Times New Roman" w:hAnsi="Times New Roman" w:cs="Times New Roman"/>
              </w:rPr>
              <w:t>96</w:t>
            </w:r>
          </w:p>
        </w:tc>
      </w:tr>
    </w:tbl>
    <w:p w:rsidR="00CF086A" w:rsidRDefault="00000000">
      <w:pPr>
        <w:spacing w:line="48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w:t>
      </w:r>
    </w:p>
    <w:p w:rsidR="00CF086A" w:rsidRDefault="00000000">
      <w:pPr>
        <w:spacing w:line="480" w:lineRule="auto"/>
        <w:rPr>
          <w:rFonts w:ascii="Times New Roman" w:eastAsia="Times New Roman" w:hAnsi="Times New Roman" w:cs="Times New Roman"/>
          <w:sz w:val="30"/>
          <w:szCs w:val="30"/>
        </w:rPr>
      </w:pPr>
      <w:r>
        <w:rPr>
          <w:rFonts w:ascii="Times New Roman" w:eastAsia="Times New Roman" w:hAnsi="Times New Roman" w:cs="Times New Roman"/>
          <w:sz w:val="24"/>
          <w:szCs w:val="24"/>
        </w:rPr>
        <w:t xml:space="preserve">After we concluded our trading. We calculated the daily return and cumulative of each of the stocks as well as the real return during this period of time.  </w:t>
      </w:r>
      <w:r>
        <w:rPr>
          <w:rFonts w:ascii="Times New Roman" w:eastAsia="Times New Roman" w:hAnsi="Times New Roman" w:cs="Times New Roman"/>
          <w:sz w:val="30"/>
          <w:szCs w:val="30"/>
        </w:rPr>
        <w:t xml:space="preserve">    </w:t>
      </w:r>
    </w:p>
    <w:p w:rsidR="00CF086A" w:rsidRDefault="00000000">
      <w:pPr>
        <w:spacing w:line="48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w:t>
      </w:r>
    </w:p>
    <w:p w:rsidR="00CF086A" w:rsidRDefault="00000000">
      <w:pPr>
        <w:pBdr>
          <w:top w:val="nil"/>
          <w:left w:val="nil"/>
          <w:bottom w:val="nil"/>
          <w:right w:val="nil"/>
          <w:between w:val="nil"/>
        </w:pBdr>
        <w:spacing w:after="160" w:line="480" w:lineRule="auto"/>
        <w:ind w:left="100"/>
        <w:jc w:val="center"/>
        <w:rPr>
          <w:rFonts w:ascii="Times New Roman" w:eastAsia="Times New Roman" w:hAnsi="Times New Roman" w:cs="Times New Roman"/>
          <w:b/>
          <w:color w:val="4F81BD"/>
          <w:sz w:val="24"/>
          <w:szCs w:val="24"/>
        </w:rPr>
      </w:pPr>
      <w:r>
        <w:rPr>
          <w:rFonts w:ascii="Times New Roman" w:eastAsia="Times New Roman" w:hAnsi="Times New Roman" w:cs="Times New Roman"/>
          <w:b/>
          <w:color w:val="4F81BD"/>
          <w:sz w:val="24"/>
          <w:szCs w:val="24"/>
        </w:rPr>
        <w:t>Table 4.2 - Portfolio performance</w:t>
      </w:r>
    </w:p>
    <w:tbl>
      <w:tblPr>
        <w:tblStyle w:val="a5"/>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59"/>
        <w:gridCol w:w="1268"/>
        <w:gridCol w:w="1267"/>
        <w:gridCol w:w="1591"/>
        <w:gridCol w:w="957"/>
        <w:gridCol w:w="1027"/>
        <w:gridCol w:w="1056"/>
      </w:tblGrid>
      <w:tr w:rsidR="00CF086A">
        <w:trPr>
          <w:trHeight w:val="405"/>
        </w:trPr>
        <w:tc>
          <w:tcPr>
            <w:tcW w:w="1858"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CF086A" w:rsidRDefault="00CF086A">
            <w:pPr>
              <w:spacing w:after="360" w:line="480" w:lineRule="auto"/>
              <w:jc w:val="center"/>
              <w:rPr>
                <w:rFonts w:ascii="Times New Roman" w:eastAsia="Times New Roman" w:hAnsi="Times New Roman" w:cs="Times New Roman"/>
              </w:rPr>
            </w:pPr>
          </w:p>
        </w:tc>
        <w:tc>
          <w:tcPr>
            <w:tcW w:w="1267" w:type="dxa"/>
            <w:tcBorders>
              <w:top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after="160" w:line="480" w:lineRule="auto"/>
              <w:jc w:val="center"/>
              <w:rPr>
                <w:rFonts w:ascii="Times New Roman" w:eastAsia="Times New Roman" w:hAnsi="Times New Roman" w:cs="Times New Roman"/>
              </w:rPr>
            </w:pPr>
            <w:r>
              <w:rPr>
                <w:rFonts w:ascii="Times New Roman" w:eastAsia="Times New Roman" w:hAnsi="Times New Roman" w:cs="Times New Roman"/>
              </w:rPr>
              <w:t>Long</w:t>
            </w:r>
          </w:p>
        </w:tc>
        <w:tc>
          <w:tcPr>
            <w:tcW w:w="1267" w:type="dxa"/>
            <w:tcBorders>
              <w:top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CF086A" w:rsidRDefault="00CF086A">
            <w:pPr>
              <w:spacing w:after="360" w:line="480" w:lineRule="auto"/>
              <w:jc w:val="center"/>
              <w:rPr>
                <w:rFonts w:ascii="Times New Roman" w:eastAsia="Times New Roman" w:hAnsi="Times New Roman" w:cs="Times New Roman"/>
              </w:rPr>
            </w:pPr>
          </w:p>
        </w:tc>
        <w:tc>
          <w:tcPr>
            <w:tcW w:w="1591" w:type="dxa"/>
            <w:tcBorders>
              <w:top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CF086A" w:rsidRDefault="00CF086A">
            <w:pPr>
              <w:widowControl w:val="0"/>
              <w:pBdr>
                <w:top w:val="nil"/>
                <w:left w:val="nil"/>
                <w:bottom w:val="nil"/>
                <w:right w:val="nil"/>
                <w:between w:val="nil"/>
              </w:pBdr>
              <w:spacing w:line="480" w:lineRule="auto"/>
              <w:jc w:val="center"/>
              <w:rPr>
                <w:rFonts w:ascii="Times New Roman" w:eastAsia="Times New Roman" w:hAnsi="Times New Roman" w:cs="Times New Roman"/>
              </w:rPr>
            </w:pPr>
          </w:p>
        </w:tc>
        <w:tc>
          <w:tcPr>
            <w:tcW w:w="957" w:type="dxa"/>
            <w:tcBorders>
              <w:top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CF086A" w:rsidRDefault="00CF086A">
            <w:pPr>
              <w:widowControl w:val="0"/>
              <w:pBdr>
                <w:top w:val="nil"/>
                <w:left w:val="nil"/>
                <w:bottom w:val="nil"/>
                <w:right w:val="nil"/>
                <w:between w:val="nil"/>
              </w:pBdr>
              <w:spacing w:line="480" w:lineRule="auto"/>
              <w:jc w:val="center"/>
              <w:rPr>
                <w:rFonts w:ascii="Times New Roman" w:eastAsia="Times New Roman" w:hAnsi="Times New Roman" w:cs="Times New Roman"/>
              </w:rPr>
            </w:pPr>
          </w:p>
        </w:tc>
        <w:tc>
          <w:tcPr>
            <w:tcW w:w="1027" w:type="dxa"/>
            <w:tcBorders>
              <w:top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CF086A" w:rsidRDefault="00CF086A">
            <w:pPr>
              <w:widowControl w:val="0"/>
              <w:pBdr>
                <w:top w:val="nil"/>
                <w:left w:val="nil"/>
                <w:bottom w:val="nil"/>
                <w:right w:val="nil"/>
                <w:between w:val="nil"/>
              </w:pBdr>
              <w:spacing w:line="480" w:lineRule="auto"/>
              <w:jc w:val="center"/>
              <w:rPr>
                <w:rFonts w:ascii="Times New Roman" w:eastAsia="Times New Roman" w:hAnsi="Times New Roman" w:cs="Times New Roman"/>
              </w:rPr>
            </w:pPr>
          </w:p>
        </w:tc>
        <w:tc>
          <w:tcPr>
            <w:tcW w:w="1056" w:type="dxa"/>
            <w:tcBorders>
              <w:top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CF086A" w:rsidRDefault="00CF086A">
            <w:pPr>
              <w:widowControl w:val="0"/>
              <w:pBdr>
                <w:top w:val="nil"/>
                <w:left w:val="nil"/>
                <w:bottom w:val="nil"/>
                <w:right w:val="nil"/>
                <w:between w:val="nil"/>
              </w:pBdr>
              <w:spacing w:line="480" w:lineRule="auto"/>
              <w:jc w:val="center"/>
              <w:rPr>
                <w:rFonts w:ascii="Times New Roman" w:eastAsia="Times New Roman" w:hAnsi="Times New Roman" w:cs="Times New Roman"/>
              </w:rPr>
            </w:pPr>
          </w:p>
        </w:tc>
      </w:tr>
      <w:tr w:rsidR="00CF086A">
        <w:trPr>
          <w:trHeight w:val="405"/>
        </w:trPr>
        <w:tc>
          <w:tcPr>
            <w:tcW w:w="1858"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after="160" w:line="480" w:lineRule="auto"/>
              <w:rPr>
                <w:rFonts w:ascii="Times New Roman" w:eastAsia="Times New Roman" w:hAnsi="Times New Roman" w:cs="Times New Roman"/>
              </w:rPr>
            </w:pPr>
            <w:r>
              <w:rPr>
                <w:rFonts w:ascii="Times New Roman" w:eastAsia="Times New Roman" w:hAnsi="Times New Roman" w:cs="Times New Roman"/>
              </w:rPr>
              <w:t xml:space="preserve">stock </w:t>
            </w:r>
          </w:p>
        </w:tc>
        <w:tc>
          <w:tcPr>
            <w:tcW w:w="1267"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after="160" w:line="480" w:lineRule="auto"/>
              <w:jc w:val="center"/>
              <w:rPr>
                <w:rFonts w:ascii="Times New Roman" w:eastAsia="Times New Roman" w:hAnsi="Times New Roman" w:cs="Times New Roman"/>
                <w:b/>
              </w:rPr>
            </w:pPr>
            <w:r>
              <w:rPr>
                <w:rFonts w:ascii="Times New Roman" w:eastAsia="Times New Roman" w:hAnsi="Times New Roman" w:cs="Times New Roman"/>
                <w:b/>
              </w:rPr>
              <w:t>ARTW</w:t>
            </w:r>
          </w:p>
        </w:tc>
        <w:tc>
          <w:tcPr>
            <w:tcW w:w="1267"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DXYN</w:t>
            </w:r>
          </w:p>
        </w:tc>
        <w:tc>
          <w:tcPr>
            <w:tcW w:w="1591"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MIND</w:t>
            </w:r>
          </w:p>
        </w:tc>
        <w:tc>
          <w:tcPr>
            <w:tcW w:w="957"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MTEX</w:t>
            </w:r>
          </w:p>
        </w:tc>
        <w:tc>
          <w:tcPr>
            <w:tcW w:w="1027"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NSYS</w:t>
            </w:r>
          </w:p>
        </w:tc>
        <w:tc>
          <w:tcPr>
            <w:tcW w:w="1056"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SIF</w:t>
            </w:r>
          </w:p>
        </w:tc>
      </w:tr>
      <w:tr w:rsidR="00CF086A">
        <w:trPr>
          <w:trHeight w:val="405"/>
        </w:trPr>
        <w:tc>
          <w:tcPr>
            <w:tcW w:w="1858"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buying price</w:t>
            </w:r>
          </w:p>
        </w:tc>
        <w:tc>
          <w:tcPr>
            <w:tcW w:w="1267"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after="160" w:line="480" w:lineRule="auto"/>
              <w:jc w:val="center"/>
              <w:rPr>
                <w:rFonts w:ascii="Times New Roman" w:eastAsia="Times New Roman" w:hAnsi="Times New Roman" w:cs="Times New Roman"/>
              </w:rPr>
            </w:pPr>
            <w:r>
              <w:rPr>
                <w:rFonts w:ascii="Times New Roman" w:eastAsia="Times New Roman" w:hAnsi="Times New Roman" w:cs="Times New Roman"/>
              </w:rPr>
              <w:t>2.43</w:t>
            </w:r>
          </w:p>
        </w:tc>
        <w:tc>
          <w:tcPr>
            <w:tcW w:w="1267"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0.77</w:t>
            </w:r>
          </w:p>
        </w:tc>
        <w:tc>
          <w:tcPr>
            <w:tcW w:w="1591"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0.61</w:t>
            </w:r>
          </w:p>
        </w:tc>
        <w:tc>
          <w:tcPr>
            <w:tcW w:w="957"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11.5</w:t>
            </w:r>
          </w:p>
        </w:tc>
        <w:tc>
          <w:tcPr>
            <w:tcW w:w="1027"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10.13</w:t>
            </w:r>
          </w:p>
        </w:tc>
        <w:tc>
          <w:tcPr>
            <w:tcW w:w="1056"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3.2</w:t>
            </w:r>
          </w:p>
        </w:tc>
      </w:tr>
      <w:tr w:rsidR="00CF086A">
        <w:trPr>
          <w:trHeight w:val="405"/>
        </w:trPr>
        <w:tc>
          <w:tcPr>
            <w:tcW w:w="1858"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selling price</w:t>
            </w:r>
          </w:p>
        </w:tc>
        <w:tc>
          <w:tcPr>
            <w:tcW w:w="1267"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after="160" w:line="480" w:lineRule="auto"/>
              <w:jc w:val="center"/>
              <w:rPr>
                <w:rFonts w:ascii="Times New Roman" w:eastAsia="Times New Roman" w:hAnsi="Times New Roman" w:cs="Times New Roman"/>
              </w:rPr>
            </w:pPr>
            <w:r>
              <w:rPr>
                <w:rFonts w:ascii="Times New Roman" w:eastAsia="Times New Roman" w:hAnsi="Times New Roman" w:cs="Times New Roman"/>
              </w:rPr>
              <w:t>2.27</w:t>
            </w:r>
          </w:p>
        </w:tc>
        <w:tc>
          <w:tcPr>
            <w:tcW w:w="1267"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0.55</w:t>
            </w:r>
          </w:p>
        </w:tc>
        <w:tc>
          <w:tcPr>
            <w:tcW w:w="1591"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 xml:space="preserve">             0.4835</w:t>
            </w:r>
          </w:p>
        </w:tc>
        <w:tc>
          <w:tcPr>
            <w:tcW w:w="957"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10.10</w:t>
            </w:r>
          </w:p>
        </w:tc>
        <w:tc>
          <w:tcPr>
            <w:tcW w:w="1027"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8.5</w:t>
            </w:r>
          </w:p>
        </w:tc>
        <w:tc>
          <w:tcPr>
            <w:tcW w:w="1056"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4.66</w:t>
            </w:r>
          </w:p>
        </w:tc>
      </w:tr>
      <w:tr w:rsidR="00CF086A">
        <w:trPr>
          <w:trHeight w:val="405"/>
        </w:trPr>
        <w:tc>
          <w:tcPr>
            <w:tcW w:w="1858"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Number of shares</w:t>
            </w:r>
          </w:p>
        </w:tc>
        <w:tc>
          <w:tcPr>
            <w:tcW w:w="1267"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after="160" w:line="480" w:lineRule="auto"/>
              <w:jc w:val="center"/>
              <w:rPr>
                <w:rFonts w:ascii="Times New Roman" w:eastAsia="Times New Roman" w:hAnsi="Times New Roman" w:cs="Times New Roman"/>
              </w:rPr>
            </w:pPr>
            <w:r>
              <w:rPr>
                <w:rFonts w:ascii="Times New Roman" w:eastAsia="Times New Roman" w:hAnsi="Times New Roman" w:cs="Times New Roman"/>
              </w:rPr>
              <w:t>3155</w:t>
            </w:r>
          </w:p>
        </w:tc>
        <w:tc>
          <w:tcPr>
            <w:tcW w:w="1267"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9956</w:t>
            </w:r>
          </w:p>
        </w:tc>
        <w:tc>
          <w:tcPr>
            <w:tcW w:w="1591"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12994</w:t>
            </w:r>
          </w:p>
        </w:tc>
        <w:tc>
          <w:tcPr>
            <w:tcW w:w="957"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690</w:t>
            </w:r>
          </w:p>
        </w:tc>
        <w:tc>
          <w:tcPr>
            <w:tcW w:w="1027"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793</w:t>
            </w:r>
          </w:p>
        </w:tc>
        <w:tc>
          <w:tcPr>
            <w:tcW w:w="1056"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2396</w:t>
            </w:r>
          </w:p>
        </w:tc>
      </w:tr>
      <w:tr w:rsidR="00CF086A">
        <w:trPr>
          <w:trHeight w:val="405"/>
        </w:trPr>
        <w:tc>
          <w:tcPr>
            <w:tcW w:w="1858"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T0 value</w:t>
            </w:r>
          </w:p>
        </w:tc>
        <w:tc>
          <w:tcPr>
            <w:tcW w:w="1267"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after="160" w:line="480" w:lineRule="auto"/>
              <w:jc w:val="center"/>
              <w:rPr>
                <w:rFonts w:ascii="Times New Roman" w:eastAsia="Times New Roman" w:hAnsi="Times New Roman" w:cs="Times New Roman"/>
              </w:rPr>
            </w:pPr>
            <w:r>
              <w:rPr>
                <w:rFonts w:ascii="Times New Roman" w:eastAsia="Times New Roman" w:hAnsi="Times New Roman" w:cs="Times New Roman"/>
              </w:rPr>
              <w:t>7666.65</w:t>
            </w:r>
          </w:p>
        </w:tc>
        <w:tc>
          <w:tcPr>
            <w:tcW w:w="1267"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7666.12</w:t>
            </w:r>
          </w:p>
        </w:tc>
        <w:tc>
          <w:tcPr>
            <w:tcW w:w="1591"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7926.34</w:t>
            </w:r>
          </w:p>
        </w:tc>
        <w:tc>
          <w:tcPr>
            <w:tcW w:w="957"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7935</w:t>
            </w:r>
          </w:p>
        </w:tc>
        <w:tc>
          <w:tcPr>
            <w:tcW w:w="1027"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8033.09</w:t>
            </w:r>
          </w:p>
        </w:tc>
        <w:tc>
          <w:tcPr>
            <w:tcW w:w="1056"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7667.2</w:t>
            </w:r>
          </w:p>
        </w:tc>
      </w:tr>
      <w:tr w:rsidR="00CF086A">
        <w:trPr>
          <w:trHeight w:val="405"/>
        </w:trPr>
        <w:tc>
          <w:tcPr>
            <w:tcW w:w="1858"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T1 value</w:t>
            </w:r>
          </w:p>
        </w:tc>
        <w:tc>
          <w:tcPr>
            <w:tcW w:w="1267"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after="160" w:line="480" w:lineRule="auto"/>
              <w:jc w:val="center"/>
              <w:rPr>
                <w:rFonts w:ascii="Times New Roman" w:eastAsia="Times New Roman" w:hAnsi="Times New Roman" w:cs="Times New Roman"/>
              </w:rPr>
            </w:pPr>
            <w:r>
              <w:rPr>
                <w:rFonts w:ascii="Times New Roman" w:eastAsia="Times New Roman" w:hAnsi="Times New Roman" w:cs="Times New Roman"/>
              </w:rPr>
              <w:t>7161.85</w:t>
            </w:r>
          </w:p>
        </w:tc>
        <w:tc>
          <w:tcPr>
            <w:tcW w:w="1267"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5475.8</w:t>
            </w:r>
          </w:p>
        </w:tc>
        <w:tc>
          <w:tcPr>
            <w:tcW w:w="1591"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6282.599</w:t>
            </w:r>
          </w:p>
        </w:tc>
        <w:tc>
          <w:tcPr>
            <w:tcW w:w="957"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6969</w:t>
            </w:r>
          </w:p>
        </w:tc>
        <w:tc>
          <w:tcPr>
            <w:tcW w:w="1027"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6740.5</w:t>
            </w:r>
          </w:p>
        </w:tc>
        <w:tc>
          <w:tcPr>
            <w:tcW w:w="1056"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11165.36</w:t>
            </w:r>
          </w:p>
        </w:tc>
      </w:tr>
      <w:tr w:rsidR="00CF086A">
        <w:trPr>
          <w:trHeight w:val="405"/>
        </w:trPr>
        <w:tc>
          <w:tcPr>
            <w:tcW w:w="1858"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Profit</w:t>
            </w:r>
          </w:p>
        </w:tc>
        <w:tc>
          <w:tcPr>
            <w:tcW w:w="1267"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after="160" w:line="480" w:lineRule="auto"/>
              <w:jc w:val="center"/>
              <w:rPr>
                <w:rFonts w:ascii="Times New Roman" w:eastAsia="Times New Roman" w:hAnsi="Times New Roman" w:cs="Times New Roman"/>
              </w:rPr>
            </w:pPr>
            <w:r>
              <w:rPr>
                <w:rFonts w:ascii="Times New Roman" w:eastAsia="Times New Roman" w:hAnsi="Times New Roman" w:cs="Times New Roman"/>
              </w:rPr>
              <w:t>-504.8</w:t>
            </w:r>
          </w:p>
        </w:tc>
        <w:tc>
          <w:tcPr>
            <w:tcW w:w="1267"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-2686.1288</w:t>
            </w:r>
          </w:p>
        </w:tc>
        <w:tc>
          <w:tcPr>
            <w:tcW w:w="1591"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-1643.741</w:t>
            </w:r>
          </w:p>
        </w:tc>
        <w:tc>
          <w:tcPr>
            <w:tcW w:w="957"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-966</w:t>
            </w:r>
          </w:p>
        </w:tc>
        <w:tc>
          <w:tcPr>
            <w:tcW w:w="1027"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-1292.59</w:t>
            </w:r>
          </w:p>
        </w:tc>
        <w:tc>
          <w:tcPr>
            <w:tcW w:w="1056"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3498.16</w:t>
            </w:r>
          </w:p>
        </w:tc>
      </w:tr>
      <w:tr w:rsidR="00CF086A">
        <w:trPr>
          <w:trHeight w:val="600"/>
        </w:trPr>
        <w:tc>
          <w:tcPr>
            <w:tcW w:w="1858"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after="360" w:line="480" w:lineRule="auto"/>
              <w:rPr>
                <w:rFonts w:ascii="Times New Roman" w:eastAsia="Times New Roman" w:hAnsi="Times New Roman" w:cs="Times New Roman"/>
                <w:b/>
              </w:rPr>
            </w:pPr>
            <w:r>
              <w:rPr>
                <w:rFonts w:ascii="Times New Roman" w:eastAsia="Times New Roman" w:hAnsi="Times New Roman" w:cs="Times New Roman"/>
                <w:b/>
              </w:rPr>
              <w:t xml:space="preserve"> </w:t>
            </w:r>
          </w:p>
        </w:tc>
        <w:tc>
          <w:tcPr>
            <w:tcW w:w="1267"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after="360" w:line="480" w:lineRule="auto"/>
              <w:jc w:val="center"/>
              <w:rPr>
                <w:rFonts w:ascii="Times New Roman" w:eastAsia="Times New Roman" w:hAnsi="Times New Roman" w:cs="Times New Roman"/>
                <w:b/>
              </w:rPr>
            </w:pPr>
            <w:r>
              <w:rPr>
                <w:rFonts w:ascii="Times New Roman" w:eastAsia="Times New Roman" w:hAnsi="Times New Roman" w:cs="Times New Roman"/>
                <w:b/>
              </w:rPr>
              <w:t xml:space="preserve"> </w:t>
            </w:r>
          </w:p>
        </w:tc>
        <w:tc>
          <w:tcPr>
            <w:tcW w:w="1267"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after="360" w:line="480" w:lineRule="auto"/>
              <w:jc w:val="center"/>
              <w:rPr>
                <w:rFonts w:ascii="Times New Roman" w:eastAsia="Times New Roman" w:hAnsi="Times New Roman" w:cs="Times New Roman"/>
                <w:b/>
              </w:rPr>
            </w:pPr>
            <w:r>
              <w:rPr>
                <w:rFonts w:ascii="Times New Roman" w:eastAsia="Times New Roman" w:hAnsi="Times New Roman" w:cs="Times New Roman"/>
                <w:b/>
              </w:rPr>
              <w:t xml:space="preserve"> </w:t>
            </w:r>
          </w:p>
        </w:tc>
        <w:tc>
          <w:tcPr>
            <w:tcW w:w="1591"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after="360" w:line="480" w:lineRule="auto"/>
              <w:jc w:val="center"/>
              <w:rPr>
                <w:rFonts w:ascii="Times New Roman" w:eastAsia="Times New Roman" w:hAnsi="Times New Roman" w:cs="Times New Roman"/>
                <w:b/>
              </w:rPr>
            </w:pPr>
            <w:r>
              <w:rPr>
                <w:rFonts w:ascii="Times New Roman" w:eastAsia="Times New Roman" w:hAnsi="Times New Roman" w:cs="Times New Roman"/>
                <w:b/>
              </w:rPr>
              <w:t xml:space="preserve"> </w:t>
            </w:r>
          </w:p>
        </w:tc>
        <w:tc>
          <w:tcPr>
            <w:tcW w:w="957"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after="360" w:line="480" w:lineRule="auto"/>
              <w:jc w:val="center"/>
              <w:rPr>
                <w:rFonts w:ascii="Times New Roman" w:eastAsia="Times New Roman" w:hAnsi="Times New Roman" w:cs="Times New Roman"/>
                <w:b/>
              </w:rPr>
            </w:pPr>
            <w:r>
              <w:rPr>
                <w:rFonts w:ascii="Times New Roman" w:eastAsia="Times New Roman" w:hAnsi="Times New Roman" w:cs="Times New Roman"/>
                <w:b/>
              </w:rPr>
              <w:t xml:space="preserve"> </w:t>
            </w:r>
          </w:p>
        </w:tc>
        <w:tc>
          <w:tcPr>
            <w:tcW w:w="1027"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after="360" w:line="480" w:lineRule="auto"/>
              <w:jc w:val="center"/>
              <w:rPr>
                <w:rFonts w:ascii="Times New Roman" w:eastAsia="Times New Roman" w:hAnsi="Times New Roman" w:cs="Times New Roman"/>
                <w:b/>
              </w:rPr>
            </w:pPr>
            <w:r>
              <w:rPr>
                <w:rFonts w:ascii="Times New Roman" w:eastAsia="Times New Roman" w:hAnsi="Times New Roman" w:cs="Times New Roman"/>
                <w:b/>
              </w:rPr>
              <w:t xml:space="preserve"> </w:t>
            </w:r>
          </w:p>
        </w:tc>
        <w:tc>
          <w:tcPr>
            <w:tcW w:w="1056"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after="360" w:line="480" w:lineRule="auto"/>
              <w:jc w:val="center"/>
              <w:rPr>
                <w:rFonts w:ascii="Times New Roman" w:eastAsia="Times New Roman" w:hAnsi="Times New Roman" w:cs="Times New Roman"/>
                <w:b/>
              </w:rPr>
            </w:pPr>
            <w:r>
              <w:rPr>
                <w:rFonts w:ascii="Times New Roman" w:eastAsia="Times New Roman" w:hAnsi="Times New Roman" w:cs="Times New Roman"/>
                <w:b/>
              </w:rPr>
              <w:t xml:space="preserve"> </w:t>
            </w:r>
          </w:p>
        </w:tc>
      </w:tr>
      <w:tr w:rsidR="00CF086A">
        <w:trPr>
          <w:trHeight w:val="405"/>
        </w:trPr>
        <w:tc>
          <w:tcPr>
            <w:tcW w:w="1858"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CF086A" w:rsidRDefault="00CF086A">
            <w:pPr>
              <w:spacing w:after="360" w:line="480" w:lineRule="auto"/>
              <w:rPr>
                <w:rFonts w:ascii="Times New Roman" w:eastAsia="Times New Roman" w:hAnsi="Times New Roman" w:cs="Times New Roman"/>
              </w:rPr>
            </w:pPr>
          </w:p>
        </w:tc>
        <w:tc>
          <w:tcPr>
            <w:tcW w:w="1267"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after="160" w:line="480" w:lineRule="auto"/>
              <w:jc w:val="center"/>
              <w:rPr>
                <w:rFonts w:ascii="Times New Roman" w:eastAsia="Times New Roman" w:hAnsi="Times New Roman" w:cs="Times New Roman"/>
              </w:rPr>
            </w:pPr>
            <w:r>
              <w:rPr>
                <w:rFonts w:ascii="Times New Roman" w:eastAsia="Times New Roman" w:hAnsi="Times New Roman" w:cs="Times New Roman"/>
              </w:rPr>
              <w:t>Short</w:t>
            </w:r>
          </w:p>
        </w:tc>
        <w:tc>
          <w:tcPr>
            <w:tcW w:w="1267"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CF086A">
            <w:pPr>
              <w:spacing w:after="360" w:line="480" w:lineRule="auto"/>
              <w:jc w:val="center"/>
              <w:rPr>
                <w:rFonts w:ascii="Times New Roman" w:eastAsia="Times New Roman" w:hAnsi="Times New Roman" w:cs="Times New Roman"/>
              </w:rPr>
            </w:pPr>
          </w:p>
        </w:tc>
        <w:tc>
          <w:tcPr>
            <w:tcW w:w="1591"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CF086A">
            <w:pPr>
              <w:widowControl w:val="0"/>
              <w:pBdr>
                <w:top w:val="nil"/>
                <w:left w:val="nil"/>
                <w:bottom w:val="nil"/>
                <w:right w:val="nil"/>
                <w:between w:val="nil"/>
              </w:pBdr>
              <w:spacing w:line="480" w:lineRule="auto"/>
              <w:jc w:val="center"/>
              <w:rPr>
                <w:rFonts w:ascii="Times New Roman" w:eastAsia="Times New Roman" w:hAnsi="Times New Roman" w:cs="Times New Roman"/>
              </w:rPr>
            </w:pPr>
          </w:p>
        </w:tc>
        <w:tc>
          <w:tcPr>
            <w:tcW w:w="957"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CF086A">
            <w:pPr>
              <w:widowControl w:val="0"/>
              <w:pBdr>
                <w:top w:val="nil"/>
                <w:left w:val="nil"/>
                <w:bottom w:val="nil"/>
                <w:right w:val="nil"/>
                <w:between w:val="nil"/>
              </w:pBdr>
              <w:spacing w:line="480" w:lineRule="auto"/>
              <w:jc w:val="center"/>
              <w:rPr>
                <w:rFonts w:ascii="Times New Roman" w:eastAsia="Times New Roman" w:hAnsi="Times New Roman" w:cs="Times New Roman"/>
              </w:rPr>
            </w:pPr>
          </w:p>
        </w:tc>
        <w:tc>
          <w:tcPr>
            <w:tcW w:w="1027"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CF086A">
            <w:pPr>
              <w:widowControl w:val="0"/>
              <w:pBdr>
                <w:top w:val="nil"/>
                <w:left w:val="nil"/>
                <w:bottom w:val="nil"/>
                <w:right w:val="nil"/>
                <w:between w:val="nil"/>
              </w:pBdr>
              <w:spacing w:line="480" w:lineRule="auto"/>
              <w:jc w:val="center"/>
              <w:rPr>
                <w:rFonts w:ascii="Times New Roman" w:eastAsia="Times New Roman" w:hAnsi="Times New Roman" w:cs="Times New Roman"/>
              </w:rPr>
            </w:pPr>
          </w:p>
        </w:tc>
        <w:tc>
          <w:tcPr>
            <w:tcW w:w="1056"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CF086A">
            <w:pPr>
              <w:widowControl w:val="0"/>
              <w:pBdr>
                <w:top w:val="nil"/>
                <w:left w:val="nil"/>
                <w:bottom w:val="nil"/>
                <w:right w:val="nil"/>
                <w:between w:val="nil"/>
              </w:pBdr>
              <w:spacing w:line="480" w:lineRule="auto"/>
              <w:jc w:val="center"/>
              <w:rPr>
                <w:rFonts w:ascii="Times New Roman" w:eastAsia="Times New Roman" w:hAnsi="Times New Roman" w:cs="Times New Roman"/>
              </w:rPr>
            </w:pPr>
          </w:p>
        </w:tc>
      </w:tr>
      <w:tr w:rsidR="00CF086A">
        <w:trPr>
          <w:trHeight w:val="405"/>
        </w:trPr>
        <w:tc>
          <w:tcPr>
            <w:tcW w:w="1858"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CF086A" w:rsidRDefault="00CF086A">
            <w:pPr>
              <w:widowControl w:val="0"/>
              <w:pBdr>
                <w:top w:val="nil"/>
                <w:left w:val="nil"/>
                <w:bottom w:val="nil"/>
                <w:right w:val="nil"/>
                <w:between w:val="nil"/>
              </w:pBdr>
              <w:spacing w:line="480" w:lineRule="auto"/>
              <w:rPr>
                <w:rFonts w:ascii="Times New Roman" w:eastAsia="Times New Roman" w:hAnsi="Times New Roman" w:cs="Times New Roman"/>
              </w:rPr>
            </w:pPr>
          </w:p>
        </w:tc>
        <w:tc>
          <w:tcPr>
            <w:tcW w:w="1267"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after="160" w:line="480" w:lineRule="auto"/>
              <w:jc w:val="center"/>
              <w:rPr>
                <w:rFonts w:ascii="Times New Roman" w:eastAsia="Times New Roman" w:hAnsi="Times New Roman" w:cs="Times New Roman"/>
                <w:b/>
              </w:rPr>
            </w:pPr>
            <w:r>
              <w:rPr>
                <w:rFonts w:ascii="Times New Roman" w:eastAsia="Times New Roman" w:hAnsi="Times New Roman" w:cs="Times New Roman"/>
                <w:b/>
              </w:rPr>
              <w:t>BELFB</w:t>
            </w:r>
          </w:p>
        </w:tc>
        <w:tc>
          <w:tcPr>
            <w:tcW w:w="1267"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CVLG</w:t>
            </w:r>
          </w:p>
        </w:tc>
        <w:tc>
          <w:tcPr>
            <w:tcW w:w="1591"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LYTS</w:t>
            </w:r>
          </w:p>
        </w:tc>
        <w:tc>
          <w:tcPr>
            <w:tcW w:w="957"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MCS</w:t>
            </w:r>
          </w:p>
        </w:tc>
        <w:tc>
          <w:tcPr>
            <w:tcW w:w="1027"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POWL</w:t>
            </w:r>
          </w:p>
        </w:tc>
        <w:tc>
          <w:tcPr>
            <w:tcW w:w="1056"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ZEUS</w:t>
            </w:r>
          </w:p>
        </w:tc>
      </w:tr>
      <w:tr w:rsidR="00CF086A">
        <w:trPr>
          <w:trHeight w:val="405"/>
        </w:trPr>
        <w:tc>
          <w:tcPr>
            <w:tcW w:w="1858"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selling price</w:t>
            </w:r>
          </w:p>
        </w:tc>
        <w:tc>
          <w:tcPr>
            <w:tcW w:w="1267"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after="160" w:line="480" w:lineRule="auto"/>
              <w:jc w:val="center"/>
              <w:rPr>
                <w:rFonts w:ascii="Times New Roman" w:eastAsia="Times New Roman" w:hAnsi="Times New Roman" w:cs="Times New Roman"/>
              </w:rPr>
            </w:pPr>
            <w:r>
              <w:rPr>
                <w:rFonts w:ascii="Times New Roman" w:eastAsia="Times New Roman" w:hAnsi="Times New Roman" w:cs="Times New Roman"/>
              </w:rPr>
              <w:t>46.03</w:t>
            </w:r>
          </w:p>
        </w:tc>
        <w:tc>
          <w:tcPr>
            <w:tcW w:w="1267"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45.41</w:t>
            </w:r>
          </w:p>
        </w:tc>
        <w:tc>
          <w:tcPr>
            <w:tcW w:w="1591"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14.85</w:t>
            </w:r>
          </w:p>
        </w:tc>
        <w:tc>
          <w:tcPr>
            <w:tcW w:w="957"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15.01</w:t>
            </w:r>
          </w:p>
        </w:tc>
        <w:tc>
          <w:tcPr>
            <w:tcW w:w="1027"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79.97</w:t>
            </w:r>
          </w:p>
        </w:tc>
        <w:tc>
          <w:tcPr>
            <w:tcW w:w="1056"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51.14</w:t>
            </w:r>
          </w:p>
        </w:tc>
      </w:tr>
      <w:tr w:rsidR="00CF086A">
        <w:trPr>
          <w:trHeight w:val="405"/>
        </w:trPr>
        <w:tc>
          <w:tcPr>
            <w:tcW w:w="1858"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buying price</w:t>
            </w:r>
          </w:p>
        </w:tc>
        <w:tc>
          <w:tcPr>
            <w:tcW w:w="1267"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after="160" w:line="480" w:lineRule="auto"/>
              <w:jc w:val="center"/>
              <w:rPr>
                <w:rFonts w:ascii="Times New Roman" w:eastAsia="Times New Roman" w:hAnsi="Times New Roman" w:cs="Times New Roman"/>
              </w:rPr>
            </w:pPr>
            <w:r>
              <w:rPr>
                <w:rFonts w:ascii="Times New Roman" w:eastAsia="Times New Roman" w:hAnsi="Times New Roman" w:cs="Times New Roman"/>
              </w:rPr>
              <w:t>48.35</w:t>
            </w:r>
          </w:p>
        </w:tc>
        <w:tc>
          <w:tcPr>
            <w:tcW w:w="1267"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44.97</w:t>
            </w:r>
          </w:p>
        </w:tc>
        <w:tc>
          <w:tcPr>
            <w:tcW w:w="1591"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16.52</w:t>
            </w:r>
          </w:p>
        </w:tc>
        <w:tc>
          <w:tcPr>
            <w:tcW w:w="957"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15.82</w:t>
            </w:r>
          </w:p>
        </w:tc>
        <w:tc>
          <w:tcPr>
            <w:tcW w:w="1027"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83.07</w:t>
            </w:r>
          </w:p>
        </w:tc>
        <w:tc>
          <w:tcPr>
            <w:tcW w:w="1056"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51.19</w:t>
            </w:r>
          </w:p>
        </w:tc>
      </w:tr>
      <w:tr w:rsidR="00CF086A">
        <w:trPr>
          <w:trHeight w:val="405"/>
        </w:trPr>
        <w:tc>
          <w:tcPr>
            <w:tcW w:w="1858"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number of shares</w:t>
            </w:r>
          </w:p>
        </w:tc>
        <w:tc>
          <w:tcPr>
            <w:tcW w:w="1267"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after="160" w:line="480" w:lineRule="auto"/>
              <w:jc w:val="center"/>
              <w:rPr>
                <w:rFonts w:ascii="Times New Roman" w:eastAsia="Times New Roman" w:hAnsi="Times New Roman" w:cs="Times New Roman"/>
              </w:rPr>
            </w:pPr>
            <w:r>
              <w:rPr>
                <w:rFonts w:ascii="Times New Roman" w:eastAsia="Times New Roman" w:hAnsi="Times New Roman" w:cs="Times New Roman"/>
              </w:rPr>
              <w:t>166</w:t>
            </w:r>
          </w:p>
        </w:tc>
        <w:tc>
          <w:tcPr>
            <w:tcW w:w="1267"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168</w:t>
            </w:r>
          </w:p>
        </w:tc>
        <w:tc>
          <w:tcPr>
            <w:tcW w:w="1591"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515</w:t>
            </w:r>
          </w:p>
        </w:tc>
        <w:tc>
          <w:tcPr>
            <w:tcW w:w="957"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514</w:t>
            </w:r>
          </w:p>
        </w:tc>
        <w:tc>
          <w:tcPr>
            <w:tcW w:w="1027"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95</w:t>
            </w:r>
          </w:p>
        </w:tc>
        <w:tc>
          <w:tcPr>
            <w:tcW w:w="1056"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151</w:t>
            </w:r>
          </w:p>
        </w:tc>
      </w:tr>
      <w:tr w:rsidR="00CF086A">
        <w:trPr>
          <w:trHeight w:val="405"/>
        </w:trPr>
        <w:tc>
          <w:tcPr>
            <w:tcW w:w="1858"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T0 value</w:t>
            </w:r>
          </w:p>
        </w:tc>
        <w:tc>
          <w:tcPr>
            <w:tcW w:w="1267"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after="160" w:line="480" w:lineRule="auto"/>
              <w:jc w:val="center"/>
              <w:rPr>
                <w:rFonts w:ascii="Times New Roman" w:eastAsia="Times New Roman" w:hAnsi="Times New Roman" w:cs="Times New Roman"/>
              </w:rPr>
            </w:pPr>
            <w:r>
              <w:rPr>
                <w:rFonts w:ascii="Times New Roman" w:eastAsia="Times New Roman" w:hAnsi="Times New Roman" w:cs="Times New Roman"/>
              </w:rPr>
              <w:t>7640.98</w:t>
            </w:r>
          </w:p>
        </w:tc>
        <w:tc>
          <w:tcPr>
            <w:tcW w:w="1267"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7628.88</w:t>
            </w:r>
          </w:p>
        </w:tc>
        <w:tc>
          <w:tcPr>
            <w:tcW w:w="1591"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7647.55</w:t>
            </w:r>
          </w:p>
        </w:tc>
        <w:tc>
          <w:tcPr>
            <w:tcW w:w="957"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7715.14</w:t>
            </w:r>
          </w:p>
        </w:tc>
        <w:tc>
          <w:tcPr>
            <w:tcW w:w="1027"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7597.15</w:t>
            </w:r>
          </w:p>
        </w:tc>
        <w:tc>
          <w:tcPr>
            <w:tcW w:w="1056"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722.14</w:t>
            </w:r>
          </w:p>
        </w:tc>
      </w:tr>
      <w:tr w:rsidR="00CF086A">
        <w:trPr>
          <w:trHeight w:val="405"/>
        </w:trPr>
        <w:tc>
          <w:tcPr>
            <w:tcW w:w="1858"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T1 value</w:t>
            </w:r>
          </w:p>
        </w:tc>
        <w:tc>
          <w:tcPr>
            <w:tcW w:w="1267"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after="160" w:line="480" w:lineRule="auto"/>
              <w:jc w:val="center"/>
              <w:rPr>
                <w:rFonts w:ascii="Times New Roman" w:eastAsia="Times New Roman" w:hAnsi="Times New Roman" w:cs="Times New Roman"/>
              </w:rPr>
            </w:pPr>
            <w:r>
              <w:rPr>
                <w:rFonts w:ascii="Times New Roman" w:eastAsia="Times New Roman" w:hAnsi="Times New Roman" w:cs="Times New Roman"/>
              </w:rPr>
              <w:t>8026.1</w:t>
            </w:r>
          </w:p>
        </w:tc>
        <w:tc>
          <w:tcPr>
            <w:tcW w:w="1267"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7554.96</w:t>
            </w:r>
          </w:p>
        </w:tc>
        <w:tc>
          <w:tcPr>
            <w:tcW w:w="1591"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8507.8</w:t>
            </w:r>
          </w:p>
        </w:tc>
        <w:tc>
          <w:tcPr>
            <w:tcW w:w="957"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8131.48</w:t>
            </w:r>
          </w:p>
        </w:tc>
        <w:tc>
          <w:tcPr>
            <w:tcW w:w="1027"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7891.65</w:t>
            </w:r>
          </w:p>
        </w:tc>
        <w:tc>
          <w:tcPr>
            <w:tcW w:w="1056"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7729.69</w:t>
            </w:r>
          </w:p>
        </w:tc>
      </w:tr>
      <w:tr w:rsidR="00CF086A">
        <w:trPr>
          <w:trHeight w:val="405"/>
        </w:trPr>
        <w:tc>
          <w:tcPr>
            <w:tcW w:w="1858"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Profit</w:t>
            </w:r>
          </w:p>
        </w:tc>
        <w:tc>
          <w:tcPr>
            <w:tcW w:w="1267"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after="160" w:line="480" w:lineRule="auto"/>
              <w:jc w:val="center"/>
              <w:rPr>
                <w:rFonts w:ascii="Times New Roman" w:eastAsia="Times New Roman" w:hAnsi="Times New Roman" w:cs="Times New Roman"/>
              </w:rPr>
            </w:pPr>
            <w:r>
              <w:rPr>
                <w:rFonts w:ascii="Times New Roman" w:eastAsia="Times New Roman" w:hAnsi="Times New Roman" w:cs="Times New Roman"/>
              </w:rPr>
              <w:t>-385.12</w:t>
            </w:r>
          </w:p>
        </w:tc>
        <w:tc>
          <w:tcPr>
            <w:tcW w:w="1267"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73.92</w:t>
            </w:r>
          </w:p>
        </w:tc>
        <w:tc>
          <w:tcPr>
            <w:tcW w:w="1591"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-860.05</w:t>
            </w:r>
          </w:p>
        </w:tc>
        <w:tc>
          <w:tcPr>
            <w:tcW w:w="957"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-416.34</w:t>
            </w:r>
          </w:p>
        </w:tc>
        <w:tc>
          <w:tcPr>
            <w:tcW w:w="1027"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-294.5</w:t>
            </w:r>
          </w:p>
        </w:tc>
        <w:tc>
          <w:tcPr>
            <w:tcW w:w="1056"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-7.55</w:t>
            </w:r>
          </w:p>
        </w:tc>
      </w:tr>
      <w:tr w:rsidR="00CF086A">
        <w:trPr>
          <w:trHeight w:val="600"/>
        </w:trPr>
        <w:tc>
          <w:tcPr>
            <w:tcW w:w="1858"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rsidR="00CF086A" w:rsidRDefault="00000000">
            <w:pPr>
              <w:spacing w:after="360" w:line="480" w:lineRule="auto"/>
              <w:rPr>
                <w:rFonts w:ascii="Times New Roman" w:eastAsia="Times New Roman" w:hAnsi="Times New Roman" w:cs="Times New Roman"/>
              </w:rPr>
            </w:pPr>
            <w:r>
              <w:rPr>
                <w:rFonts w:ascii="Times New Roman" w:eastAsia="Times New Roman" w:hAnsi="Times New Roman" w:cs="Times New Roman"/>
              </w:rPr>
              <w:t>Portfolio profit</w:t>
            </w:r>
          </w:p>
        </w:tc>
        <w:tc>
          <w:tcPr>
            <w:tcW w:w="1267" w:type="dxa"/>
            <w:tcBorders>
              <w:bottom w:val="single" w:sz="8" w:space="0" w:color="000000"/>
              <w:right w:val="single" w:sz="8" w:space="0" w:color="000000"/>
            </w:tcBorders>
            <w:shd w:val="clear" w:color="auto" w:fill="auto"/>
            <w:tcMar>
              <w:top w:w="0" w:type="dxa"/>
              <w:left w:w="100" w:type="dxa"/>
              <w:bottom w:w="0" w:type="dxa"/>
              <w:right w:w="100" w:type="dxa"/>
            </w:tcMar>
            <w:vAlign w:val="bottom"/>
          </w:tcPr>
          <w:p w:rsidR="00CF086A" w:rsidRDefault="00000000">
            <w:pPr>
              <w:spacing w:after="360" w:line="480" w:lineRule="auto"/>
              <w:jc w:val="center"/>
              <w:rPr>
                <w:rFonts w:ascii="Times New Roman" w:eastAsia="Times New Roman" w:hAnsi="Times New Roman" w:cs="Times New Roman"/>
              </w:rPr>
            </w:pPr>
            <w:r>
              <w:rPr>
                <w:rFonts w:ascii="Times New Roman" w:eastAsia="Times New Roman" w:hAnsi="Times New Roman" w:cs="Times New Roman"/>
              </w:rPr>
              <w:t>-5484.74</w:t>
            </w:r>
          </w:p>
        </w:tc>
        <w:tc>
          <w:tcPr>
            <w:tcW w:w="1267"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after="360" w:line="480" w:lineRule="auto"/>
              <w:jc w:val="center"/>
              <w:rPr>
                <w:rFonts w:ascii="Times New Roman" w:eastAsia="Times New Roman" w:hAnsi="Times New Roman" w:cs="Times New Roman"/>
                <w:b/>
              </w:rPr>
            </w:pPr>
            <w:r>
              <w:rPr>
                <w:rFonts w:ascii="Times New Roman" w:eastAsia="Times New Roman" w:hAnsi="Times New Roman" w:cs="Times New Roman"/>
                <w:b/>
              </w:rPr>
              <w:t xml:space="preserve"> </w:t>
            </w:r>
          </w:p>
        </w:tc>
        <w:tc>
          <w:tcPr>
            <w:tcW w:w="1591"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after="360" w:line="480" w:lineRule="auto"/>
              <w:jc w:val="center"/>
              <w:rPr>
                <w:rFonts w:ascii="Times New Roman" w:eastAsia="Times New Roman" w:hAnsi="Times New Roman" w:cs="Times New Roman"/>
                <w:b/>
              </w:rPr>
            </w:pPr>
            <w:r>
              <w:rPr>
                <w:rFonts w:ascii="Times New Roman" w:eastAsia="Times New Roman" w:hAnsi="Times New Roman" w:cs="Times New Roman"/>
                <w:b/>
              </w:rPr>
              <w:t xml:space="preserve"> </w:t>
            </w:r>
          </w:p>
        </w:tc>
        <w:tc>
          <w:tcPr>
            <w:tcW w:w="957"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after="360" w:line="480" w:lineRule="auto"/>
              <w:jc w:val="center"/>
              <w:rPr>
                <w:rFonts w:ascii="Times New Roman" w:eastAsia="Times New Roman" w:hAnsi="Times New Roman" w:cs="Times New Roman"/>
                <w:b/>
              </w:rPr>
            </w:pPr>
            <w:r>
              <w:rPr>
                <w:rFonts w:ascii="Times New Roman" w:eastAsia="Times New Roman" w:hAnsi="Times New Roman" w:cs="Times New Roman"/>
                <w:b/>
              </w:rPr>
              <w:t xml:space="preserve"> </w:t>
            </w:r>
          </w:p>
        </w:tc>
        <w:tc>
          <w:tcPr>
            <w:tcW w:w="1027"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after="360" w:line="480" w:lineRule="auto"/>
              <w:jc w:val="center"/>
              <w:rPr>
                <w:rFonts w:ascii="Times New Roman" w:eastAsia="Times New Roman" w:hAnsi="Times New Roman" w:cs="Times New Roman"/>
                <w:b/>
              </w:rPr>
            </w:pPr>
            <w:r>
              <w:rPr>
                <w:rFonts w:ascii="Times New Roman" w:eastAsia="Times New Roman" w:hAnsi="Times New Roman" w:cs="Times New Roman"/>
                <w:b/>
              </w:rPr>
              <w:t xml:space="preserve"> </w:t>
            </w:r>
          </w:p>
        </w:tc>
        <w:tc>
          <w:tcPr>
            <w:tcW w:w="1056"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after="360" w:line="480" w:lineRule="auto"/>
              <w:jc w:val="center"/>
              <w:rPr>
                <w:rFonts w:ascii="Times New Roman" w:eastAsia="Times New Roman" w:hAnsi="Times New Roman" w:cs="Times New Roman"/>
                <w:b/>
              </w:rPr>
            </w:pPr>
            <w:r>
              <w:rPr>
                <w:rFonts w:ascii="Times New Roman" w:eastAsia="Times New Roman" w:hAnsi="Times New Roman" w:cs="Times New Roman"/>
                <w:b/>
              </w:rPr>
              <w:t xml:space="preserve"> </w:t>
            </w:r>
          </w:p>
        </w:tc>
      </w:tr>
      <w:tr w:rsidR="00CF086A">
        <w:trPr>
          <w:trHeight w:val="825"/>
        </w:trPr>
        <w:tc>
          <w:tcPr>
            <w:tcW w:w="1858"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after="360" w:line="480" w:lineRule="auto"/>
              <w:rPr>
                <w:rFonts w:ascii="Times New Roman" w:eastAsia="Times New Roman" w:hAnsi="Times New Roman" w:cs="Times New Roman"/>
                <w:b/>
              </w:rPr>
            </w:pPr>
            <w:r>
              <w:rPr>
                <w:rFonts w:ascii="Times New Roman" w:eastAsia="Times New Roman" w:hAnsi="Times New Roman" w:cs="Times New Roman"/>
                <w:b/>
              </w:rPr>
              <w:t>Total rate of return (%)</w:t>
            </w:r>
          </w:p>
        </w:tc>
        <w:tc>
          <w:tcPr>
            <w:tcW w:w="1267"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after="360" w:line="480" w:lineRule="auto"/>
              <w:jc w:val="center"/>
              <w:rPr>
                <w:rFonts w:ascii="Times New Roman" w:eastAsia="Times New Roman" w:hAnsi="Times New Roman" w:cs="Times New Roman"/>
                <w:b/>
              </w:rPr>
            </w:pPr>
            <w:r>
              <w:rPr>
                <w:rFonts w:ascii="Times New Roman" w:eastAsia="Times New Roman" w:hAnsi="Times New Roman" w:cs="Times New Roman"/>
                <w:b/>
              </w:rPr>
              <w:t>-5.9%</w:t>
            </w:r>
          </w:p>
        </w:tc>
        <w:tc>
          <w:tcPr>
            <w:tcW w:w="1267"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after="360" w:line="480" w:lineRule="auto"/>
              <w:jc w:val="center"/>
              <w:rPr>
                <w:rFonts w:ascii="Times New Roman" w:eastAsia="Times New Roman" w:hAnsi="Times New Roman" w:cs="Times New Roman"/>
                <w:b/>
              </w:rPr>
            </w:pPr>
            <w:r>
              <w:rPr>
                <w:rFonts w:ascii="Times New Roman" w:eastAsia="Times New Roman" w:hAnsi="Times New Roman" w:cs="Times New Roman"/>
                <w:b/>
              </w:rPr>
              <w:t xml:space="preserve"> </w:t>
            </w:r>
          </w:p>
        </w:tc>
        <w:tc>
          <w:tcPr>
            <w:tcW w:w="1591"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after="360" w:line="480" w:lineRule="auto"/>
              <w:jc w:val="center"/>
              <w:rPr>
                <w:rFonts w:ascii="Times New Roman" w:eastAsia="Times New Roman" w:hAnsi="Times New Roman" w:cs="Times New Roman"/>
                <w:b/>
              </w:rPr>
            </w:pPr>
            <w:r>
              <w:rPr>
                <w:rFonts w:ascii="Times New Roman" w:eastAsia="Times New Roman" w:hAnsi="Times New Roman" w:cs="Times New Roman"/>
                <w:b/>
              </w:rPr>
              <w:t xml:space="preserve"> </w:t>
            </w:r>
          </w:p>
        </w:tc>
        <w:tc>
          <w:tcPr>
            <w:tcW w:w="957"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after="360" w:line="480" w:lineRule="auto"/>
              <w:jc w:val="center"/>
              <w:rPr>
                <w:rFonts w:ascii="Times New Roman" w:eastAsia="Times New Roman" w:hAnsi="Times New Roman" w:cs="Times New Roman"/>
                <w:b/>
              </w:rPr>
            </w:pPr>
            <w:r>
              <w:rPr>
                <w:rFonts w:ascii="Times New Roman" w:eastAsia="Times New Roman" w:hAnsi="Times New Roman" w:cs="Times New Roman"/>
                <w:b/>
              </w:rPr>
              <w:t xml:space="preserve"> </w:t>
            </w:r>
          </w:p>
        </w:tc>
        <w:tc>
          <w:tcPr>
            <w:tcW w:w="1027"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after="360" w:line="480" w:lineRule="auto"/>
              <w:jc w:val="center"/>
              <w:rPr>
                <w:rFonts w:ascii="Times New Roman" w:eastAsia="Times New Roman" w:hAnsi="Times New Roman" w:cs="Times New Roman"/>
                <w:b/>
              </w:rPr>
            </w:pPr>
            <w:r>
              <w:rPr>
                <w:rFonts w:ascii="Times New Roman" w:eastAsia="Times New Roman" w:hAnsi="Times New Roman" w:cs="Times New Roman"/>
                <w:b/>
              </w:rPr>
              <w:t xml:space="preserve"> </w:t>
            </w:r>
          </w:p>
        </w:tc>
        <w:tc>
          <w:tcPr>
            <w:tcW w:w="1056" w:type="dxa"/>
            <w:tcBorders>
              <w:bottom w:val="single" w:sz="8" w:space="0" w:color="000000"/>
              <w:right w:val="single" w:sz="8" w:space="0" w:color="000000"/>
            </w:tcBorders>
            <w:shd w:val="clear" w:color="auto" w:fill="auto"/>
            <w:tcMar>
              <w:top w:w="0" w:type="dxa"/>
              <w:left w:w="100" w:type="dxa"/>
              <w:bottom w:w="0" w:type="dxa"/>
              <w:right w:w="100" w:type="dxa"/>
            </w:tcMar>
          </w:tcPr>
          <w:p w:rsidR="00CF086A" w:rsidRDefault="00000000">
            <w:pPr>
              <w:spacing w:after="360" w:line="480" w:lineRule="auto"/>
              <w:jc w:val="center"/>
              <w:rPr>
                <w:rFonts w:ascii="Times New Roman" w:eastAsia="Times New Roman" w:hAnsi="Times New Roman" w:cs="Times New Roman"/>
                <w:b/>
              </w:rPr>
            </w:pPr>
            <w:r>
              <w:rPr>
                <w:rFonts w:ascii="Times New Roman" w:eastAsia="Times New Roman" w:hAnsi="Times New Roman" w:cs="Times New Roman"/>
                <w:b/>
              </w:rPr>
              <w:t xml:space="preserve"> </w:t>
            </w:r>
          </w:p>
        </w:tc>
      </w:tr>
    </w:tbl>
    <w:p w:rsidR="00CF086A" w:rsidRDefault="00000000">
      <w:pPr>
        <w:spacing w:after="360" w:line="48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p>
    <w:p w:rsidR="00CF086A" w:rsidRDefault="00CF086A">
      <w:pPr>
        <w:spacing w:line="480" w:lineRule="auto"/>
        <w:rPr>
          <w:rFonts w:ascii="Times New Roman" w:eastAsia="Times New Roman" w:hAnsi="Times New Roman" w:cs="Times New Roman"/>
          <w:b/>
          <w:sz w:val="30"/>
          <w:szCs w:val="30"/>
        </w:rPr>
      </w:pPr>
    </w:p>
    <w:p w:rsidR="00CF086A" w:rsidRDefault="00CF086A">
      <w:pPr>
        <w:spacing w:line="480" w:lineRule="auto"/>
        <w:rPr>
          <w:rFonts w:ascii="Times New Roman" w:eastAsia="Times New Roman" w:hAnsi="Times New Roman" w:cs="Times New Roman"/>
          <w:b/>
          <w:sz w:val="30"/>
          <w:szCs w:val="30"/>
        </w:rPr>
      </w:pPr>
    </w:p>
    <w:p w:rsidR="00CF086A" w:rsidRDefault="00CF086A">
      <w:pPr>
        <w:spacing w:line="480" w:lineRule="auto"/>
        <w:rPr>
          <w:rFonts w:ascii="Times New Roman" w:eastAsia="Times New Roman" w:hAnsi="Times New Roman" w:cs="Times New Roman"/>
          <w:b/>
          <w:sz w:val="30"/>
          <w:szCs w:val="30"/>
        </w:rPr>
      </w:pPr>
    </w:p>
    <w:p w:rsidR="00CF086A" w:rsidRDefault="00CF086A">
      <w:pPr>
        <w:spacing w:line="480" w:lineRule="auto"/>
        <w:rPr>
          <w:rFonts w:ascii="Times New Roman" w:eastAsia="Times New Roman" w:hAnsi="Times New Roman" w:cs="Times New Roman"/>
          <w:b/>
          <w:sz w:val="30"/>
          <w:szCs w:val="30"/>
        </w:rPr>
      </w:pPr>
    </w:p>
    <w:p w:rsidR="00CF086A" w:rsidRDefault="00CF086A">
      <w:pPr>
        <w:spacing w:line="480" w:lineRule="auto"/>
        <w:rPr>
          <w:rFonts w:ascii="Times New Roman" w:eastAsia="Times New Roman" w:hAnsi="Times New Roman" w:cs="Times New Roman"/>
          <w:b/>
          <w:sz w:val="30"/>
          <w:szCs w:val="30"/>
        </w:rPr>
      </w:pPr>
    </w:p>
    <w:p w:rsidR="00CF086A" w:rsidRDefault="00CF086A">
      <w:pPr>
        <w:spacing w:line="480" w:lineRule="auto"/>
        <w:rPr>
          <w:rFonts w:ascii="Times New Roman" w:eastAsia="Times New Roman" w:hAnsi="Times New Roman" w:cs="Times New Roman"/>
          <w:b/>
          <w:sz w:val="30"/>
          <w:szCs w:val="30"/>
        </w:rPr>
      </w:pPr>
    </w:p>
    <w:p w:rsidR="00CF086A" w:rsidRDefault="00CF086A">
      <w:pPr>
        <w:spacing w:line="480" w:lineRule="auto"/>
        <w:rPr>
          <w:rFonts w:ascii="Times New Roman" w:eastAsia="Times New Roman" w:hAnsi="Times New Roman" w:cs="Times New Roman"/>
          <w:b/>
          <w:sz w:val="30"/>
          <w:szCs w:val="30"/>
        </w:rPr>
      </w:pPr>
    </w:p>
    <w:p w:rsidR="00CF086A" w:rsidRDefault="00000000">
      <w:pPr>
        <w:pStyle w:val="Heading1"/>
        <w:spacing w:line="480" w:lineRule="auto"/>
        <w:rPr>
          <w:rFonts w:ascii="Times New Roman" w:eastAsia="Times New Roman" w:hAnsi="Times New Roman" w:cs="Times New Roman"/>
          <w:sz w:val="26"/>
          <w:szCs w:val="26"/>
        </w:rPr>
      </w:pPr>
      <w:bookmarkStart w:id="12" w:name="_Toc147661283"/>
      <w:r>
        <w:rPr>
          <w:rFonts w:ascii="Times New Roman" w:eastAsia="Times New Roman" w:hAnsi="Times New Roman" w:cs="Times New Roman"/>
          <w:sz w:val="26"/>
          <w:szCs w:val="26"/>
        </w:rPr>
        <w:t>6. Conclusion</w:t>
      </w:r>
      <w:bookmarkEnd w:id="12"/>
      <w:r>
        <w:rPr>
          <w:rFonts w:ascii="Times New Roman" w:eastAsia="Times New Roman" w:hAnsi="Times New Roman" w:cs="Times New Roman"/>
          <w:sz w:val="26"/>
          <w:szCs w:val="26"/>
        </w:rPr>
        <w:t xml:space="preserve"> </w:t>
      </w:r>
    </w:p>
    <w:p w:rsidR="00CF086A" w:rsidRDefault="00000000">
      <w:pPr>
        <w:spacing w:line="480" w:lineRule="auto"/>
      </w:pPr>
      <w:r>
        <w:t xml:space="preserve">Compared with the Risk-free rate, our portfolio suffered a loss. The investing philosophy of our portfolio is based on the size effect which considers that small firms tend to earn a higher profit than big firms. But in actuality, the stocks which we selected to be the components of our portfolio suffered from a loss during the trading period. The loss of the stocks which we chose to short is smaller than the loss of the ones which we chose to long.  We can observe this trend through the cumulative return plots below. The loss of the short position group ranges from 4-6%, while the loss of the long position group ranges from 6-8%. Constructing the portfolio only based on the size effect does not prove to be profitable in this case. The strength of the size effect can vary across different time periods, and regions and based on different market conditions. The following are potential reasons for this outcome. </w:t>
      </w:r>
    </w:p>
    <w:p w:rsidR="00CF086A" w:rsidRDefault="00CF086A">
      <w:pPr>
        <w:spacing w:line="480" w:lineRule="auto"/>
      </w:pPr>
    </w:p>
    <w:p w:rsidR="00CF086A" w:rsidRDefault="00000000">
      <w:pPr>
        <w:spacing w:line="48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     Adaptive Market Hypothesis</w:t>
      </w:r>
    </w:p>
    <w:p w:rsidR="00CF086A" w:rsidRDefault="00000000">
      <w:pPr>
        <w:spacing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size effect has been found and proved to be true many years ago. This effect might diminish or reverse as stock market players begin to exploit known effects. Additional research might be required to understand the relevance of the size effect in current markets. </w:t>
      </w:r>
    </w:p>
    <w:p w:rsidR="00CF086A" w:rsidRDefault="00CF086A">
      <w:pPr>
        <w:spacing w:line="480" w:lineRule="auto"/>
        <w:ind w:left="360"/>
        <w:rPr>
          <w:rFonts w:ascii="Times New Roman" w:eastAsia="Times New Roman" w:hAnsi="Times New Roman" w:cs="Times New Roman"/>
          <w:sz w:val="24"/>
          <w:szCs w:val="24"/>
        </w:rPr>
      </w:pPr>
    </w:p>
    <w:p w:rsidR="00CF086A" w:rsidRDefault="00000000">
      <w:pPr>
        <w:spacing w:line="48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2.     Market structure changes</w:t>
      </w:r>
    </w:p>
    <w:p w:rsidR="00CF086A" w:rsidRDefault="00000000">
      <w:pPr>
        <w:spacing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evolution of the stock market and the advancements in technology, investor behaviour and market structures may naturally change. The previous effects would no longer hold relevance and validity. </w:t>
      </w:r>
    </w:p>
    <w:p w:rsidR="00CF086A" w:rsidRDefault="00CF086A">
      <w:pPr>
        <w:spacing w:line="480" w:lineRule="auto"/>
        <w:ind w:left="360"/>
        <w:rPr>
          <w:rFonts w:ascii="Times New Roman" w:eastAsia="Times New Roman" w:hAnsi="Times New Roman" w:cs="Times New Roman"/>
          <w:sz w:val="24"/>
          <w:szCs w:val="24"/>
        </w:rPr>
      </w:pPr>
    </w:p>
    <w:p w:rsidR="00CF086A" w:rsidRDefault="00000000">
      <w:pPr>
        <w:spacing w:line="48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     Overconfidence</w:t>
      </w:r>
    </w:p>
    <w:p w:rsidR="00CF086A" w:rsidRDefault="00000000">
      <w:pPr>
        <w:spacing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size effect is widely spread as being regarded as the secret to winning a positive return across different regions, the excessive number of size strategy investors might buy smaller cap stocks and short the big cap stocks overconfidence, expecting an abnormal return.  This kind of excessive optimism and overconfidence might lead to an unreasonable stock price. If we keep using the size strategy in the market, the real return can be negative.</w:t>
      </w:r>
    </w:p>
    <w:p w:rsidR="00CF086A" w:rsidRDefault="00CF086A">
      <w:pPr>
        <w:spacing w:line="480" w:lineRule="auto"/>
        <w:ind w:left="360"/>
        <w:rPr>
          <w:rFonts w:ascii="Times New Roman" w:eastAsia="Times New Roman" w:hAnsi="Times New Roman" w:cs="Times New Roman"/>
          <w:sz w:val="24"/>
          <w:szCs w:val="24"/>
        </w:rPr>
      </w:pPr>
    </w:p>
    <w:p w:rsidR="00CF086A" w:rsidRDefault="00000000">
      <w:pPr>
        <w:spacing w:line="48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4.     Mental accounting</w:t>
      </w:r>
    </w:p>
    <w:p w:rsidR="00CF086A" w:rsidRDefault="00000000">
      <w:pPr>
        <w:spacing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Investors may view small-cap stocks and large-cap stocks as different mental accounts, assigning them distinct risk and return expectations. As time goes by and the stock market develops, this kind of expectation and bias might change, influencing the size effect.</w:t>
      </w:r>
    </w:p>
    <w:p w:rsidR="00CF086A" w:rsidRDefault="00CF086A">
      <w:pPr>
        <w:spacing w:line="480" w:lineRule="auto"/>
        <w:ind w:left="360"/>
        <w:rPr>
          <w:rFonts w:ascii="Times New Roman" w:eastAsia="Times New Roman" w:hAnsi="Times New Roman" w:cs="Times New Roman"/>
          <w:sz w:val="24"/>
          <w:szCs w:val="24"/>
        </w:rPr>
      </w:pPr>
    </w:p>
    <w:p w:rsidR="00CF086A" w:rsidRDefault="00000000">
      <w:pPr>
        <w:spacing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w:t>
      </w:r>
      <w:proofErr w:type="gramStart"/>
      <w:r>
        <w:rPr>
          <w:rFonts w:ascii="Times New Roman" w:eastAsia="Times New Roman" w:hAnsi="Times New Roman" w:cs="Times New Roman"/>
          <w:sz w:val="24"/>
          <w:szCs w:val="24"/>
        </w:rPr>
        <w:t>It</w:t>
      </w:r>
      <w:proofErr w:type="gramEnd"/>
      <w:r>
        <w:rPr>
          <w:rFonts w:ascii="Times New Roman" w:eastAsia="Times New Roman" w:hAnsi="Times New Roman" w:cs="Times New Roman"/>
          <w:sz w:val="24"/>
          <w:szCs w:val="24"/>
        </w:rPr>
        <w:t xml:space="preserve"> is important to realise that our evaluation period, which lasted only one month, might not give a complete picture of the impact of the size effect. Considering that over the period the market had a decline overall. Smaller equities, in particular, may suffer greater losses than their larger counterparts during such a market downturn. Therefore, it is possible that the size effect requires a longer evaluation period in order to completely express its potential benefits or the effect might require a market that is less turbulent and more reflective of the true investor belief rather than driven by negative investor sentiment. Additionally, a calmer market environment may better reveal the size effect's true potential benefits.</w:t>
      </w:r>
    </w:p>
    <w:p w:rsidR="00CF086A" w:rsidRDefault="00CF086A">
      <w:pPr>
        <w:spacing w:line="480" w:lineRule="auto"/>
        <w:ind w:left="360"/>
        <w:jc w:val="center"/>
        <w:rPr>
          <w:rFonts w:ascii="Times New Roman" w:eastAsia="Times New Roman" w:hAnsi="Times New Roman" w:cs="Times New Roman"/>
          <w:b/>
          <w:color w:val="4F81BD"/>
          <w:sz w:val="24"/>
          <w:szCs w:val="24"/>
        </w:rPr>
      </w:pPr>
    </w:p>
    <w:p w:rsidR="00CF086A" w:rsidRDefault="00CF086A">
      <w:pPr>
        <w:spacing w:line="480" w:lineRule="auto"/>
        <w:ind w:left="360"/>
        <w:jc w:val="center"/>
        <w:rPr>
          <w:rFonts w:ascii="Times New Roman" w:eastAsia="Times New Roman" w:hAnsi="Times New Roman" w:cs="Times New Roman"/>
          <w:b/>
          <w:color w:val="4F81BD"/>
          <w:sz w:val="24"/>
          <w:szCs w:val="24"/>
        </w:rPr>
      </w:pPr>
    </w:p>
    <w:p w:rsidR="00CF086A" w:rsidRDefault="00CF086A">
      <w:pPr>
        <w:spacing w:line="480" w:lineRule="auto"/>
        <w:ind w:left="360"/>
        <w:jc w:val="center"/>
        <w:rPr>
          <w:rFonts w:ascii="Times New Roman" w:eastAsia="Times New Roman" w:hAnsi="Times New Roman" w:cs="Times New Roman"/>
          <w:b/>
          <w:color w:val="4F81BD"/>
          <w:sz w:val="24"/>
          <w:szCs w:val="24"/>
        </w:rPr>
      </w:pPr>
    </w:p>
    <w:p w:rsidR="00CF086A" w:rsidRDefault="00CF086A">
      <w:pPr>
        <w:spacing w:line="480" w:lineRule="auto"/>
        <w:ind w:left="360"/>
        <w:jc w:val="center"/>
        <w:rPr>
          <w:rFonts w:ascii="Times New Roman" w:eastAsia="Times New Roman" w:hAnsi="Times New Roman" w:cs="Times New Roman"/>
          <w:b/>
          <w:color w:val="4F81BD"/>
          <w:sz w:val="24"/>
          <w:szCs w:val="24"/>
        </w:rPr>
      </w:pPr>
    </w:p>
    <w:p w:rsidR="00CF086A" w:rsidRDefault="00CF086A">
      <w:pPr>
        <w:spacing w:line="480" w:lineRule="auto"/>
        <w:ind w:left="360"/>
        <w:jc w:val="center"/>
        <w:rPr>
          <w:rFonts w:ascii="Times New Roman" w:eastAsia="Times New Roman" w:hAnsi="Times New Roman" w:cs="Times New Roman"/>
          <w:b/>
          <w:color w:val="4F81BD"/>
          <w:sz w:val="24"/>
          <w:szCs w:val="24"/>
        </w:rPr>
      </w:pPr>
    </w:p>
    <w:p w:rsidR="00CF086A" w:rsidRDefault="00CF086A">
      <w:pPr>
        <w:spacing w:line="480" w:lineRule="auto"/>
        <w:ind w:left="360"/>
        <w:jc w:val="center"/>
        <w:rPr>
          <w:rFonts w:ascii="Times New Roman" w:eastAsia="Times New Roman" w:hAnsi="Times New Roman" w:cs="Times New Roman"/>
          <w:b/>
          <w:color w:val="4F81BD"/>
          <w:sz w:val="24"/>
          <w:szCs w:val="24"/>
        </w:rPr>
      </w:pPr>
    </w:p>
    <w:p w:rsidR="00CF086A" w:rsidRDefault="00000000">
      <w:pPr>
        <w:spacing w:line="480" w:lineRule="auto"/>
        <w:ind w:left="360"/>
        <w:jc w:val="center"/>
        <w:rPr>
          <w:rFonts w:ascii="Times New Roman" w:eastAsia="Times New Roman" w:hAnsi="Times New Roman" w:cs="Times New Roman"/>
          <w:b/>
          <w:color w:val="4F81BD"/>
          <w:sz w:val="24"/>
          <w:szCs w:val="24"/>
        </w:rPr>
      </w:pPr>
      <w:r>
        <w:rPr>
          <w:rFonts w:ascii="Times New Roman" w:eastAsia="Times New Roman" w:hAnsi="Times New Roman" w:cs="Times New Roman"/>
          <w:b/>
          <w:color w:val="4F81BD"/>
          <w:sz w:val="24"/>
          <w:szCs w:val="24"/>
        </w:rPr>
        <w:t>Graph 1.1 - Visualization of the Short Portfolio</w:t>
      </w:r>
    </w:p>
    <w:p w:rsidR="00CF086A" w:rsidRDefault="00000000">
      <w:pPr>
        <w:spacing w:line="480" w:lineRule="auto"/>
        <w:rPr>
          <w:rFonts w:ascii="Times New Roman" w:eastAsia="Times New Roman" w:hAnsi="Times New Roman" w:cs="Times New Roman"/>
          <w:sz w:val="30"/>
          <w:szCs w:val="30"/>
        </w:rPr>
      </w:pPr>
      <w:r>
        <w:rPr>
          <w:rFonts w:ascii="Times New Roman" w:eastAsia="Times New Roman" w:hAnsi="Times New Roman" w:cs="Times New Roman"/>
          <w:noProof/>
          <w:sz w:val="30"/>
          <w:szCs w:val="30"/>
        </w:rPr>
        <w:drawing>
          <wp:inline distT="114300" distB="114300" distL="114300" distR="114300">
            <wp:extent cx="5437461" cy="340518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437461" cy="3405188"/>
                    </a:xfrm>
                    <a:prstGeom prst="rect">
                      <a:avLst/>
                    </a:prstGeom>
                    <a:ln/>
                  </pic:spPr>
                </pic:pic>
              </a:graphicData>
            </a:graphic>
          </wp:inline>
        </w:drawing>
      </w:r>
    </w:p>
    <w:p w:rsidR="00CF086A" w:rsidRDefault="00000000">
      <w:pPr>
        <w:spacing w:line="480" w:lineRule="auto"/>
        <w:jc w:val="center"/>
        <w:rPr>
          <w:rFonts w:ascii="Times New Roman" w:eastAsia="Times New Roman" w:hAnsi="Times New Roman" w:cs="Times New Roman"/>
          <w:sz w:val="30"/>
          <w:szCs w:val="30"/>
        </w:rPr>
      </w:pPr>
      <w:r>
        <w:rPr>
          <w:rFonts w:ascii="Times New Roman" w:eastAsia="Times New Roman" w:hAnsi="Times New Roman" w:cs="Times New Roman"/>
          <w:b/>
          <w:color w:val="4F81BD"/>
          <w:sz w:val="24"/>
          <w:szCs w:val="24"/>
        </w:rPr>
        <w:t>Graph 1.2 - Visualization of the Long Portfolio</w:t>
      </w:r>
    </w:p>
    <w:p w:rsidR="00CF086A" w:rsidRDefault="00000000">
      <w:pPr>
        <w:spacing w:line="480" w:lineRule="auto"/>
        <w:rPr>
          <w:rFonts w:ascii="Times New Roman" w:eastAsia="Times New Roman" w:hAnsi="Times New Roman" w:cs="Times New Roman"/>
          <w:sz w:val="30"/>
          <w:szCs w:val="30"/>
        </w:rPr>
      </w:pPr>
      <w:r>
        <w:rPr>
          <w:rFonts w:ascii="Times New Roman" w:eastAsia="Times New Roman" w:hAnsi="Times New Roman" w:cs="Times New Roman"/>
          <w:noProof/>
          <w:sz w:val="30"/>
          <w:szCs w:val="30"/>
        </w:rPr>
        <w:lastRenderedPageBreak/>
        <w:drawing>
          <wp:inline distT="114300" distB="114300" distL="114300" distR="114300">
            <wp:extent cx="5157788" cy="415536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157788" cy="4155360"/>
                    </a:xfrm>
                    <a:prstGeom prst="rect">
                      <a:avLst/>
                    </a:prstGeom>
                    <a:ln/>
                  </pic:spPr>
                </pic:pic>
              </a:graphicData>
            </a:graphic>
          </wp:inline>
        </w:drawing>
      </w:r>
    </w:p>
    <w:p w:rsidR="00CF086A" w:rsidRDefault="00000000">
      <w:pPr>
        <w:pStyle w:val="Heading1"/>
        <w:spacing w:line="480" w:lineRule="auto"/>
        <w:rPr>
          <w:rFonts w:ascii="Times New Roman" w:eastAsia="Times New Roman" w:hAnsi="Times New Roman" w:cs="Times New Roman"/>
          <w:b/>
          <w:sz w:val="28"/>
          <w:szCs w:val="28"/>
        </w:rPr>
      </w:pPr>
      <w:bookmarkStart w:id="13" w:name="_Toc147661284"/>
      <w:r>
        <w:rPr>
          <w:rFonts w:ascii="Times New Roman" w:eastAsia="Times New Roman" w:hAnsi="Times New Roman" w:cs="Times New Roman"/>
          <w:b/>
          <w:sz w:val="28"/>
          <w:szCs w:val="28"/>
        </w:rPr>
        <w:t>7. References</w:t>
      </w:r>
      <w:bookmarkEnd w:id="13"/>
      <w:r>
        <w:rPr>
          <w:rFonts w:ascii="Times New Roman" w:eastAsia="Times New Roman" w:hAnsi="Times New Roman" w:cs="Times New Roman"/>
          <w:b/>
          <w:sz w:val="28"/>
          <w:szCs w:val="28"/>
        </w:rPr>
        <w:t xml:space="preserve"> </w:t>
      </w:r>
    </w:p>
    <w:p w:rsidR="00CF086A"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 </w:t>
      </w:r>
    </w:p>
    <w:p w:rsidR="00CF086A" w:rsidRDefault="00000000">
      <w:pPr>
        <w:spacing w:after="160" w:line="480" w:lineRule="auto"/>
        <w:ind w:left="1133" w:hanging="72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Banz</w:t>
      </w:r>
      <w:proofErr w:type="spellEnd"/>
      <w:r>
        <w:rPr>
          <w:rFonts w:ascii="Times New Roman" w:eastAsia="Times New Roman" w:hAnsi="Times New Roman" w:cs="Times New Roman"/>
          <w:i/>
          <w:sz w:val="24"/>
          <w:szCs w:val="24"/>
        </w:rPr>
        <w:t xml:space="preserve">, R. W. (September 1980). The relationship between returns and market value of common stocks. 16. </w:t>
      </w:r>
    </w:p>
    <w:p w:rsidR="00CF086A" w:rsidRDefault="00000000">
      <w:pPr>
        <w:spacing w:after="160" w:line="480" w:lineRule="auto"/>
        <w:ind w:left="1133" w:hanging="720"/>
        <w:rPr>
          <w:rFonts w:ascii="Times New Roman" w:eastAsia="Times New Roman" w:hAnsi="Times New Roman" w:cs="Times New Roman"/>
          <w:color w:val="1C1D1E"/>
          <w:sz w:val="24"/>
          <w:szCs w:val="24"/>
          <w:highlight w:val="white"/>
        </w:rPr>
      </w:pPr>
      <w:r>
        <w:rPr>
          <w:rFonts w:ascii="Times New Roman" w:eastAsia="Times New Roman" w:hAnsi="Times New Roman" w:cs="Times New Roman"/>
          <w:color w:val="1C1D1E"/>
          <w:sz w:val="24"/>
          <w:szCs w:val="24"/>
          <w:highlight w:val="white"/>
        </w:rPr>
        <w:t>FAMA, E.F. and FRENCH, K.R. (1992), The Cross-Section of Expected Stock Returns. The Journal of Finance, 47:427-465.</w:t>
      </w:r>
    </w:p>
    <w:p w:rsidR="00CF086A" w:rsidRDefault="00000000">
      <w:pPr>
        <w:spacing w:after="160" w:line="480" w:lineRule="auto"/>
        <w:ind w:left="1133"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Carhart, M. M. (1997). On Persistence in Mutual Fund Performance. </w:t>
      </w:r>
      <w:r>
        <w:rPr>
          <w:rFonts w:ascii="Times New Roman" w:eastAsia="Times New Roman" w:hAnsi="Times New Roman" w:cs="Times New Roman"/>
          <w:i/>
          <w:sz w:val="24"/>
          <w:szCs w:val="24"/>
        </w:rPr>
        <w:t>The     Journal of Finance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52</w:t>
      </w:r>
      <w:r>
        <w:rPr>
          <w:rFonts w:ascii="Times New Roman" w:eastAsia="Times New Roman" w:hAnsi="Times New Roman" w:cs="Times New Roman"/>
          <w:sz w:val="24"/>
          <w:szCs w:val="24"/>
        </w:rPr>
        <w:t xml:space="preserve">(1), 57–82. </w:t>
      </w:r>
    </w:p>
    <w:p w:rsidR="00CF086A" w:rsidRDefault="00000000">
      <w:pPr>
        <w:pBdr>
          <w:top w:val="nil"/>
          <w:left w:val="nil"/>
          <w:bottom w:val="nil"/>
          <w:right w:val="nil"/>
          <w:between w:val="nil"/>
        </w:pBdr>
        <w:spacing w:after="160" w:line="480" w:lineRule="auto"/>
        <w:ind w:left="1133" w:hanging="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Chan, Howard and Faff, Robert W., Asset Pricing and the Illiquidity Premium. The Financial Review, Vol. 40, No. 4, November 2005</w:t>
      </w:r>
    </w:p>
    <w:p w:rsidR="00CF086A" w:rsidRDefault="00000000">
      <w:pPr>
        <w:pBdr>
          <w:top w:val="nil"/>
          <w:left w:val="nil"/>
          <w:bottom w:val="nil"/>
          <w:right w:val="nil"/>
          <w:between w:val="nil"/>
        </w:pBdr>
        <w:spacing w:after="160" w:line="480" w:lineRule="auto"/>
        <w:ind w:left="1133" w:hanging="72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lastRenderedPageBreak/>
        <w:t>Jegadeesh</w:t>
      </w:r>
      <w:proofErr w:type="spellEnd"/>
      <w:r>
        <w:rPr>
          <w:rFonts w:ascii="Times New Roman" w:eastAsia="Times New Roman" w:hAnsi="Times New Roman" w:cs="Times New Roman"/>
          <w:i/>
          <w:sz w:val="24"/>
          <w:szCs w:val="24"/>
        </w:rPr>
        <w:t xml:space="preserve">, N., &amp; Titman, S. (1993). Returns to Buying Winners and Selling Losers: Implications for Stock Market Efficiency. The Journal of Finance, 48(1), 65–91. </w:t>
      </w:r>
    </w:p>
    <w:p w:rsidR="00CF086A" w:rsidRDefault="00000000">
      <w:pPr>
        <w:pBdr>
          <w:top w:val="nil"/>
          <w:left w:val="nil"/>
          <w:bottom w:val="nil"/>
          <w:right w:val="nil"/>
          <w:between w:val="nil"/>
        </w:pBdr>
        <w:spacing w:after="160" w:line="480" w:lineRule="auto"/>
        <w:ind w:left="1133" w:hanging="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Docherty, P., &amp; Hurst, G. (2018). Investor Myopia and the Momentum Premium </w:t>
      </w:r>
      <w:proofErr w:type="gramStart"/>
      <w:r>
        <w:rPr>
          <w:rFonts w:ascii="Times New Roman" w:eastAsia="Times New Roman" w:hAnsi="Times New Roman" w:cs="Times New Roman"/>
          <w:i/>
          <w:sz w:val="24"/>
          <w:szCs w:val="24"/>
        </w:rPr>
        <w:t>across  International</w:t>
      </w:r>
      <w:proofErr w:type="gramEnd"/>
      <w:r>
        <w:rPr>
          <w:rFonts w:ascii="Times New Roman" w:eastAsia="Times New Roman" w:hAnsi="Times New Roman" w:cs="Times New Roman"/>
          <w:i/>
          <w:sz w:val="24"/>
          <w:szCs w:val="24"/>
        </w:rPr>
        <w:t xml:space="preserve"> Equity Markets. Journal of Financial and Quantitative Analysis, 53(6), 2465- 2490. doi:10.1017/S0022109018000431 </w:t>
      </w:r>
    </w:p>
    <w:p w:rsidR="00CF086A" w:rsidRDefault="00000000">
      <w:pPr>
        <w:pBdr>
          <w:top w:val="nil"/>
          <w:left w:val="nil"/>
          <w:bottom w:val="nil"/>
          <w:right w:val="nil"/>
          <w:between w:val="nil"/>
        </w:pBdr>
        <w:spacing w:after="160" w:line="480" w:lineRule="auto"/>
        <w:ind w:left="1133" w:hanging="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Chui, C. W. A., &amp; Wei, K. C. J. (1998). Book-to-market, firm size, and the turn-of-the-year effect: Evidence from </w:t>
      </w:r>
      <w:proofErr w:type="spellStart"/>
      <w:r>
        <w:rPr>
          <w:rFonts w:ascii="Times New Roman" w:eastAsia="Times New Roman" w:hAnsi="Times New Roman" w:cs="Times New Roman"/>
          <w:i/>
          <w:sz w:val="24"/>
          <w:szCs w:val="24"/>
        </w:rPr>
        <w:t>acific</w:t>
      </w:r>
      <w:proofErr w:type="spellEnd"/>
      <w:r>
        <w:rPr>
          <w:rFonts w:ascii="Times New Roman" w:eastAsia="Times New Roman" w:hAnsi="Times New Roman" w:cs="Times New Roman"/>
          <w:i/>
          <w:sz w:val="24"/>
          <w:szCs w:val="24"/>
        </w:rPr>
        <w:t>-Basin emerging markets. Pacific Basin Finance Journal, 6(3-4), 275-293.</w:t>
      </w:r>
    </w:p>
    <w:p w:rsidR="00CF086A" w:rsidRDefault="00000000">
      <w:pPr>
        <w:pBdr>
          <w:top w:val="nil"/>
          <w:left w:val="nil"/>
          <w:bottom w:val="nil"/>
          <w:right w:val="nil"/>
          <w:between w:val="nil"/>
        </w:pBdr>
        <w:spacing w:after="160" w:line="480" w:lineRule="auto"/>
        <w:ind w:left="1133" w:hanging="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Carhart, M. M., </w:t>
      </w:r>
      <w:proofErr w:type="spellStart"/>
      <w:r>
        <w:rPr>
          <w:rFonts w:ascii="Times New Roman" w:eastAsia="Times New Roman" w:hAnsi="Times New Roman" w:cs="Times New Roman"/>
          <w:i/>
          <w:sz w:val="24"/>
          <w:szCs w:val="24"/>
        </w:rPr>
        <w:t>Hualing</w:t>
      </w:r>
      <w:proofErr w:type="spellEnd"/>
      <w:r>
        <w:rPr>
          <w:rFonts w:ascii="Times New Roman" w:eastAsia="Times New Roman" w:hAnsi="Times New Roman" w:cs="Times New Roman"/>
          <w:i/>
          <w:sz w:val="24"/>
          <w:szCs w:val="24"/>
        </w:rPr>
        <w:t xml:space="preserve">, L., &amp; </w:t>
      </w:r>
      <w:proofErr w:type="spellStart"/>
      <w:r>
        <w:rPr>
          <w:rFonts w:ascii="Times New Roman" w:eastAsia="Times New Roman" w:hAnsi="Times New Roman" w:cs="Times New Roman"/>
          <w:i/>
          <w:sz w:val="24"/>
          <w:szCs w:val="24"/>
        </w:rPr>
        <w:t>Jialin</w:t>
      </w:r>
      <w:proofErr w:type="spellEnd"/>
      <w:r>
        <w:rPr>
          <w:rFonts w:ascii="Times New Roman" w:eastAsia="Times New Roman" w:hAnsi="Times New Roman" w:cs="Times New Roman"/>
          <w:i/>
          <w:sz w:val="24"/>
          <w:szCs w:val="24"/>
        </w:rPr>
        <w:t xml:space="preserve">, Y. (2002). The Persistence of the Size Effect: Evidence from the German Stock Market. </w:t>
      </w:r>
      <w:proofErr w:type="spellStart"/>
      <w:r>
        <w:rPr>
          <w:rFonts w:ascii="Times New Roman" w:eastAsia="Times New Roman" w:hAnsi="Times New Roman" w:cs="Times New Roman"/>
          <w:i/>
          <w:sz w:val="24"/>
          <w:szCs w:val="24"/>
        </w:rPr>
        <w:t>Basu</w:t>
      </w:r>
      <w:proofErr w:type="spellEnd"/>
      <w:r>
        <w:rPr>
          <w:rFonts w:ascii="Times New Roman" w:eastAsia="Times New Roman" w:hAnsi="Times New Roman" w:cs="Times New Roman"/>
          <w:i/>
          <w:sz w:val="24"/>
          <w:szCs w:val="24"/>
        </w:rPr>
        <w:t xml:space="preserve">, S. (1977). Investment performance of common stocks in relation to their price earnings ratios. A test of market efficiency. Journal of Finance, 32.         </w:t>
      </w:r>
    </w:p>
    <w:p w:rsidR="00CF086A" w:rsidRDefault="00000000">
      <w:pPr>
        <w:pBdr>
          <w:top w:val="nil"/>
          <w:left w:val="nil"/>
          <w:bottom w:val="nil"/>
          <w:right w:val="nil"/>
          <w:between w:val="nil"/>
        </w:pBdr>
        <w:spacing w:after="160" w:line="480" w:lineRule="auto"/>
        <w:ind w:left="1133" w:hanging="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Chan, K. C., Chen, N.-f., &amp; HSIEH, D. A. (August 1983). An exploratory investigation of the firm size effect. 21.  </w:t>
      </w:r>
    </w:p>
    <w:p w:rsidR="00CF086A" w:rsidRDefault="00000000">
      <w:pPr>
        <w:pBdr>
          <w:top w:val="nil"/>
          <w:left w:val="nil"/>
          <w:bottom w:val="nil"/>
          <w:right w:val="nil"/>
          <w:between w:val="nil"/>
        </w:pBdr>
        <w:spacing w:after="160" w:line="480" w:lineRule="auto"/>
        <w:ind w:left="1133" w:hanging="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Moskowitz, T.J. and </w:t>
      </w:r>
      <w:proofErr w:type="spellStart"/>
      <w:r>
        <w:rPr>
          <w:rFonts w:ascii="Times New Roman" w:eastAsia="Times New Roman" w:hAnsi="Times New Roman" w:cs="Times New Roman"/>
          <w:i/>
          <w:sz w:val="24"/>
          <w:szCs w:val="24"/>
        </w:rPr>
        <w:t>Grinblat</w:t>
      </w:r>
      <w:proofErr w:type="spellEnd"/>
      <w:r>
        <w:rPr>
          <w:rFonts w:ascii="Times New Roman" w:eastAsia="Times New Roman" w:hAnsi="Times New Roman" w:cs="Times New Roman"/>
          <w:i/>
          <w:sz w:val="24"/>
          <w:szCs w:val="24"/>
        </w:rPr>
        <w:t>, M. (1999), Do Industries Explain Momentum. The Journal of Finance, 54: 1249-1290.</w:t>
      </w:r>
    </w:p>
    <w:p w:rsidR="00CF086A" w:rsidRDefault="00000000">
      <w:pPr>
        <w:pBdr>
          <w:top w:val="nil"/>
          <w:left w:val="nil"/>
          <w:bottom w:val="nil"/>
          <w:right w:val="nil"/>
          <w:between w:val="nil"/>
        </w:pBdr>
        <w:spacing w:after="160" w:line="480" w:lineRule="auto"/>
        <w:ind w:left="1133" w:hanging="72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Fama</w:t>
      </w:r>
      <w:proofErr w:type="spellEnd"/>
      <w:r>
        <w:rPr>
          <w:rFonts w:ascii="Times New Roman" w:eastAsia="Times New Roman" w:hAnsi="Times New Roman" w:cs="Times New Roman"/>
          <w:i/>
          <w:sz w:val="24"/>
          <w:szCs w:val="24"/>
        </w:rPr>
        <w:t xml:space="preserve"> and Kenneth R. French, 2015, Five-factor asset pricing model Eugene, journal of Financial Economics,2015, vol. 116, issue 1, 1-22 </w:t>
      </w:r>
    </w:p>
    <w:p w:rsidR="00CF086A" w:rsidRDefault="00000000">
      <w:pPr>
        <w:pBdr>
          <w:top w:val="nil"/>
          <w:left w:val="nil"/>
          <w:bottom w:val="nil"/>
          <w:right w:val="nil"/>
          <w:between w:val="nil"/>
        </w:pBdr>
        <w:spacing w:after="160" w:line="480" w:lineRule="auto"/>
        <w:ind w:left="1133" w:hanging="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ASNESS, C.S., MOSKOWITZ, T.J. and PEDERSEN, L.H. (2013), Value and Momentum Everywhere. The Journal of Finance, 68: 929-985.</w:t>
      </w:r>
    </w:p>
    <w:p w:rsidR="00CF086A" w:rsidRDefault="00000000">
      <w:pPr>
        <w:pBdr>
          <w:top w:val="nil"/>
          <w:left w:val="nil"/>
          <w:bottom w:val="nil"/>
          <w:right w:val="nil"/>
          <w:between w:val="nil"/>
        </w:pBdr>
        <w:spacing w:after="160" w:line="480" w:lineRule="auto"/>
        <w:ind w:left="1133" w:hanging="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Barroso, P., &amp; Santa-Clara, P. (2015). "Momentum has its moments." </w:t>
      </w:r>
      <w:hyperlink r:id="rId17">
        <w:r>
          <w:rPr>
            <w:rFonts w:ascii="Times New Roman" w:eastAsia="Times New Roman" w:hAnsi="Times New Roman" w:cs="Times New Roman"/>
            <w:i/>
            <w:sz w:val="24"/>
            <w:szCs w:val="24"/>
          </w:rPr>
          <w:t>Journal of Financial Economics (JFE), vol. 116, Issue 1, 2015, 111-120</w:t>
        </w:r>
      </w:hyperlink>
    </w:p>
    <w:p w:rsidR="00CF086A" w:rsidRDefault="00000000">
      <w:pPr>
        <w:pBdr>
          <w:top w:val="nil"/>
          <w:left w:val="nil"/>
          <w:bottom w:val="nil"/>
          <w:right w:val="nil"/>
          <w:between w:val="nil"/>
        </w:pBdr>
        <w:spacing w:after="160" w:line="480" w:lineRule="auto"/>
        <w:ind w:left="1133" w:hanging="72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Eugene F. </w:t>
      </w:r>
      <w:proofErr w:type="spellStart"/>
      <w:r>
        <w:rPr>
          <w:rFonts w:ascii="Times New Roman" w:eastAsia="Times New Roman" w:hAnsi="Times New Roman" w:cs="Times New Roman"/>
          <w:i/>
          <w:sz w:val="24"/>
          <w:szCs w:val="24"/>
        </w:rPr>
        <w:t>Fama</w:t>
      </w:r>
      <w:proofErr w:type="spellEnd"/>
      <w:r>
        <w:rPr>
          <w:rFonts w:ascii="Times New Roman" w:eastAsia="Times New Roman" w:hAnsi="Times New Roman" w:cs="Times New Roman"/>
          <w:i/>
          <w:sz w:val="24"/>
          <w:szCs w:val="24"/>
        </w:rPr>
        <w:t xml:space="preserve">, Kenneth R. French, Common risk factors in the returns on stocks and bonds, Journal of Financial Economics, Volume 33, Issue 1, 1993, Pages 3-56, ISSN 0304-405X. </w:t>
      </w:r>
    </w:p>
    <w:p w:rsidR="00CF086A" w:rsidRDefault="00000000">
      <w:pPr>
        <w:pBdr>
          <w:top w:val="nil"/>
          <w:left w:val="nil"/>
          <w:bottom w:val="nil"/>
          <w:right w:val="nil"/>
          <w:between w:val="nil"/>
        </w:pBdr>
        <w:spacing w:after="160" w:line="480" w:lineRule="auto"/>
        <w:ind w:left="1133" w:hanging="72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Fama</w:t>
      </w:r>
      <w:proofErr w:type="spellEnd"/>
      <w:r>
        <w:rPr>
          <w:rFonts w:ascii="Times New Roman" w:eastAsia="Times New Roman" w:hAnsi="Times New Roman" w:cs="Times New Roman"/>
          <w:i/>
          <w:sz w:val="24"/>
          <w:szCs w:val="24"/>
        </w:rPr>
        <w:t xml:space="preserve">, E., &amp; French, K. R. (1992). The Cross-section of expected stock returns. Journal of finance, 47(2), 427-465. </w:t>
      </w:r>
    </w:p>
    <w:p w:rsidR="00CF086A" w:rsidRDefault="00000000">
      <w:pPr>
        <w:pBdr>
          <w:top w:val="nil"/>
          <w:left w:val="nil"/>
          <w:bottom w:val="nil"/>
          <w:right w:val="nil"/>
          <w:between w:val="nil"/>
        </w:pBdr>
        <w:spacing w:after="160" w:line="480" w:lineRule="auto"/>
        <w:ind w:left="1133" w:hanging="72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Fama</w:t>
      </w:r>
      <w:proofErr w:type="spellEnd"/>
      <w:r>
        <w:rPr>
          <w:rFonts w:ascii="Times New Roman" w:eastAsia="Times New Roman" w:hAnsi="Times New Roman" w:cs="Times New Roman"/>
          <w:i/>
          <w:sz w:val="24"/>
          <w:szCs w:val="24"/>
        </w:rPr>
        <w:t xml:space="preserve">, E. F., &amp; French, K. R. (2012). Size, value, and momentum in international stock returns. Journal of Financial Economics, 105.  </w:t>
      </w:r>
    </w:p>
    <w:p w:rsidR="00CF086A" w:rsidRDefault="00000000">
      <w:pPr>
        <w:pBdr>
          <w:top w:val="nil"/>
          <w:left w:val="nil"/>
          <w:bottom w:val="nil"/>
          <w:right w:val="nil"/>
          <w:between w:val="nil"/>
        </w:pBdr>
        <w:spacing w:after="160" w:line="480" w:lineRule="auto"/>
        <w:ind w:left="1133" w:hanging="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Harvey, C.R., Liu, Y. and Zhu, H. (2016) and the Cross-Section of Expected Returns. The Review of Financial Studies, 29, 5-68. </w:t>
      </w:r>
    </w:p>
    <w:p w:rsidR="00CF086A" w:rsidRDefault="00000000">
      <w:pPr>
        <w:pBdr>
          <w:top w:val="nil"/>
          <w:left w:val="nil"/>
          <w:bottom w:val="nil"/>
          <w:right w:val="nil"/>
          <w:between w:val="nil"/>
        </w:pBdr>
        <w:spacing w:after="160" w:line="480" w:lineRule="auto"/>
        <w:ind w:left="1133" w:hanging="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Leland. (1999). Maximizing expected return for a given level of risk. </w:t>
      </w:r>
    </w:p>
    <w:p w:rsidR="00CF086A" w:rsidRDefault="00000000">
      <w:pPr>
        <w:pBdr>
          <w:top w:val="nil"/>
          <w:left w:val="nil"/>
          <w:bottom w:val="nil"/>
          <w:right w:val="nil"/>
          <w:between w:val="nil"/>
        </w:pBdr>
        <w:spacing w:after="160" w:line="480" w:lineRule="auto"/>
        <w:ind w:left="1133" w:hanging="72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Litzenberger</w:t>
      </w:r>
      <w:proofErr w:type="spellEnd"/>
      <w:r>
        <w:rPr>
          <w:rFonts w:ascii="Times New Roman" w:eastAsia="Times New Roman" w:hAnsi="Times New Roman" w:cs="Times New Roman"/>
          <w:i/>
          <w:sz w:val="24"/>
          <w:szCs w:val="24"/>
        </w:rPr>
        <w:t xml:space="preserve">, Robert H, &amp; Krishna, R. (1979). The effect of personal taxes and dividends on capital asset prices: Theory and empirical evidence. Journal of Financial Economics, </w:t>
      </w:r>
    </w:p>
    <w:p w:rsidR="00CF086A" w:rsidRDefault="00000000">
      <w:pPr>
        <w:pBdr>
          <w:top w:val="nil"/>
          <w:left w:val="nil"/>
          <w:bottom w:val="nil"/>
          <w:right w:val="nil"/>
          <w:between w:val="nil"/>
        </w:pBdr>
        <w:spacing w:after="160" w:line="480" w:lineRule="auto"/>
        <w:ind w:left="1133" w:hanging="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Matthias </w:t>
      </w:r>
      <w:proofErr w:type="spellStart"/>
      <w:r>
        <w:rPr>
          <w:rFonts w:ascii="Times New Roman" w:eastAsia="Times New Roman" w:hAnsi="Times New Roman" w:cs="Times New Roman"/>
          <w:i/>
          <w:sz w:val="24"/>
          <w:szCs w:val="24"/>
        </w:rPr>
        <w:t>Nnadi</w:t>
      </w:r>
      <w:proofErr w:type="spellEnd"/>
      <w:r>
        <w:rPr>
          <w:rFonts w:ascii="Times New Roman" w:eastAsia="Times New Roman" w:hAnsi="Times New Roman" w:cs="Times New Roman"/>
          <w:i/>
          <w:sz w:val="24"/>
          <w:szCs w:val="24"/>
        </w:rPr>
        <w:t xml:space="preserve"> &amp; </w:t>
      </w:r>
      <w:proofErr w:type="spellStart"/>
      <w:r>
        <w:rPr>
          <w:rFonts w:ascii="Times New Roman" w:eastAsia="Times New Roman" w:hAnsi="Times New Roman" w:cs="Times New Roman"/>
          <w:i/>
          <w:sz w:val="24"/>
          <w:szCs w:val="24"/>
        </w:rPr>
        <w:t>Sailesh</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Tanna</w:t>
      </w:r>
      <w:proofErr w:type="spellEnd"/>
      <w:r>
        <w:rPr>
          <w:rFonts w:ascii="Times New Roman" w:eastAsia="Times New Roman" w:hAnsi="Times New Roman" w:cs="Times New Roman"/>
          <w:i/>
          <w:sz w:val="24"/>
          <w:szCs w:val="24"/>
        </w:rPr>
        <w:t xml:space="preserve"> (2019) Accounting analyses of momentum and contrarian strategies in emerging markets, Asia-Pacific Journal of Accounting &amp; Economics, 26:4, 457-477. </w:t>
      </w:r>
    </w:p>
    <w:p w:rsidR="00CF086A" w:rsidRDefault="00000000">
      <w:pPr>
        <w:pBdr>
          <w:top w:val="nil"/>
          <w:left w:val="nil"/>
          <w:bottom w:val="nil"/>
          <w:right w:val="nil"/>
          <w:between w:val="nil"/>
        </w:pBdr>
        <w:spacing w:after="160" w:line="480" w:lineRule="auto"/>
        <w:ind w:left="1133" w:hanging="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Merton’s (1973). Intertemporal CAPM theory. </w:t>
      </w:r>
    </w:p>
    <w:p w:rsidR="00CF086A" w:rsidRDefault="00000000">
      <w:pPr>
        <w:pBdr>
          <w:top w:val="nil"/>
          <w:left w:val="nil"/>
          <w:bottom w:val="nil"/>
          <w:right w:val="nil"/>
          <w:between w:val="nil"/>
        </w:pBdr>
        <w:spacing w:after="160" w:line="480" w:lineRule="auto"/>
        <w:ind w:left="1133" w:hanging="72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Nusret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Cakici</w:t>
      </w:r>
      <w:proofErr w:type="spellEnd"/>
      <w:r>
        <w:rPr>
          <w:rFonts w:ascii="Times New Roman" w:eastAsia="Times New Roman" w:hAnsi="Times New Roman" w:cs="Times New Roman"/>
          <w:i/>
          <w:sz w:val="24"/>
          <w:szCs w:val="24"/>
        </w:rPr>
        <w:t xml:space="preserve">, F. J. F., Sinan Tan (2013). "Size, value, and momentum in emerging market stock returns." Emerging Markets Review 16 (2013) 46–65. </w:t>
      </w:r>
    </w:p>
    <w:p w:rsidR="00CF086A" w:rsidRDefault="00000000">
      <w:pPr>
        <w:pBdr>
          <w:top w:val="nil"/>
          <w:left w:val="nil"/>
          <w:bottom w:val="nil"/>
          <w:right w:val="nil"/>
          <w:between w:val="nil"/>
        </w:pBdr>
        <w:spacing w:after="160" w:line="480" w:lineRule="auto"/>
        <w:ind w:left="1133" w:hanging="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Rolf W. </w:t>
      </w:r>
      <w:proofErr w:type="spellStart"/>
      <w:r>
        <w:rPr>
          <w:rFonts w:ascii="Times New Roman" w:eastAsia="Times New Roman" w:hAnsi="Times New Roman" w:cs="Times New Roman"/>
          <w:i/>
          <w:sz w:val="24"/>
          <w:szCs w:val="24"/>
        </w:rPr>
        <w:t>Banz</w:t>
      </w:r>
      <w:proofErr w:type="spellEnd"/>
      <w:r>
        <w:rPr>
          <w:rFonts w:ascii="Times New Roman" w:eastAsia="Times New Roman" w:hAnsi="Times New Roman" w:cs="Times New Roman"/>
          <w:i/>
          <w:sz w:val="24"/>
          <w:szCs w:val="24"/>
        </w:rPr>
        <w:t xml:space="preserve">, The relationship between return and market value of common stocks, Journal of Financial Economics, Volume 9, Issue 1,1981, Pages 3-18. </w:t>
      </w:r>
    </w:p>
    <w:p w:rsidR="00CF086A" w:rsidRDefault="00000000">
      <w:pPr>
        <w:pBdr>
          <w:top w:val="nil"/>
          <w:left w:val="nil"/>
          <w:bottom w:val="nil"/>
          <w:right w:val="nil"/>
          <w:between w:val="nil"/>
        </w:pBdr>
        <w:spacing w:after="160" w:line="480" w:lineRule="auto"/>
        <w:ind w:left="1133" w:hanging="72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Wang, A. G. a. J. G. (2016). "The Trend Is Your Friend: Time-Series Momentum Strategies across Equity and Commodity Markets* " Review of Finance, 2017, 1557–1592. </w:t>
      </w:r>
    </w:p>
    <w:p w:rsidR="00CF086A" w:rsidRDefault="00000000">
      <w:pPr>
        <w:pBdr>
          <w:top w:val="nil"/>
          <w:left w:val="nil"/>
          <w:bottom w:val="nil"/>
          <w:right w:val="nil"/>
          <w:between w:val="nil"/>
        </w:pBdr>
        <w:spacing w:after="160" w:line="480" w:lineRule="auto"/>
        <w:ind w:left="1133" w:hanging="72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Barberis</w:t>
      </w:r>
      <w:proofErr w:type="spellEnd"/>
      <w:r>
        <w:rPr>
          <w:rFonts w:ascii="Times New Roman" w:eastAsia="Times New Roman" w:hAnsi="Times New Roman" w:cs="Times New Roman"/>
          <w:i/>
          <w:sz w:val="24"/>
          <w:szCs w:val="24"/>
        </w:rPr>
        <w:t xml:space="preserve">, Nicholas, Andrei Shleifer, and Robert </w:t>
      </w:r>
      <w:proofErr w:type="spellStart"/>
      <w:r>
        <w:rPr>
          <w:rFonts w:ascii="Times New Roman" w:eastAsia="Times New Roman" w:hAnsi="Times New Roman" w:cs="Times New Roman"/>
          <w:i/>
          <w:sz w:val="24"/>
          <w:szCs w:val="24"/>
        </w:rPr>
        <w:t>Vishny</w:t>
      </w:r>
      <w:proofErr w:type="spellEnd"/>
      <w:r>
        <w:rPr>
          <w:rFonts w:ascii="Times New Roman" w:eastAsia="Times New Roman" w:hAnsi="Times New Roman" w:cs="Times New Roman"/>
          <w:i/>
          <w:sz w:val="24"/>
          <w:szCs w:val="24"/>
        </w:rPr>
        <w:t>. 1998. “A Model of Investor Sentiment.” Journal of Financial Economics 49 (3): 307-343.</w:t>
      </w:r>
    </w:p>
    <w:p w:rsidR="00CF086A" w:rsidRDefault="00000000">
      <w:pPr>
        <w:pBdr>
          <w:top w:val="nil"/>
          <w:left w:val="nil"/>
          <w:bottom w:val="nil"/>
          <w:right w:val="nil"/>
          <w:between w:val="nil"/>
        </w:pBdr>
        <w:spacing w:after="160" w:line="480" w:lineRule="auto"/>
        <w:ind w:left="1133" w:hanging="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Daniel, K., </w:t>
      </w:r>
      <w:proofErr w:type="spellStart"/>
      <w:r>
        <w:rPr>
          <w:rFonts w:ascii="Times New Roman" w:eastAsia="Times New Roman" w:hAnsi="Times New Roman" w:cs="Times New Roman"/>
          <w:i/>
          <w:sz w:val="24"/>
          <w:szCs w:val="24"/>
        </w:rPr>
        <w:t>Hirshleifer</w:t>
      </w:r>
      <w:proofErr w:type="spellEnd"/>
      <w:r>
        <w:rPr>
          <w:rFonts w:ascii="Times New Roman" w:eastAsia="Times New Roman" w:hAnsi="Times New Roman" w:cs="Times New Roman"/>
          <w:i/>
          <w:sz w:val="24"/>
          <w:szCs w:val="24"/>
        </w:rPr>
        <w:t>, D., &amp; Subrahmanyam, A. (1998). Investor Psychology and Security Market under- and Overreactions. The Journal of Finance, 53(6), 1839–1885. http://www.jstor.org/stable/117455</w:t>
      </w:r>
    </w:p>
    <w:p w:rsidR="00CF086A" w:rsidRDefault="00000000">
      <w:pPr>
        <w:pBdr>
          <w:top w:val="nil"/>
          <w:left w:val="nil"/>
          <w:bottom w:val="nil"/>
          <w:right w:val="nil"/>
          <w:between w:val="nil"/>
        </w:pBdr>
        <w:spacing w:after="160" w:line="480" w:lineRule="auto"/>
        <w:ind w:left="1133" w:hanging="720"/>
        <w:rPr>
          <w:rFonts w:ascii="Times New Roman" w:eastAsia="Times New Roman" w:hAnsi="Times New Roman" w:cs="Times New Roman"/>
          <w:i/>
        </w:rPr>
      </w:pPr>
      <w:r>
        <w:rPr>
          <w:rFonts w:ascii="Times New Roman" w:eastAsia="Times New Roman" w:hAnsi="Times New Roman" w:cs="Times New Roman"/>
          <w:i/>
        </w:rPr>
        <w:t xml:space="preserve"> </w:t>
      </w:r>
    </w:p>
    <w:p w:rsidR="00CF086A" w:rsidRDefault="00CF086A">
      <w:pPr>
        <w:pBdr>
          <w:top w:val="nil"/>
          <w:left w:val="nil"/>
          <w:bottom w:val="nil"/>
          <w:right w:val="nil"/>
          <w:between w:val="nil"/>
        </w:pBdr>
        <w:spacing w:after="160" w:line="480" w:lineRule="auto"/>
        <w:ind w:left="1133" w:hanging="720"/>
        <w:rPr>
          <w:rFonts w:ascii="Times New Roman" w:eastAsia="Times New Roman" w:hAnsi="Times New Roman" w:cs="Times New Roman"/>
          <w:i/>
        </w:rPr>
      </w:pPr>
    </w:p>
    <w:p w:rsidR="00CF086A" w:rsidRDefault="00CF086A">
      <w:pPr>
        <w:pBdr>
          <w:top w:val="nil"/>
          <w:left w:val="nil"/>
          <w:bottom w:val="nil"/>
          <w:right w:val="nil"/>
          <w:between w:val="nil"/>
        </w:pBdr>
        <w:spacing w:after="160" w:line="480" w:lineRule="auto"/>
        <w:rPr>
          <w:rFonts w:ascii="Times New Roman" w:eastAsia="Times New Roman" w:hAnsi="Times New Roman" w:cs="Times New Roman"/>
        </w:rPr>
      </w:pPr>
    </w:p>
    <w:sectPr w:rsidR="00CF086A">
      <w:footerReference w:type="default" r:id="rId18"/>
      <w:headerReference w:type="first" r:id="rId19"/>
      <w:footerReference w:type="first" r:id="rId20"/>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15F20" w:rsidRDefault="00915F20">
      <w:pPr>
        <w:spacing w:line="240" w:lineRule="auto"/>
      </w:pPr>
      <w:r>
        <w:separator/>
      </w:r>
    </w:p>
  </w:endnote>
  <w:endnote w:type="continuationSeparator" w:id="0">
    <w:p w:rsidR="00915F20" w:rsidRDefault="00915F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ungsuh">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086A" w:rsidRDefault="00000000">
    <w:pPr>
      <w:jc w:val="right"/>
    </w:pPr>
    <w:r>
      <w:fldChar w:fldCharType="begin"/>
    </w:r>
    <w:r>
      <w:instrText>PAGE</w:instrText>
    </w:r>
    <w:r>
      <w:fldChar w:fldCharType="separate"/>
    </w:r>
    <w:r w:rsidR="00DD6ABD">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086A" w:rsidRDefault="00CF086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15F20" w:rsidRDefault="00915F20">
      <w:pPr>
        <w:spacing w:line="240" w:lineRule="auto"/>
      </w:pPr>
      <w:r>
        <w:separator/>
      </w:r>
    </w:p>
  </w:footnote>
  <w:footnote w:type="continuationSeparator" w:id="0">
    <w:p w:rsidR="00915F20" w:rsidRDefault="00915F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086A" w:rsidRDefault="00CF086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75D9B"/>
    <w:multiLevelType w:val="hybridMultilevel"/>
    <w:tmpl w:val="9026AF0E"/>
    <w:lvl w:ilvl="0" w:tplc="0C090001">
      <w:start w:val="1"/>
      <w:numFmt w:val="bullet"/>
      <w:lvlText w:val=""/>
      <w:lvlJc w:val="left"/>
      <w:pPr>
        <w:tabs>
          <w:tab w:val="num" w:pos="360"/>
        </w:tabs>
        <w:ind w:left="360" w:hanging="360"/>
      </w:pPr>
      <w:rPr>
        <w:rFonts w:ascii="Symbol" w:hAnsi="Symbol" w:cs="Symbol" w:hint="default"/>
      </w:rPr>
    </w:lvl>
    <w:lvl w:ilvl="1" w:tplc="0C090003">
      <w:start w:val="1"/>
      <w:numFmt w:val="bullet"/>
      <w:lvlText w:val="o"/>
      <w:lvlJc w:val="left"/>
      <w:pPr>
        <w:tabs>
          <w:tab w:val="num" w:pos="1080"/>
        </w:tabs>
        <w:ind w:left="1080" w:hanging="360"/>
      </w:pPr>
      <w:rPr>
        <w:rFonts w:ascii="Courier New" w:hAnsi="Courier New" w:cs="Courier New" w:hint="default"/>
      </w:rPr>
    </w:lvl>
    <w:lvl w:ilvl="2" w:tplc="0C090005">
      <w:start w:val="1"/>
      <w:numFmt w:val="bullet"/>
      <w:lvlText w:val=""/>
      <w:lvlJc w:val="left"/>
      <w:pPr>
        <w:tabs>
          <w:tab w:val="num" w:pos="1800"/>
        </w:tabs>
        <w:ind w:left="1800" w:hanging="360"/>
      </w:pPr>
      <w:rPr>
        <w:rFonts w:ascii="Wingdings" w:hAnsi="Wingdings" w:cs="Wingdings" w:hint="default"/>
      </w:rPr>
    </w:lvl>
    <w:lvl w:ilvl="3" w:tplc="0C090001">
      <w:start w:val="1"/>
      <w:numFmt w:val="bullet"/>
      <w:lvlText w:val=""/>
      <w:lvlJc w:val="left"/>
      <w:pPr>
        <w:tabs>
          <w:tab w:val="num" w:pos="2520"/>
        </w:tabs>
        <w:ind w:left="2520" w:hanging="360"/>
      </w:pPr>
      <w:rPr>
        <w:rFonts w:ascii="Symbol" w:hAnsi="Symbol" w:cs="Symbol" w:hint="default"/>
      </w:rPr>
    </w:lvl>
    <w:lvl w:ilvl="4" w:tplc="0C090003">
      <w:start w:val="1"/>
      <w:numFmt w:val="bullet"/>
      <w:lvlText w:val="o"/>
      <w:lvlJc w:val="left"/>
      <w:pPr>
        <w:tabs>
          <w:tab w:val="num" w:pos="3240"/>
        </w:tabs>
        <w:ind w:left="3240" w:hanging="360"/>
      </w:pPr>
      <w:rPr>
        <w:rFonts w:ascii="Courier New" w:hAnsi="Courier New" w:cs="Courier New" w:hint="default"/>
      </w:rPr>
    </w:lvl>
    <w:lvl w:ilvl="5" w:tplc="0C090005">
      <w:start w:val="1"/>
      <w:numFmt w:val="bullet"/>
      <w:lvlText w:val=""/>
      <w:lvlJc w:val="left"/>
      <w:pPr>
        <w:tabs>
          <w:tab w:val="num" w:pos="3960"/>
        </w:tabs>
        <w:ind w:left="3960" w:hanging="360"/>
      </w:pPr>
      <w:rPr>
        <w:rFonts w:ascii="Wingdings" w:hAnsi="Wingdings" w:cs="Wingdings" w:hint="default"/>
      </w:rPr>
    </w:lvl>
    <w:lvl w:ilvl="6" w:tplc="0C090001">
      <w:start w:val="1"/>
      <w:numFmt w:val="bullet"/>
      <w:lvlText w:val=""/>
      <w:lvlJc w:val="left"/>
      <w:pPr>
        <w:tabs>
          <w:tab w:val="num" w:pos="4680"/>
        </w:tabs>
        <w:ind w:left="4680" w:hanging="360"/>
      </w:pPr>
      <w:rPr>
        <w:rFonts w:ascii="Symbol" w:hAnsi="Symbol" w:cs="Symbol" w:hint="default"/>
      </w:rPr>
    </w:lvl>
    <w:lvl w:ilvl="7" w:tplc="0C090003">
      <w:start w:val="1"/>
      <w:numFmt w:val="bullet"/>
      <w:lvlText w:val="o"/>
      <w:lvlJc w:val="left"/>
      <w:pPr>
        <w:tabs>
          <w:tab w:val="num" w:pos="5400"/>
        </w:tabs>
        <w:ind w:left="5400" w:hanging="360"/>
      </w:pPr>
      <w:rPr>
        <w:rFonts w:ascii="Courier New" w:hAnsi="Courier New" w:cs="Courier New" w:hint="default"/>
      </w:rPr>
    </w:lvl>
    <w:lvl w:ilvl="8" w:tplc="0C090005">
      <w:start w:val="1"/>
      <w:numFmt w:val="bullet"/>
      <w:lvlText w:val=""/>
      <w:lvlJc w:val="left"/>
      <w:pPr>
        <w:tabs>
          <w:tab w:val="num" w:pos="6120"/>
        </w:tabs>
        <w:ind w:left="6120" w:hanging="360"/>
      </w:pPr>
      <w:rPr>
        <w:rFonts w:ascii="Wingdings" w:hAnsi="Wingdings" w:cs="Wingdings" w:hint="default"/>
      </w:rPr>
    </w:lvl>
  </w:abstractNum>
  <w:abstractNum w:abstractNumId="1" w15:restartNumberingAfterBreak="0">
    <w:nsid w:val="342E0372"/>
    <w:multiLevelType w:val="hybridMultilevel"/>
    <w:tmpl w:val="A746A898"/>
    <w:lvl w:ilvl="0" w:tplc="0C09001B">
      <w:start w:val="1"/>
      <w:numFmt w:val="lowerRoman"/>
      <w:lvlText w:val="%1."/>
      <w:lvlJc w:val="right"/>
      <w:pPr>
        <w:tabs>
          <w:tab w:val="num" w:pos="1080"/>
        </w:tabs>
        <w:ind w:left="1080" w:hanging="360"/>
      </w:pPr>
      <w:rPr>
        <w:rFonts w:hint="default"/>
      </w:rPr>
    </w:lvl>
    <w:lvl w:ilvl="1" w:tplc="0C090003">
      <w:start w:val="1"/>
      <w:numFmt w:val="bullet"/>
      <w:lvlText w:val="o"/>
      <w:lvlJc w:val="left"/>
      <w:pPr>
        <w:tabs>
          <w:tab w:val="num" w:pos="1800"/>
        </w:tabs>
        <w:ind w:left="1800" w:hanging="360"/>
      </w:pPr>
      <w:rPr>
        <w:rFonts w:ascii="Courier New" w:hAnsi="Courier New" w:cs="Courier New" w:hint="default"/>
      </w:rPr>
    </w:lvl>
    <w:lvl w:ilvl="2" w:tplc="0C090005">
      <w:start w:val="1"/>
      <w:numFmt w:val="bullet"/>
      <w:lvlText w:val=""/>
      <w:lvlJc w:val="left"/>
      <w:pPr>
        <w:tabs>
          <w:tab w:val="num" w:pos="2520"/>
        </w:tabs>
        <w:ind w:left="2520" w:hanging="360"/>
      </w:pPr>
      <w:rPr>
        <w:rFonts w:ascii="Wingdings" w:hAnsi="Wingdings" w:cs="Wingdings" w:hint="default"/>
      </w:rPr>
    </w:lvl>
    <w:lvl w:ilvl="3" w:tplc="0C090001">
      <w:start w:val="1"/>
      <w:numFmt w:val="bullet"/>
      <w:lvlText w:val=""/>
      <w:lvlJc w:val="left"/>
      <w:pPr>
        <w:tabs>
          <w:tab w:val="num" w:pos="3240"/>
        </w:tabs>
        <w:ind w:left="3240" w:hanging="360"/>
      </w:pPr>
      <w:rPr>
        <w:rFonts w:ascii="Symbol" w:hAnsi="Symbol" w:cs="Symbol" w:hint="default"/>
      </w:rPr>
    </w:lvl>
    <w:lvl w:ilvl="4" w:tplc="0C090003">
      <w:start w:val="1"/>
      <w:numFmt w:val="bullet"/>
      <w:lvlText w:val="o"/>
      <w:lvlJc w:val="left"/>
      <w:pPr>
        <w:tabs>
          <w:tab w:val="num" w:pos="3960"/>
        </w:tabs>
        <w:ind w:left="3960" w:hanging="360"/>
      </w:pPr>
      <w:rPr>
        <w:rFonts w:ascii="Courier New" w:hAnsi="Courier New" w:cs="Courier New" w:hint="default"/>
      </w:rPr>
    </w:lvl>
    <w:lvl w:ilvl="5" w:tplc="0C090005">
      <w:start w:val="1"/>
      <w:numFmt w:val="bullet"/>
      <w:lvlText w:val=""/>
      <w:lvlJc w:val="left"/>
      <w:pPr>
        <w:tabs>
          <w:tab w:val="num" w:pos="4680"/>
        </w:tabs>
        <w:ind w:left="4680" w:hanging="360"/>
      </w:pPr>
      <w:rPr>
        <w:rFonts w:ascii="Wingdings" w:hAnsi="Wingdings" w:cs="Wingdings" w:hint="default"/>
      </w:rPr>
    </w:lvl>
    <w:lvl w:ilvl="6" w:tplc="0C090001">
      <w:start w:val="1"/>
      <w:numFmt w:val="bullet"/>
      <w:lvlText w:val=""/>
      <w:lvlJc w:val="left"/>
      <w:pPr>
        <w:tabs>
          <w:tab w:val="num" w:pos="5400"/>
        </w:tabs>
        <w:ind w:left="5400" w:hanging="360"/>
      </w:pPr>
      <w:rPr>
        <w:rFonts w:ascii="Symbol" w:hAnsi="Symbol" w:cs="Symbol" w:hint="default"/>
      </w:rPr>
    </w:lvl>
    <w:lvl w:ilvl="7" w:tplc="0C090003">
      <w:start w:val="1"/>
      <w:numFmt w:val="bullet"/>
      <w:lvlText w:val="o"/>
      <w:lvlJc w:val="left"/>
      <w:pPr>
        <w:tabs>
          <w:tab w:val="num" w:pos="6120"/>
        </w:tabs>
        <w:ind w:left="6120" w:hanging="360"/>
      </w:pPr>
      <w:rPr>
        <w:rFonts w:ascii="Courier New" w:hAnsi="Courier New" w:cs="Courier New" w:hint="default"/>
      </w:rPr>
    </w:lvl>
    <w:lvl w:ilvl="8" w:tplc="0C090005">
      <w:start w:val="1"/>
      <w:numFmt w:val="bullet"/>
      <w:lvlText w:val=""/>
      <w:lvlJc w:val="left"/>
      <w:pPr>
        <w:tabs>
          <w:tab w:val="num" w:pos="6840"/>
        </w:tabs>
        <w:ind w:left="6840" w:hanging="360"/>
      </w:pPr>
      <w:rPr>
        <w:rFonts w:ascii="Wingdings" w:hAnsi="Wingdings" w:cs="Wingdings" w:hint="default"/>
      </w:rPr>
    </w:lvl>
  </w:abstractNum>
  <w:abstractNum w:abstractNumId="2" w15:restartNumberingAfterBreak="0">
    <w:nsid w:val="3F66654D"/>
    <w:multiLevelType w:val="multilevel"/>
    <w:tmpl w:val="31EEDF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5DB1CCF"/>
    <w:multiLevelType w:val="multilevel"/>
    <w:tmpl w:val="D23274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06103863">
    <w:abstractNumId w:val="3"/>
  </w:num>
  <w:num w:numId="2" w16cid:durableId="96098740">
    <w:abstractNumId w:val="2"/>
  </w:num>
  <w:num w:numId="3" w16cid:durableId="843740373">
    <w:abstractNumId w:val="0"/>
  </w:num>
  <w:num w:numId="4" w16cid:durableId="1871454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86A"/>
    <w:rsid w:val="00915F20"/>
    <w:rsid w:val="00CF086A"/>
    <w:rsid w:val="00DD6A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1CECB"/>
  <w15:docId w15:val="{63E7923D-A7AF-FE45-BE51-56EFE9CA5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Hyperlink">
    <w:name w:val="Hyperlink"/>
    <w:uiPriority w:val="99"/>
    <w:rsid w:val="00DD6ABD"/>
    <w:rPr>
      <w:color w:val="003399"/>
      <w:u w:val="single"/>
    </w:rPr>
  </w:style>
  <w:style w:type="paragraph" w:styleId="TOC1">
    <w:name w:val="toc 1"/>
    <w:basedOn w:val="Normal"/>
    <w:next w:val="Normal"/>
    <w:autoRedefine/>
    <w:uiPriority w:val="39"/>
    <w:unhideWhenUsed/>
    <w:rsid w:val="00DD6ABD"/>
    <w:pPr>
      <w:spacing w:after="100"/>
    </w:pPr>
  </w:style>
  <w:style w:type="paragraph" w:styleId="TOC2">
    <w:name w:val="toc 2"/>
    <w:basedOn w:val="Normal"/>
    <w:next w:val="Normal"/>
    <w:autoRedefine/>
    <w:uiPriority w:val="39"/>
    <w:unhideWhenUsed/>
    <w:rsid w:val="00DD6AB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monash.edu/legal/legislation/current-statute-regulations-and-related-resolutions/"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monash.edu/__data/assets/pdf_file/0006/277152/in-semester.pdf" TargetMode="External"/><Relationship Id="rId12" Type="http://schemas.openxmlformats.org/officeDocument/2006/relationships/hyperlink" Target="mailto:privacyofficer@adm.monash.edu.au" TargetMode="External"/><Relationship Id="rId17" Type="http://schemas.openxmlformats.org/officeDocument/2006/relationships/hyperlink" Target="https://papers.ssrn.com/sol3/papers.cfm?abstract_id=2041429"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onash.edu/legal/legislation/current-statute-regulations-and-related-resolutions/"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www.policy.monash.edu/policy-bank/academic/education/conduct/student-academic-integrity-managing-plagiarism-collusion-procedures.html"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policy.monash.edu/policy-bank/academic/education/conduct/student-academic-integrity-policy.html"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5829</Words>
  <Characters>33229</Characters>
  <Application>Microsoft Office Word</Application>
  <DocSecurity>0</DocSecurity>
  <Lines>276</Lines>
  <Paragraphs>77</Paragraphs>
  <ScaleCrop>false</ScaleCrop>
  <Company/>
  <LinksUpToDate>false</LinksUpToDate>
  <CharactersWithSpaces>38981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Oriana Dsouza</cp:lastModifiedBy>
  <cp:revision>3</cp:revision>
  <dcterms:created xsi:type="dcterms:W3CDTF">2023-10-08T01:41:00Z</dcterms:created>
  <dcterms:modified xsi:type="dcterms:W3CDTF">2023-10-08T01:41:00Z</dcterms:modified>
</cp:coreProperties>
</file>