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firstLine="2295"/>
        <w:rPr/>
      </w:pPr>
      <w:r w:rsidDel="00000000" w:rsidR="00000000" w:rsidRPr="00000000">
        <w:rPr>
          <w:rtl w:val="0"/>
        </w:rPr>
        <w:t xml:space="preserve">Model Development Phase Template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520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28 June 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LTVIP2025TMID44575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0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Title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76" w:lineRule="auto"/>
              <w:ind w:left="94" w:right="19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Revolutionizing Liver Care: Predicting Liver Cirrhosis Using Advanced Machine Learning Techniques.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 Marks</w:t>
            </w:r>
          </w:p>
        </w:tc>
      </w:tr>
    </w:tbl>
    <w:p w:rsidR="00000000" w:rsidDel="00000000" w:rsidP="00000000" w:rsidRDefault="00000000" w:rsidRPr="00000000" w14:paraId="0000000C">
      <w:pPr>
        <w:spacing w:before="7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before="201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 Selection Report Template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6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100"/>
        <w:gridCol w:w="1980"/>
        <w:gridCol w:w="1140"/>
        <w:gridCol w:w="4120"/>
        <w:tblGridChange w:id="0">
          <w:tblGrid>
            <w:gridCol w:w="2100"/>
            <w:gridCol w:w="1980"/>
            <w:gridCol w:w="1140"/>
            <w:gridCol w:w="4120"/>
          </w:tblGrid>
        </w:tblGridChange>
      </w:tblGrid>
      <w:tr>
        <w:trPr>
          <w:cantSplit w:val="0"/>
          <w:trHeight w:val="999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1" w:right="11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76" w:lineRule="auto"/>
              <w:ind w:left="141" w:right="0" w:firstLine="13.000000000000007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Selected (Yes/No)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Reasoning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8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8" w:line="240" w:lineRule="auto"/>
              <w:ind w:left="30" w:right="41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Age of the patient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8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76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Age can be a significant factor in the likelihood of developing liver cirrhosis.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9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Gender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8" w:line="276" w:lineRule="auto"/>
              <w:ind w:left="109" w:right="32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Gender of the patient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Gender may influence medical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76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conditions and treatment responses, including liver diseases.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5" w:line="276" w:lineRule="auto"/>
              <w:ind w:left="109" w:right="32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Location where the patient lives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76" w:lineRule="auto"/>
              <w:ind w:left="109" w:right="15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Can help to know about the distribution of people.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9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76" w:lineRule="auto"/>
              <w:ind w:left="94" w:right="10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Duration of alcohol consumption (years)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2" w:line="276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Years of alcohol consumption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9" w:right="15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Long-term alcohol consumption is a major risk factor for liver cirrhosis.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6" w:type="default"/>
          <w:pgSz w:h="15840" w:w="12240" w:orient="portrait"/>
          <w:pgMar w:bottom="280" w:top="1440" w:left="1440" w:right="1080" w:header="195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100"/>
        <w:gridCol w:w="1980"/>
        <w:gridCol w:w="1140"/>
        <w:gridCol w:w="4120"/>
        <w:tblGridChange w:id="0">
          <w:tblGrid>
            <w:gridCol w:w="2100"/>
            <w:gridCol w:w="1980"/>
            <w:gridCol w:w="1140"/>
            <w:gridCol w:w="4120"/>
          </w:tblGrid>
        </w:tblGridChange>
      </w:tblGrid>
      <w:tr>
        <w:trPr>
          <w:cantSplit w:val="0"/>
          <w:trHeight w:val="1320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76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Quantity of alcohol consumption (quarters/day)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76" w:lineRule="auto"/>
              <w:ind w:left="109" w:right="548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Daily alcohol consumption quantity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9" w:right="19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Quantity of alcohol consumed is directly related to liver health.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9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76" w:lineRule="auto"/>
              <w:ind w:left="94" w:right="47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 of alcohol consumed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76" w:lineRule="auto"/>
              <w:ind w:left="109" w:right="34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Type of alcohol consumed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1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2" w:line="276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Different types of alcohol may have varying effects on liver health.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9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1" w:line="276" w:lineRule="auto"/>
              <w:ind w:left="94" w:right="89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Hepatitis B infection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76" w:lineRule="auto"/>
              <w:ind w:left="109" w:right="735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Presence of Hepatitis B infection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Hepatitis B infection is not the primary focus of this study.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9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94" w:right="89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Hepatitis C infection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76" w:lineRule="auto"/>
              <w:ind w:left="109" w:right="735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Presence of Hepatitis C infection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Hepatitis C infection is not the primary focus of this study.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0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Diabetes Result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5" w:line="276" w:lineRule="auto"/>
              <w:ind w:left="109" w:right="73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Presence of diabetes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76" w:lineRule="auto"/>
              <w:ind w:left="109" w:right="556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Diabetes results are not the primary focus of this study. We will check it with a prediction.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9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2" w:line="276" w:lineRule="auto"/>
              <w:ind w:left="94" w:right="53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Blood pressure (mmhg)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2" w:line="276" w:lineRule="auto"/>
              <w:ind w:left="109" w:right="3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Blood pressure measurement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76" w:lineRule="auto"/>
              <w:ind w:left="109" w:right="15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High blood pressure can be an indicator of overall health and impact liver function.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9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Obesity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Obesity status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76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Obesity is a known risk factor for liver disease.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0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76" w:lineRule="auto"/>
              <w:ind w:left="94" w:right="18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Family history of cirrhosis/ hereditary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76" w:lineRule="auto"/>
              <w:ind w:left="109" w:right="16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Family history of cirrhosis or hereditary factors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Genetic predisposition can significantly impact the risk of liver cirrhosis.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9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6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6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Cholesterol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6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76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TCH is not the primary focus of this study.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9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6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6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Triglycerides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6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76" w:lineRule="auto"/>
              <w:ind w:left="109" w:right="15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TG is not the primary focus of this study.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LDL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0" w:line="276" w:lineRule="auto"/>
              <w:ind w:left="109" w:right="32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Low-Density Lipoprotein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0" w:line="276" w:lineRule="auto"/>
              <w:ind w:left="109" w:right="15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LDL is not the primary focus of this study.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40" w:left="1440" w:right="1080" w:header="195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4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100"/>
        <w:gridCol w:w="1980"/>
        <w:gridCol w:w="1140"/>
        <w:gridCol w:w="4120"/>
        <w:tblGridChange w:id="0">
          <w:tblGrid>
            <w:gridCol w:w="2100"/>
            <w:gridCol w:w="1980"/>
            <w:gridCol w:w="1140"/>
            <w:gridCol w:w="4120"/>
          </w:tblGrid>
        </w:tblGridChange>
      </w:tblGrid>
      <w:tr>
        <w:trPr>
          <w:cantSplit w:val="0"/>
          <w:trHeight w:val="1000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4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HDL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76" w:lineRule="auto"/>
              <w:ind w:left="109" w:right="32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High-Density Lipoprotein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4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5" w:line="276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HDL is not the primary focus of this study.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0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4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Hemoglobin (g/dl)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76" w:lineRule="auto"/>
              <w:ind w:left="109" w:right="11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Hemoglobin level in the blood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4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5" w:line="276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Hemoglobin levels can reflect overall health and indirectly impact liver health.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9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PCV (%)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76" w:lineRule="auto"/>
              <w:ind w:left="109" w:right="69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Packed Cell Volume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percentage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5" w:line="276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PCV levels provide information on the volume percentage of red blood cells in the blood.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0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76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RBC (million cells/microliter)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76" w:lineRule="auto"/>
              <w:ind w:left="109" w:right="32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Red Blood Cell count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1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2" w:line="276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RBC count can indicate overall health status.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00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0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MCV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(femtoliters/cell)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76" w:lineRule="auto"/>
              <w:ind w:left="109" w:right="32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Mean Corpuscular Volume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MCV levels provide information on the size of red blood cells.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9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(picograms/cell)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76" w:lineRule="auto"/>
              <w:ind w:left="109" w:right="32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Mean Corpuscular Hemoglobin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9" w:line="276" w:lineRule="auto"/>
              <w:ind w:left="109" w:right="15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MCH levels provide information on the amount of hemoglobin per red blood cell.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MCHC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(grams/deciliter)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6" w:line="276" w:lineRule="auto"/>
              <w:ind w:left="109" w:right="32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Mean Corpuscular Hemoglobin Concentration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76" w:lineRule="auto"/>
              <w:ind w:left="109" w:right="15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MCHC levels provide information on the concentration of hemoglobin in red blood cells.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0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Count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76" w:lineRule="auto"/>
              <w:ind w:left="109" w:right="13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White Blood Cell Count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76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Elevated white blood cell count can indicate inflammation or infection affecting the liver.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9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Polymorphs (%)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Percentage of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76" w:lineRule="auto"/>
              <w:ind w:left="109" w:right="11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polymorphonucle ar cells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High levels of polymorphs can indicate infection or inflammation.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0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3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Lymphocytes (%)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76" w:lineRule="auto"/>
              <w:ind w:left="109" w:right="53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Percentage of lymphocytes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3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5" w:line="276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Lymphocyte levels can indicate immune response.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40" w:left="1440" w:right="1080" w:header="195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4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100"/>
        <w:gridCol w:w="1980"/>
        <w:gridCol w:w="1140"/>
        <w:gridCol w:w="4120"/>
        <w:tblGridChange w:id="0">
          <w:tblGrid>
            <w:gridCol w:w="2100"/>
            <w:gridCol w:w="1980"/>
            <w:gridCol w:w="1140"/>
            <w:gridCol w:w="4120"/>
          </w:tblGrid>
        </w:tblGridChange>
      </w:tblGrid>
      <w:tr>
        <w:trPr>
          <w:cantSplit w:val="0"/>
          <w:trHeight w:val="1000" w:hRule="atLeast"/>
          <w:tblHeader w:val="0"/>
        </w:trPr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4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Monocytes (%)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76" w:lineRule="auto"/>
              <w:ind w:left="109" w:right="53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Percentage of monocytes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4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5" w:line="276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Monocyte levels can indicate chronic inflammation or infection.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0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Eosinophils (%)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4" w:line="276" w:lineRule="auto"/>
              <w:ind w:left="109" w:right="53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Percentage of eosinophils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76" w:lineRule="auto"/>
              <w:ind w:left="109" w:right="15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Elevated eosinophils can indicate allergic reactions or parasitic infections affecting the liver.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9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1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Basophils (%)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76" w:lineRule="auto"/>
              <w:ind w:left="109" w:right="53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Percentage of basophils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1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2" w:line="276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Basophil levels can indicate immune response or inflammation.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9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1" w:line="276" w:lineRule="auto"/>
              <w:ind w:left="94" w:right="61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Platelet Count (lakhs/mm)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1" w:line="276" w:lineRule="auto"/>
              <w:ind w:left="109" w:right="16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Platelet count in the blood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76" w:lineRule="auto"/>
              <w:ind w:left="109" w:right="15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Platelet count can indicate liver function, as the liver produces clotting factors.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0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76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Bilirubin (mg/dl)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9" w:line="276" w:lineRule="auto"/>
              <w:ind w:left="109" w:right="16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bilirubin level in the blood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9" w:line="276" w:lineRule="auto"/>
              <w:ind w:left="109" w:right="15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Bilirubin is not the primary focus of this study.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0" w:hRule="atLeast"/>
          <w:tblHeader w:val="0"/>
        </w:trPr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Direct (mg/dl)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1" w:line="276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Direct bilirubin level in the blood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1" w:line="276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Direct bilirubin levels provide specific insights into liver function.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0" w:hRule="atLeast"/>
          <w:tblHeader w:val="0"/>
        </w:trPr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3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Indirect (mg/dl)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76" w:lineRule="auto"/>
              <w:ind w:left="109" w:right="16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Indirect bilirubin level in the blood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3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4" w:line="276" w:lineRule="auto"/>
              <w:ind w:left="109" w:right="15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Indirect bilirubin levels can help identify liver function abnormalities.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9" w:hRule="atLeast"/>
          <w:tblHeader w:val="0"/>
        </w:trPr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2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Protein (g/dl)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76" w:lineRule="auto"/>
              <w:ind w:left="109" w:right="8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protein level in the blood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2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4" w:line="276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Protein levels can reflect overall liver function.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0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2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Albumin (g/dl)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76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Albumin level in the blood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2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" w:line="276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Low albumin levels are a common indicator of liver cirrhosis.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0" w:hRule="atLeast"/>
          <w:tblHeader w:val="0"/>
        </w:trPr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2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Globulin (g/dl)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76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Globulin level in the blood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2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3" w:line="276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Globulin levels provide additional information on liver function.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0" w:hRule="atLeast"/>
          <w:tblHeader w:val="0"/>
        </w:trPr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A/G Ratio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1" w:line="276" w:lineRule="auto"/>
              <w:ind w:left="109" w:right="41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Albumin to Globulin Ratio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76" w:lineRule="auto"/>
              <w:ind w:left="109" w:right="15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A/G Ratio is not the primary focus of this study.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40" w:left="1440" w:right="1080" w:header="195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4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100"/>
        <w:gridCol w:w="1980"/>
        <w:gridCol w:w="1140"/>
        <w:gridCol w:w="4120"/>
        <w:tblGridChange w:id="0">
          <w:tblGrid>
            <w:gridCol w:w="2100"/>
            <w:gridCol w:w="1980"/>
            <w:gridCol w:w="1140"/>
            <w:gridCol w:w="4120"/>
          </w:tblGrid>
        </w:tblGridChange>
      </w:tblGrid>
      <w:tr>
        <w:trPr>
          <w:cantSplit w:val="0"/>
          <w:trHeight w:val="1320" w:hRule="atLeast"/>
          <w:tblHeader w:val="0"/>
        </w:trPr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4" w:line="276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AL.Phosphatase (U/L)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Alkaline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76" w:lineRule="auto"/>
              <w:ind w:left="109" w:right="13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Phosphatase level in the blood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9" w:right="19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Elevated levels can indicate liver disease or bile duct obstruction.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9" w:hRule="atLeast"/>
          <w:tblHeader w:val="0"/>
        </w:trPr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SGOT/AST (U/L)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Aspartate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2" w:line="276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Aminotransferase level in the blood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9" w:right="15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 important marker for liver health, high levels suggest liver damage.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9" w:hRule="atLeast"/>
          <w:tblHeader w:val="0"/>
        </w:trPr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SGPT/ALT (U/L)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Alanine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76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Aminotransferase level in the blood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High levels may signal liver damage or inflammation.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USG Abdomen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7" w:line="276" w:lineRule="auto"/>
              <w:ind w:left="109" w:right="15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Ultrasound of the abdomen indicating diffuse liver or not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Ultrasound results can provide direct evidence of liver abnormalities.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0" w:hRule="atLeast"/>
          <w:tblHeader w:val="0"/>
        </w:trPr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Outcome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1" w:line="276" w:lineRule="auto"/>
              <w:ind w:left="109" w:right="16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Predicted value (whether the patient is suffering from liver cirrhosis or not)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9" w:right="15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d0d0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target variable for predictive modeling – essential for the project's goal.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440" w:left="1440" w:right="1080" w:header="195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8" w:lineRule="auto"/>
      <w:ind w:left="2295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