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48F" w14:textId="77777777" w:rsidR="00A37CA4" w:rsidRPr="00527A5D" w:rsidRDefault="00A37CA4" w:rsidP="00A37CA4">
      <w:pPr>
        <w:spacing w:before="0" w:after="0"/>
        <w:jc w:val="center"/>
        <w:rPr>
          <w:rFonts w:ascii="Times New Roman" w:hAnsi="Times New Roman" w:cs="Times New Roman"/>
          <w:sz w:val="28"/>
          <w:szCs w:val="28"/>
        </w:rPr>
      </w:pPr>
      <w:r w:rsidRPr="00527A5D">
        <w:rPr>
          <w:rFonts w:ascii="Times New Roman" w:hAnsi="Times New Roman" w:cs="Times New Roman"/>
          <w:sz w:val="28"/>
          <w:szCs w:val="28"/>
        </w:rPr>
        <w:t>Department Of Master of Business Administration (MBA)</w:t>
      </w:r>
    </w:p>
    <w:p w14:paraId="399629CD" w14:textId="77777777" w:rsidR="00A37CA4" w:rsidRPr="00527A5D" w:rsidRDefault="00A37CA4" w:rsidP="00A37CA4">
      <w:pPr>
        <w:spacing w:before="0" w:after="0"/>
        <w:jc w:val="center"/>
        <w:rPr>
          <w:rFonts w:ascii="Times New Roman" w:hAnsi="Times New Roman" w:cs="Times New Roman"/>
          <w:sz w:val="28"/>
          <w:szCs w:val="28"/>
        </w:rPr>
      </w:pPr>
      <w:r w:rsidRPr="00527A5D">
        <w:rPr>
          <w:rFonts w:ascii="Times New Roman" w:hAnsi="Times New Roman" w:cs="Times New Roman"/>
          <w:noProof/>
          <w:sz w:val="28"/>
          <w:szCs w:val="28"/>
          <w:lang w:val="en-US"/>
        </w:rPr>
        <w:drawing>
          <wp:inline distT="0" distB="0" distL="0" distR="0" wp14:anchorId="23FF66C5" wp14:editId="60DFC901">
            <wp:extent cx="2508250" cy="1723089"/>
            <wp:effectExtent l="0" t="0" r="6350" b="0"/>
            <wp:docPr id="790462253" name="Picture 5" descr="Image result for CMR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MR COLLEG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6971" cy="1729080"/>
                    </a:xfrm>
                    <a:prstGeom prst="rect">
                      <a:avLst/>
                    </a:prstGeom>
                    <a:noFill/>
                    <a:ln>
                      <a:noFill/>
                    </a:ln>
                  </pic:spPr>
                </pic:pic>
              </a:graphicData>
            </a:graphic>
          </wp:inline>
        </w:drawing>
      </w:r>
    </w:p>
    <w:p w14:paraId="50CE6E05" w14:textId="77777777" w:rsidR="00A37CA4" w:rsidRPr="00527A5D" w:rsidRDefault="00A37CA4" w:rsidP="00A37CA4">
      <w:pPr>
        <w:spacing w:before="0" w:after="0"/>
        <w:jc w:val="center"/>
        <w:rPr>
          <w:rFonts w:ascii="Times New Roman" w:hAnsi="Times New Roman" w:cs="Times New Roman"/>
          <w:sz w:val="28"/>
          <w:szCs w:val="28"/>
        </w:rPr>
      </w:pPr>
      <w:r w:rsidRPr="00527A5D">
        <w:rPr>
          <w:rFonts w:ascii="Times New Roman" w:hAnsi="Times New Roman" w:cs="Times New Roman"/>
          <w:sz w:val="28"/>
          <w:szCs w:val="28"/>
        </w:rPr>
        <w:t>CMR COLLEGE OF ENGINEERING &amp; TECHNOLOGY</w:t>
      </w:r>
    </w:p>
    <w:p w14:paraId="1A5F99C6" w14:textId="77777777" w:rsidR="00A37CA4" w:rsidRPr="00527A5D" w:rsidRDefault="00A37CA4" w:rsidP="00A37CA4">
      <w:pPr>
        <w:spacing w:before="0" w:after="0"/>
        <w:jc w:val="center"/>
        <w:rPr>
          <w:rFonts w:ascii="Times New Roman" w:hAnsi="Times New Roman" w:cs="Times New Roman"/>
          <w:sz w:val="28"/>
          <w:szCs w:val="28"/>
        </w:rPr>
      </w:pPr>
      <w:r w:rsidRPr="00527A5D">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2E05D0C0" wp14:editId="7F0CB72C">
                <wp:simplePos x="0" y="0"/>
                <wp:positionH relativeFrom="margin">
                  <wp:posOffset>670266</wp:posOffset>
                </wp:positionH>
                <wp:positionV relativeFrom="paragraph">
                  <wp:posOffset>60046</wp:posOffset>
                </wp:positionV>
                <wp:extent cx="5295900" cy="1143000"/>
                <wp:effectExtent l="0" t="0" r="19050" b="19050"/>
                <wp:wrapNone/>
                <wp:docPr id="3"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5900" cy="1143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5347254" w14:textId="77777777" w:rsidR="00A37CA4" w:rsidRDefault="00A37CA4" w:rsidP="00A37CA4">
                            <w:pPr>
                              <w:spacing w:after="0"/>
                              <w:rPr>
                                <w:rFonts w:ascii="Times New Roman" w:hAnsi="Times New Roman" w:cs="Times New Roman"/>
                                <w:sz w:val="36"/>
                              </w:rPr>
                            </w:pPr>
                            <w:r>
                              <w:rPr>
                                <w:rFonts w:ascii="Times New Roman" w:hAnsi="Times New Roman" w:cs="Times New Roman"/>
                                <w:sz w:val="40"/>
                              </w:rPr>
                              <w:t>Student Name</w:t>
                            </w:r>
                            <w:r>
                              <w:rPr>
                                <w:rFonts w:ascii="Times New Roman" w:hAnsi="Times New Roman" w:cs="Times New Roman"/>
                                <w:sz w:val="40"/>
                              </w:rPr>
                              <w:tab/>
                            </w:r>
                            <w:r>
                              <w:rPr>
                                <w:rFonts w:ascii="Times New Roman" w:hAnsi="Times New Roman" w:cs="Times New Roman"/>
                                <w:sz w:val="36"/>
                              </w:rPr>
                              <w:t>: KOMATI PAVANI</w:t>
                            </w:r>
                          </w:p>
                          <w:p w14:paraId="2812F0E9" w14:textId="77777777" w:rsidR="00A37CA4" w:rsidRDefault="00A37CA4" w:rsidP="00A37CA4">
                            <w:pPr>
                              <w:spacing w:after="0"/>
                              <w:rPr>
                                <w:rFonts w:ascii="Times New Roman" w:hAnsi="Times New Roman" w:cs="Times New Roman"/>
                                <w:sz w:val="36"/>
                              </w:rPr>
                            </w:pPr>
                            <w:r>
                              <w:rPr>
                                <w:rFonts w:ascii="Times New Roman" w:hAnsi="Times New Roman" w:cs="Times New Roman"/>
                                <w:sz w:val="36"/>
                              </w:rPr>
                              <w:t xml:space="preserve">Reg No  </w:t>
                            </w:r>
                            <w:r>
                              <w:rPr>
                                <w:rFonts w:ascii="Times New Roman" w:hAnsi="Times New Roman" w:cs="Times New Roman"/>
                                <w:sz w:val="36"/>
                              </w:rPr>
                              <w:tab/>
                            </w:r>
                            <w:r>
                              <w:rPr>
                                <w:rFonts w:ascii="Times New Roman" w:hAnsi="Times New Roman" w:cs="Times New Roman"/>
                                <w:sz w:val="36"/>
                              </w:rPr>
                              <w:tab/>
                              <w:t xml:space="preserve">        : 24H51E00B7</w:t>
                            </w:r>
                          </w:p>
                          <w:p w14:paraId="79B0DFCD" w14:textId="77777777" w:rsidR="00A37CA4" w:rsidRDefault="00A37CA4" w:rsidP="00A37CA4">
                            <w:pPr>
                              <w:jc w:val="center"/>
                              <w:rPr>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05D0C0" id="Rectangle: Rounded Corners 6" o:spid="_x0000_s1026" style="position:absolute;left:0;text-align:left;margin-left:52.8pt;margin-top:4.75pt;width:417pt;height:9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V0YQIAABYFAAAOAAAAZHJzL2Uyb0RvYy54bWysVN9P2zAQfp+0/8Hy+0jSFTYiUlSBmCZV&#10;UAETz65j0wjH553dpt1fv7OTBsb6NO3FuvN93/3ynS8ud61hW4W+AVvx4iTnTFkJdWOfK/7j8ebT&#10;V858ELYWBqyq+F55fjn7+OGic6WawBpMrZCRE+vLzlV8HYIrs8zLtWqFPwGnLBk1YCsCqfic1Sg6&#10;8t6abJLnZ1kHWDsEqbyn2+veyGfJv9ZKhjutvQrMVJxyC+nEdK7imc0uRPmMwq0bOaQh/iGLVjSW&#10;go6urkUQbIPNX67aRiJ40OFEQpuB1o1UqQaqpsjfVfOwFk6lWqg53o1t8v/PrbzdPrglxtS9W4B8&#10;8dSRrHO+HC1R8QNmp7GNWEqc7VIX92MX1S4wSZenk/PT85yaLclWFNPPOSnRqygPdIc+fFPQsihU&#10;HGFj63t6q9RCsV340OMPuCGlPouUT9gbFRMx9l5p1tQUd5LYaXLUlUG2FfTmQkplw9kQP6EjTTfG&#10;jMTiGNGEYiAN2EhTaaJGYn6M+GfEkZGigg0juW0s4DEH9csYuccfqu9rjuWH3WpHHYriCur9EhlC&#10;P9reyZuGmroQPiwF0izTQ9B+hjs6tIGu4jBInK0Bfx27j3gaMbJy1tFuVNz/3AhUnJnvlobvvJhO&#10;4zIlZXr6ZUIKvrWs3lrspr0CeoqCfgInkxjxwRxEjdA+0RrPY1QyCSspdsVlwINyFfqdpY9Aqvk8&#10;wWiBnAgL++BkdB4bHOflcfck0A2TFWgob+GwR6J8N1s9NjItzDcBdJMG77WvQ+tp+dL8Dh9F3O63&#10;ekK9fmez3wAAAP//AwBQSwMEFAAGAAgAAAAhAPGUV9HcAAAACQEAAA8AAABkcnMvZG93bnJldi54&#10;bWxMj0FPg0AQhe8m/ofNmHizSzFtAFkaY6KGeLL24m0KIxB3Zwm7Leivdzzp8c17efO9crc4q840&#10;hcGzgfUqAUXc+HbgzsDh7fEmAxUicovWMxn4ogC76vKixKL1M7/SeR87JSUcCjTQxzgWWoemJ4dh&#10;5Udi8T785DCKnDrdTjhLubM6TZKtdjiwfOhxpIeems/9yRnI6hkPz0z1+n15efq2dWrrOTXm+mq5&#10;vwMVaYl/YfjFF3SohOnoT9wGZUUnm61EDeQbUOLnt7nooxiZXHRV6v8Lqh8AAAD//wMAUEsBAi0A&#10;FAAGAAgAAAAhALaDOJL+AAAA4QEAABMAAAAAAAAAAAAAAAAAAAAAAFtDb250ZW50X1R5cGVzXS54&#10;bWxQSwECLQAUAAYACAAAACEAOP0h/9YAAACUAQAACwAAAAAAAAAAAAAAAAAvAQAAX3JlbHMvLnJl&#10;bHNQSwECLQAUAAYACAAAACEA8op1dGECAAAWBQAADgAAAAAAAAAAAAAAAAAuAgAAZHJzL2Uyb0Rv&#10;Yy54bWxQSwECLQAUAAYACAAAACEA8ZRX0dwAAAAJAQAADwAAAAAAAAAAAAAAAAC7BAAAZHJzL2Rv&#10;d25yZXYueG1sUEsFBgAAAAAEAAQA8wAAAMQFAAAAAA==&#10;" fillcolor="white [3201]" strokecolor="#70ad47 [3209]" strokeweight="1pt">
                <v:stroke joinstyle="miter"/>
                <v:path arrowok="t"/>
                <v:textbox>
                  <w:txbxContent>
                    <w:p w14:paraId="65347254" w14:textId="77777777" w:rsidR="00A37CA4" w:rsidRDefault="00A37CA4" w:rsidP="00A37CA4">
                      <w:pPr>
                        <w:spacing w:after="0"/>
                        <w:rPr>
                          <w:rFonts w:ascii="Times New Roman" w:hAnsi="Times New Roman" w:cs="Times New Roman"/>
                          <w:sz w:val="36"/>
                        </w:rPr>
                      </w:pPr>
                      <w:r>
                        <w:rPr>
                          <w:rFonts w:ascii="Times New Roman" w:hAnsi="Times New Roman" w:cs="Times New Roman"/>
                          <w:sz w:val="40"/>
                        </w:rPr>
                        <w:t>Student Name</w:t>
                      </w:r>
                      <w:r>
                        <w:rPr>
                          <w:rFonts w:ascii="Times New Roman" w:hAnsi="Times New Roman" w:cs="Times New Roman"/>
                          <w:sz w:val="40"/>
                        </w:rPr>
                        <w:tab/>
                      </w:r>
                      <w:r>
                        <w:rPr>
                          <w:rFonts w:ascii="Times New Roman" w:hAnsi="Times New Roman" w:cs="Times New Roman"/>
                          <w:sz w:val="36"/>
                        </w:rPr>
                        <w:t>: KOMATI PAVANI</w:t>
                      </w:r>
                    </w:p>
                    <w:p w14:paraId="2812F0E9" w14:textId="77777777" w:rsidR="00A37CA4" w:rsidRDefault="00A37CA4" w:rsidP="00A37CA4">
                      <w:pPr>
                        <w:spacing w:after="0"/>
                        <w:rPr>
                          <w:rFonts w:ascii="Times New Roman" w:hAnsi="Times New Roman" w:cs="Times New Roman"/>
                          <w:sz w:val="36"/>
                        </w:rPr>
                      </w:pPr>
                      <w:r>
                        <w:rPr>
                          <w:rFonts w:ascii="Times New Roman" w:hAnsi="Times New Roman" w:cs="Times New Roman"/>
                          <w:sz w:val="36"/>
                        </w:rPr>
                        <w:t xml:space="preserve">Reg No  </w:t>
                      </w:r>
                      <w:r>
                        <w:rPr>
                          <w:rFonts w:ascii="Times New Roman" w:hAnsi="Times New Roman" w:cs="Times New Roman"/>
                          <w:sz w:val="36"/>
                        </w:rPr>
                        <w:tab/>
                      </w:r>
                      <w:r>
                        <w:rPr>
                          <w:rFonts w:ascii="Times New Roman" w:hAnsi="Times New Roman" w:cs="Times New Roman"/>
                          <w:sz w:val="36"/>
                        </w:rPr>
                        <w:tab/>
                        <w:t xml:space="preserve">        : 24H51E00B7</w:t>
                      </w:r>
                    </w:p>
                    <w:p w14:paraId="79B0DFCD" w14:textId="77777777" w:rsidR="00A37CA4" w:rsidRDefault="00A37CA4" w:rsidP="00A37CA4">
                      <w:pPr>
                        <w:jc w:val="center"/>
                        <w:rPr>
                          <w:sz w:val="22"/>
                        </w:rPr>
                      </w:pPr>
                    </w:p>
                  </w:txbxContent>
                </v:textbox>
                <w10:wrap anchorx="margin"/>
              </v:roundrect>
            </w:pict>
          </mc:Fallback>
        </mc:AlternateContent>
      </w:r>
    </w:p>
    <w:p w14:paraId="609B003E" w14:textId="77777777" w:rsidR="00A37CA4" w:rsidRPr="00527A5D" w:rsidRDefault="00A37CA4" w:rsidP="00A37CA4">
      <w:pPr>
        <w:spacing w:before="0" w:after="0"/>
        <w:jc w:val="center"/>
        <w:rPr>
          <w:rFonts w:ascii="Times New Roman" w:hAnsi="Times New Roman" w:cs="Times New Roman"/>
          <w:sz w:val="28"/>
          <w:szCs w:val="28"/>
        </w:rPr>
      </w:pPr>
    </w:p>
    <w:p w14:paraId="35653705" w14:textId="77777777" w:rsidR="00A37CA4" w:rsidRPr="00527A5D" w:rsidRDefault="00A37CA4" w:rsidP="00A37CA4">
      <w:pPr>
        <w:spacing w:before="0" w:after="0"/>
        <w:jc w:val="center"/>
        <w:rPr>
          <w:rFonts w:ascii="Times New Roman" w:hAnsi="Times New Roman" w:cs="Times New Roman"/>
          <w:sz w:val="28"/>
          <w:szCs w:val="28"/>
        </w:rPr>
      </w:pPr>
    </w:p>
    <w:p w14:paraId="06FC9542" w14:textId="751BB465" w:rsidR="00A37CA4" w:rsidRPr="00527A5D" w:rsidRDefault="00A37CA4" w:rsidP="00A37CA4">
      <w:pPr>
        <w:spacing w:before="0" w:after="0"/>
        <w:jc w:val="left"/>
        <w:rPr>
          <w:rFonts w:ascii="Times New Roman" w:hAnsi="Times New Roman" w:cs="Times New Roman"/>
          <w:sz w:val="28"/>
          <w:szCs w:val="28"/>
        </w:rPr>
      </w:pPr>
    </w:p>
    <w:p w14:paraId="22F6C1AC" w14:textId="557A3AC7" w:rsidR="00A37CA4" w:rsidRPr="00527A5D" w:rsidRDefault="00A37CA4" w:rsidP="00A37CA4">
      <w:pPr>
        <w:spacing w:before="0" w:after="0"/>
        <w:jc w:val="center"/>
        <w:rPr>
          <w:rFonts w:ascii="Times New Roman" w:hAnsi="Times New Roman" w:cs="Times New Roman"/>
          <w:sz w:val="28"/>
          <w:szCs w:val="28"/>
          <w:lang w:val="en-US"/>
        </w:rPr>
      </w:pPr>
    </w:p>
    <w:p w14:paraId="6F709BE7" w14:textId="4D2DD2D0" w:rsidR="00A37CA4" w:rsidRPr="00527A5D" w:rsidRDefault="00E54CC0" w:rsidP="00A37CA4">
      <w:pPr>
        <w:spacing w:before="0" w:after="0"/>
        <w:jc w:val="center"/>
        <w:rPr>
          <w:rFonts w:ascii="Times New Roman" w:hAnsi="Times New Roman" w:cs="Times New Roman"/>
          <w:sz w:val="28"/>
          <w:szCs w:val="28"/>
          <w:lang w:val="en-US"/>
        </w:rPr>
      </w:pPr>
      <w:r>
        <w:rPr>
          <w:noProof/>
          <w:sz w:val="28"/>
          <w:szCs w:val="28"/>
          <w:lang w:val="en-US"/>
        </w:rPr>
        <w:drawing>
          <wp:anchor distT="0" distB="0" distL="114300" distR="114300" simplePos="0" relativeHeight="251668480" behindDoc="1" locked="0" layoutInCell="1" allowOverlap="1" wp14:anchorId="413F2515" wp14:editId="5AFEA623">
            <wp:simplePos x="0" y="0"/>
            <wp:positionH relativeFrom="margin">
              <wp:posOffset>1699260</wp:posOffset>
            </wp:positionH>
            <wp:positionV relativeFrom="paragraph">
              <wp:posOffset>200660</wp:posOffset>
            </wp:positionV>
            <wp:extent cx="3130550" cy="1894205"/>
            <wp:effectExtent l="0" t="0" r="0" b="0"/>
            <wp:wrapTight wrapText="bothSides">
              <wp:wrapPolygon edited="0">
                <wp:start x="0" y="0"/>
                <wp:lineTo x="0" y="21289"/>
                <wp:lineTo x="21425" y="21289"/>
                <wp:lineTo x="21425" y="0"/>
                <wp:lineTo x="0" y="0"/>
              </wp:wrapPolygon>
            </wp:wrapTight>
            <wp:docPr id="232596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6337"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30550" cy="1894205"/>
                    </a:xfrm>
                    <a:prstGeom prst="rect">
                      <a:avLst/>
                    </a:prstGeom>
                  </pic:spPr>
                </pic:pic>
              </a:graphicData>
            </a:graphic>
            <wp14:sizeRelH relativeFrom="margin">
              <wp14:pctWidth>0</wp14:pctWidth>
            </wp14:sizeRelH>
            <wp14:sizeRelV relativeFrom="margin">
              <wp14:pctHeight>0</wp14:pctHeight>
            </wp14:sizeRelV>
          </wp:anchor>
        </w:drawing>
      </w:r>
    </w:p>
    <w:p w14:paraId="4E19E481" w14:textId="77777777" w:rsidR="00A37CA4" w:rsidRPr="00527A5D" w:rsidRDefault="00A37CA4" w:rsidP="00A37CA4">
      <w:pPr>
        <w:spacing w:before="0" w:after="0"/>
        <w:jc w:val="center"/>
        <w:rPr>
          <w:rFonts w:ascii="Times New Roman" w:hAnsi="Times New Roman" w:cs="Times New Roman"/>
          <w:sz w:val="28"/>
          <w:szCs w:val="28"/>
          <w:lang w:val="en-US"/>
        </w:rPr>
      </w:pPr>
    </w:p>
    <w:p w14:paraId="525FFECE" w14:textId="77777777" w:rsidR="00A37CA4" w:rsidRPr="00527A5D" w:rsidRDefault="00A37CA4" w:rsidP="00A37CA4">
      <w:pPr>
        <w:spacing w:before="0" w:after="0"/>
        <w:jc w:val="left"/>
        <w:rPr>
          <w:rFonts w:ascii="Times New Roman" w:hAnsi="Times New Roman" w:cs="Times New Roman"/>
          <w:sz w:val="28"/>
          <w:szCs w:val="28"/>
          <w:lang w:val="en-US"/>
        </w:rPr>
      </w:pPr>
    </w:p>
    <w:p w14:paraId="47BF0BCA" w14:textId="77777777" w:rsidR="00A37CA4" w:rsidRPr="00527A5D" w:rsidRDefault="00A37CA4" w:rsidP="00A37CA4">
      <w:pPr>
        <w:spacing w:before="0" w:after="0"/>
        <w:jc w:val="left"/>
        <w:rPr>
          <w:rFonts w:ascii="Times New Roman" w:hAnsi="Times New Roman" w:cs="Times New Roman"/>
          <w:sz w:val="28"/>
          <w:szCs w:val="28"/>
          <w:lang w:val="en-US"/>
        </w:rPr>
      </w:pPr>
    </w:p>
    <w:p w14:paraId="07340DE4" w14:textId="77777777" w:rsidR="00A37CA4" w:rsidRDefault="00A37CA4" w:rsidP="00A37CA4">
      <w:pPr>
        <w:spacing w:before="0" w:after="0"/>
        <w:jc w:val="left"/>
        <w:rPr>
          <w:rFonts w:ascii="Times New Roman" w:hAnsi="Times New Roman" w:cs="Times New Roman"/>
          <w:sz w:val="28"/>
          <w:szCs w:val="28"/>
        </w:rPr>
      </w:pPr>
    </w:p>
    <w:p w14:paraId="73059E92" w14:textId="77777777" w:rsidR="00A37CA4" w:rsidRDefault="00A37CA4" w:rsidP="00A37CA4">
      <w:pPr>
        <w:spacing w:before="0" w:after="0"/>
        <w:jc w:val="left"/>
        <w:rPr>
          <w:rFonts w:ascii="Times New Roman" w:hAnsi="Times New Roman" w:cs="Times New Roman"/>
          <w:sz w:val="28"/>
          <w:szCs w:val="28"/>
        </w:rPr>
      </w:pPr>
    </w:p>
    <w:p w14:paraId="39A13077" w14:textId="77777777" w:rsidR="00A37CA4" w:rsidRDefault="00A37CA4" w:rsidP="00A37CA4">
      <w:pPr>
        <w:spacing w:before="0" w:after="0"/>
        <w:jc w:val="left"/>
        <w:rPr>
          <w:rFonts w:ascii="Times New Roman" w:hAnsi="Times New Roman" w:cs="Times New Roman"/>
          <w:sz w:val="28"/>
          <w:szCs w:val="28"/>
        </w:rPr>
      </w:pPr>
    </w:p>
    <w:p w14:paraId="77CD0E95" w14:textId="77777777" w:rsidR="00A37CA4" w:rsidRDefault="00A37CA4" w:rsidP="00A37CA4">
      <w:pPr>
        <w:spacing w:before="0" w:after="0"/>
        <w:jc w:val="left"/>
        <w:rPr>
          <w:rFonts w:ascii="Times New Roman" w:hAnsi="Times New Roman" w:cs="Times New Roman"/>
          <w:sz w:val="28"/>
          <w:szCs w:val="28"/>
        </w:rPr>
      </w:pPr>
    </w:p>
    <w:p w14:paraId="10B563AA" w14:textId="77777777" w:rsidR="00A37CA4" w:rsidRPr="00527A5D" w:rsidRDefault="00A37CA4" w:rsidP="00BF4BFF">
      <w:pPr>
        <w:spacing w:before="0" w:after="0"/>
        <w:ind w:left="1440"/>
        <w:jc w:val="left"/>
        <w:rPr>
          <w:rFonts w:ascii="Times New Roman" w:hAnsi="Times New Roman" w:cs="Times New Roman"/>
          <w:sz w:val="28"/>
          <w:szCs w:val="28"/>
        </w:rPr>
      </w:pPr>
      <w:proofErr w:type="gramStart"/>
      <w:r w:rsidRPr="00527A5D">
        <w:rPr>
          <w:rFonts w:ascii="Times New Roman" w:hAnsi="Times New Roman" w:cs="Times New Roman"/>
          <w:sz w:val="28"/>
          <w:szCs w:val="28"/>
        </w:rPr>
        <w:t xml:space="preserve">Tagline  </w:t>
      </w:r>
      <w:r w:rsidRPr="00527A5D">
        <w:rPr>
          <w:rFonts w:ascii="Times New Roman" w:hAnsi="Times New Roman" w:cs="Times New Roman"/>
          <w:sz w:val="28"/>
          <w:szCs w:val="28"/>
        </w:rPr>
        <w:tab/>
      </w:r>
      <w:proofErr w:type="gramEnd"/>
      <w:r w:rsidRPr="00527A5D">
        <w:rPr>
          <w:rFonts w:ascii="Times New Roman" w:hAnsi="Times New Roman" w:cs="Times New Roman"/>
          <w:sz w:val="28"/>
          <w:szCs w:val="28"/>
        </w:rPr>
        <w:tab/>
      </w:r>
      <w:proofErr w:type="gramStart"/>
      <w:r w:rsidRPr="00527A5D">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527A5D">
        <w:rPr>
          <w:rFonts w:ascii="Times New Roman" w:hAnsi="Times New Roman" w:cs="Times New Roman"/>
          <w:sz w:val="28"/>
          <w:szCs w:val="28"/>
        </w:rPr>
        <w:t>:</w:t>
      </w:r>
      <w:proofErr w:type="gramEnd"/>
      <w:r w:rsidRPr="00BB3873">
        <w:rPr>
          <w:rFonts w:ascii="Times New Roman" w:hAnsi="Times New Roman" w:cs="Times New Roman"/>
          <w:sz w:val="28"/>
          <w:szCs w:val="28"/>
        </w:rPr>
        <w:t xml:space="preserve"> “Sasta Nahin, Sabse Achcha”</w:t>
      </w:r>
    </w:p>
    <w:p w14:paraId="19BD3C37" w14:textId="77777777" w:rsidR="00A37CA4" w:rsidRPr="00527A5D" w:rsidRDefault="00A37CA4" w:rsidP="00BF4BFF">
      <w:pPr>
        <w:spacing w:before="0" w:after="0"/>
        <w:ind w:left="1440"/>
        <w:jc w:val="left"/>
        <w:rPr>
          <w:rFonts w:ascii="Times New Roman" w:hAnsi="Times New Roman" w:cs="Times New Roman"/>
          <w:sz w:val="28"/>
          <w:szCs w:val="28"/>
        </w:rPr>
      </w:pPr>
      <w:r w:rsidRPr="00527A5D">
        <w:rPr>
          <w:rFonts w:ascii="Times New Roman" w:hAnsi="Times New Roman" w:cs="Times New Roman"/>
          <w:sz w:val="28"/>
          <w:szCs w:val="28"/>
        </w:rPr>
        <w:t>Establishment Year</w:t>
      </w:r>
      <w:r>
        <w:rPr>
          <w:rFonts w:ascii="Times New Roman" w:hAnsi="Times New Roman" w:cs="Times New Roman"/>
          <w:sz w:val="28"/>
          <w:szCs w:val="28"/>
        </w:rPr>
        <w:t xml:space="preserve">           </w:t>
      </w:r>
      <w:r w:rsidRPr="00527A5D">
        <w:rPr>
          <w:rFonts w:ascii="Times New Roman" w:hAnsi="Times New Roman" w:cs="Times New Roman"/>
          <w:sz w:val="28"/>
          <w:szCs w:val="28"/>
        </w:rPr>
        <w:t>:</w:t>
      </w:r>
      <w:r>
        <w:rPr>
          <w:rFonts w:ascii="Times New Roman" w:hAnsi="Times New Roman" w:cs="Times New Roman"/>
          <w:sz w:val="28"/>
          <w:szCs w:val="28"/>
        </w:rPr>
        <w:t>1979</w:t>
      </w:r>
    </w:p>
    <w:p w14:paraId="0BBBBA17" w14:textId="77777777" w:rsidR="00A37CA4" w:rsidRPr="00527A5D" w:rsidRDefault="00A37CA4" w:rsidP="00BF4BFF">
      <w:pPr>
        <w:spacing w:before="0" w:after="0"/>
        <w:ind w:left="1440"/>
        <w:jc w:val="left"/>
        <w:rPr>
          <w:rFonts w:ascii="Times New Roman" w:hAnsi="Times New Roman" w:cs="Times New Roman"/>
          <w:sz w:val="28"/>
          <w:szCs w:val="28"/>
        </w:rPr>
      </w:pPr>
      <w:r w:rsidRPr="00527A5D">
        <w:rPr>
          <w:rFonts w:ascii="Times New Roman" w:hAnsi="Times New Roman" w:cs="Times New Roman"/>
          <w:sz w:val="28"/>
          <w:szCs w:val="28"/>
        </w:rPr>
        <w:t xml:space="preserve">Industry Name </w:t>
      </w:r>
      <w:r w:rsidRPr="00527A5D">
        <w:rPr>
          <w:rFonts w:ascii="Times New Roman" w:hAnsi="Times New Roman" w:cs="Times New Roman"/>
          <w:sz w:val="28"/>
          <w:szCs w:val="28"/>
        </w:rPr>
        <w:tab/>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:SHREE</w:t>
      </w:r>
      <w:proofErr w:type="gramEnd"/>
      <w:r>
        <w:rPr>
          <w:rFonts w:ascii="Times New Roman" w:hAnsi="Times New Roman" w:cs="Times New Roman"/>
          <w:sz w:val="28"/>
          <w:szCs w:val="28"/>
        </w:rPr>
        <w:t xml:space="preserve"> CEMENTS LTD</w:t>
      </w:r>
    </w:p>
    <w:p w14:paraId="3BDEA8FF" w14:textId="77777777" w:rsidR="00A37CA4" w:rsidRDefault="00A37CA4" w:rsidP="00BF4BFF">
      <w:pPr>
        <w:spacing w:before="0" w:after="0"/>
        <w:ind w:left="1440"/>
        <w:jc w:val="left"/>
        <w:rPr>
          <w:rFonts w:ascii="Times New Roman" w:hAnsi="Times New Roman" w:cs="Times New Roman"/>
          <w:sz w:val="28"/>
          <w:szCs w:val="28"/>
        </w:rPr>
      </w:pPr>
      <w:r w:rsidRPr="00527A5D">
        <w:rPr>
          <w:rFonts w:ascii="Times New Roman" w:hAnsi="Times New Roman" w:cs="Times New Roman"/>
          <w:sz w:val="28"/>
          <w:szCs w:val="28"/>
        </w:rPr>
        <w:t xml:space="preserve">Address                   </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7B51D3">
        <w:rPr>
          <w:rFonts w:ascii="Times New Roman" w:hAnsi="Times New Roman" w:cs="Times New Roman"/>
          <w:sz w:val="28"/>
          <w:szCs w:val="28"/>
        </w:rPr>
        <w:t>:</w:t>
      </w:r>
      <w:proofErr w:type="gramEnd"/>
      <w:r w:rsidRPr="007B51D3">
        <w:rPr>
          <w:rFonts w:ascii="Times New Roman" w:hAnsi="Times New Roman" w:cs="Times New Roman"/>
          <w:sz w:val="28"/>
          <w:szCs w:val="28"/>
        </w:rPr>
        <w:t xml:space="preserve"> 21 Strand Road, Kolkata, West Bengal 700001</w:t>
      </w:r>
    </w:p>
    <w:p w14:paraId="680611A8" w14:textId="77777777" w:rsidR="00A37CA4" w:rsidRPr="00527A5D" w:rsidRDefault="00A37CA4" w:rsidP="00BF4BFF">
      <w:pPr>
        <w:spacing w:before="0" w:after="0"/>
        <w:ind w:left="1440"/>
        <w:jc w:val="left"/>
        <w:rPr>
          <w:rFonts w:ascii="Times New Roman" w:hAnsi="Times New Roman" w:cs="Times New Roman"/>
        </w:rPr>
      </w:pPr>
      <w:r w:rsidRPr="00527A5D">
        <w:rPr>
          <w:rFonts w:ascii="Times New Roman" w:hAnsi="Times New Roman" w:cs="Times New Roman"/>
          <w:sz w:val="28"/>
          <w:szCs w:val="28"/>
        </w:rPr>
        <w:t xml:space="preserve">Company website </w:t>
      </w:r>
      <w:proofErr w:type="gramStart"/>
      <w:r w:rsidRPr="00527A5D">
        <w:rPr>
          <w:rFonts w:ascii="Times New Roman" w:hAnsi="Times New Roman" w:cs="Times New Roman"/>
          <w:sz w:val="28"/>
          <w:szCs w:val="28"/>
        </w:rPr>
        <w:t>address:</w:t>
      </w:r>
      <w:r w:rsidRPr="006C3154">
        <w:rPr>
          <w:rFonts w:ascii="Times New Roman" w:hAnsi="Times New Roman" w:cs="Times New Roman"/>
          <w:color w:val="4472C4" w:themeColor="accent1"/>
          <w:sz w:val="28"/>
          <w:szCs w:val="28"/>
        </w:rPr>
        <w:t>www.shreecement.com</w:t>
      </w:r>
      <w:proofErr w:type="gramEnd"/>
    </w:p>
    <w:p w14:paraId="0778C655" w14:textId="10D942EC" w:rsidR="00A37CA4" w:rsidRDefault="00A37CA4" w:rsidP="00BF4BFF">
      <w:pPr>
        <w:spacing w:before="0" w:after="160" w:line="278" w:lineRule="auto"/>
        <w:ind w:left="420"/>
        <w:jc w:val="left"/>
        <w:rPr>
          <w:b/>
          <w:bCs/>
          <w:sz w:val="28"/>
          <w:szCs w:val="28"/>
        </w:rPr>
      </w:pPr>
    </w:p>
    <w:tbl>
      <w:tblPr>
        <w:tblpPr w:leftFromText="180" w:rightFromText="180" w:vertAnchor="text" w:horzAnchor="margin" w:tblpY="-87"/>
        <w:tblW w:w="10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82"/>
        <w:gridCol w:w="7662"/>
        <w:gridCol w:w="2026"/>
      </w:tblGrid>
      <w:tr w:rsidR="00A37CA4" w:rsidRPr="00924641" w14:paraId="6F893DA3" w14:textId="77777777" w:rsidTr="00467DFC">
        <w:trPr>
          <w:trHeight w:val="374"/>
        </w:trPr>
        <w:tc>
          <w:tcPr>
            <w:tcW w:w="782" w:type="dxa"/>
            <w:tcBorders>
              <w:top w:val="single" w:sz="4" w:space="0" w:color="000000"/>
              <w:left w:val="single" w:sz="4" w:space="0" w:color="000000"/>
              <w:bottom w:val="single" w:sz="4" w:space="0" w:color="000000"/>
              <w:right w:val="single" w:sz="4" w:space="0" w:color="000000"/>
            </w:tcBorders>
          </w:tcPr>
          <w:p w14:paraId="03C6D00A" w14:textId="3325F27F" w:rsidR="00321FC5" w:rsidRPr="00924641" w:rsidRDefault="00A37CA4" w:rsidP="00321FC5">
            <w:pPr>
              <w:spacing w:before="0" w:after="0"/>
              <w:jc w:val="center"/>
              <w:rPr>
                <w:rFonts w:ascii="Times New Roman" w:hAnsi="Times New Roman" w:cs="Times New Roman"/>
                <w:b/>
                <w:sz w:val="28"/>
                <w:szCs w:val="28"/>
                <w:lang w:val="en-US"/>
              </w:rPr>
            </w:pPr>
            <w:proofErr w:type="spellStart"/>
            <w:proofErr w:type="gramStart"/>
            <w:r w:rsidRPr="00924641">
              <w:rPr>
                <w:rFonts w:ascii="Times New Roman" w:hAnsi="Times New Roman" w:cs="Times New Roman"/>
                <w:b/>
                <w:sz w:val="28"/>
                <w:szCs w:val="28"/>
                <w:lang w:val="en-US"/>
              </w:rPr>
              <w:lastRenderedPageBreak/>
              <w:t>S.No</w:t>
            </w:r>
            <w:proofErr w:type="spellEnd"/>
            <w:proofErr w:type="gramEnd"/>
          </w:p>
        </w:tc>
        <w:tc>
          <w:tcPr>
            <w:tcW w:w="7662" w:type="dxa"/>
            <w:tcBorders>
              <w:top w:val="single" w:sz="4" w:space="0" w:color="000000"/>
              <w:left w:val="single" w:sz="4" w:space="0" w:color="000000"/>
              <w:bottom w:val="single" w:sz="4" w:space="0" w:color="000000"/>
              <w:right w:val="single" w:sz="4" w:space="0" w:color="000000"/>
            </w:tcBorders>
          </w:tcPr>
          <w:p w14:paraId="7D27C341" w14:textId="77777777" w:rsidR="00A37CA4" w:rsidRPr="00924641" w:rsidRDefault="00A37CA4" w:rsidP="00467DFC">
            <w:pPr>
              <w:spacing w:before="0" w:after="0"/>
              <w:jc w:val="center"/>
              <w:rPr>
                <w:rFonts w:ascii="Times New Roman" w:hAnsi="Times New Roman" w:cs="Times New Roman"/>
                <w:b/>
                <w:sz w:val="28"/>
                <w:szCs w:val="28"/>
                <w:lang w:val="en-US"/>
              </w:rPr>
            </w:pPr>
            <w:r w:rsidRPr="00924641">
              <w:rPr>
                <w:rFonts w:ascii="Times New Roman" w:hAnsi="Times New Roman" w:cs="Times New Roman"/>
                <w:b/>
                <w:sz w:val="28"/>
                <w:szCs w:val="28"/>
                <w:lang w:val="en-US"/>
              </w:rPr>
              <w:t>Assignment Topic</w:t>
            </w:r>
          </w:p>
        </w:tc>
        <w:tc>
          <w:tcPr>
            <w:tcW w:w="2026" w:type="dxa"/>
            <w:tcBorders>
              <w:top w:val="single" w:sz="4" w:space="0" w:color="000000"/>
              <w:left w:val="single" w:sz="4" w:space="0" w:color="000000"/>
              <w:bottom w:val="single" w:sz="4" w:space="0" w:color="000000"/>
              <w:right w:val="single" w:sz="4" w:space="0" w:color="000000"/>
            </w:tcBorders>
          </w:tcPr>
          <w:p w14:paraId="797A9A95" w14:textId="77777777" w:rsidR="00A37CA4" w:rsidRPr="00924641" w:rsidRDefault="00A37CA4" w:rsidP="00467DFC">
            <w:pPr>
              <w:spacing w:before="0" w:after="0"/>
              <w:jc w:val="center"/>
              <w:rPr>
                <w:rFonts w:ascii="Times New Roman" w:hAnsi="Times New Roman" w:cs="Times New Roman"/>
                <w:b/>
                <w:sz w:val="28"/>
                <w:szCs w:val="28"/>
                <w:lang w:val="en-US"/>
              </w:rPr>
            </w:pPr>
            <w:r w:rsidRPr="00924641">
              <w:rPr>
                <w:rFonts w:ascii="Times New Roman" w:hAnsi="Times New Roman" w:cs="Times New Roman"/>
                <w:b/>
                <w:sz w:val="28"/>
                <w:szCs w:val="28"/>
                <w:lang w:val="en-US"/>
              </w:rPr>
              <w:t>Page Number</w:t>
            </w:r>
          </w:p>
        </w:tc>
      </w:tr>
      <w:tr w:rsidR="00A37CA4" w:rsidRPr="005070DB" w14:paraId="2FF06251" w14:textId="77777777" w:rsidTr="00467DFC">
        <w:trPr>
          <w:trHeight w:val="4447"/>
        </w:trPr>
        <w:tc>
          <w:tcPr>
            <w:tcW w:w="782" w:type="dxa"/>
            <w:tcBorders>
              <w:top w:val="single" w:sz="4" w:space="0" w:color="000000"/>
              <w:left w:val="single" w:sz="4" w:space="0" w:color="000000"/>
              <w:bottom w:val="single" w:sz="4" w:space="0" w:color="000000"/>
              <w:right w:val="single" w:sz="4" w:space="0" w:color="000000"/>
            </w:tcBorders>
          </w:tcPr>
          <w:p w14:paraId="05C4EE4D" w14:textId="77777777" w:rsidR="00F15948" w:rsidRDefault="00F15948" w:rsidP="0063680E">
            <w:pPr>
              <w:spacing w:before="0" w:after="0"/>
              <w:jc w:val="center"/>
              <w:rPr>
                <w:rFonts w:ascii="Times New Roman" w:hAnsi="Times New Roman" w:cs="Times New Roman"/>
                <w:sz w:val="28"/>
                <w:szCs w:val="28"/>
                <w:lang w:val="en-US"/>
              </w:rPr>
            </w:pPr>
          </w:p>
          <w:p w14:paraId="08E4B93D" w14:textId="77777777" w:rsidR="00F15948" w:rsidRDefault="00F15948" w:rsidP="0063680E">
            <w:pPr>
              <w:spacing w:before="0" w:after="0"/>
              <w:jc w:val="center"/>
              <w:rPr>
                <w:rFonts w:ascii="Times New Roman" w:hAnsi="Times New Roman" w:cs="Times New Roman"/>
                <w:sz w:val="28"/>
                <w:szCs w:val="28"/>
                <w:lang w:val="en-US"/>
              </w:rPr>
            </w:pPr>
          </w:p>
          <w:p w14:paraId="0EF4DD38" w14:textId="77777777" w:rsidR="00F15948" w:rsidRDefault="00F15948" w:rsidP="0063680E">
            <w:pPr>
              <w:spacing w:before="0" w:after="0"/>
              <w:jc w:val="center"/>
              <w:rPr>
                <w:rFonts w:ascii="Times New Roman" w:hAnsi="Times New Roman" w:cs="Times New Roman"/>
                <w:sz w:val="28"/>
                <w:szCs w:val="28"/>
                <w:lang w:val="en-US"/>
              </w:rPr>
            </w:pPr>
          </w:p>
          <w:p w14:paraId="7F0E8BA0" w14:textId="62D75DD2" w:rsidR="00A37CA4" w:rsidRPr="005070DB" w:rsidRDefault="00A37CA4" w:rsidP="00C00349">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w:t>
            </w:r>
          </w:p>
        </w:tc>
        <w:tc>
          <w:tcPr>
            <w:tcW w:w="7662" w:type="dxa"/>
            <w:tcBorders>
              <w:top w:val="single" w:sz="4" w:space="0" w:color="000000"/>
              <w:left w:val="single" w:sz="4" w:space="0" w:color="000000"/>
              <w:bottom w:val="single" w:sz="4" w:space="0" w:color="000000"/>
              <w:right w:val="single" w:sz="4" w:space="0" w:color="000000"/>
            </w:tcBorders>
          </w:tcPr>
          <w:p w14:paraId="6C0F6B3D"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History of the Company</w:t>
            </w:r>
          </w:p>
          <w:p w14:paraId="2691F594"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Year of establishment </w:t>
            </w:r>
          </w:p>
          <w:p w14:paraId="4886F054"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proofErr w:type="gramStart"/>
            <w:r w:rsidRPr="005070DB">
              <w:rPr>
                <w:rFonts w:ascii="Times New Roman" w:hAnsi="Times New Roman" w:cs="Times New Roman"/>
                <w:sz w:val="28"/>
                <w:szCs w:val="28"/>
                <w:lang w:val="en-US"/>
              </w:rPr>
              <w:t>Founder  with</w:t>
            </w:r>
            <w:proofErr w:type="gramEnd"/>
            <w:r w:rsidRPr="005070DB">
              <w:rPr>
                <w:rFonts w:ascii="Times New Roman" w:hAnsi="Times New Roman" w:cs="Times New Roman"/>
                <w:sz w:val="28"/>
                <w:szCs w:val="28"/>
                <w:lang w:val="en-US"/>
              </w:rPr>
              <w:t xml:space="preserve"> photo</w:t>
            </w:r>
          </w:p>
          <w:p w14:paraId="7BBE9DE1"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Vision, mission, and objectives and of the company</w:t>
            </w:r>
          </w:p>
          <w:p w14:paraId="5ABBB8FF"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List of </w:t>
            </w:r>
            <w:proofErr w:type="gramStart"/>
            <w:r w:rsidRPr="005070DB">
              <w:rPr>
                <w:rFonts w:ascii="Times New Roman" w:hAnsi="Times New Roman" w:cs="Times New Roman"/>
                <w:sz w:val="28"/>
                <w:szCs w:val="28"/>
                <w:lang w:val="en-US"/>
              </w:rPr>
              <w:t>CEO’s</w:t>
            </w:r>
            <w:proofErr w:type="gramEnd"/>
            <w:r w:rsidRPr="005070DB">
              <w:rPr>
                <w:rFonts w:ascii="Times New Roman" w:hAnsi="Times New Roman" w:cs="Times New Roman"/>
                <w:sz w:val="28"/>
                <w:szCs w:val="28"/>
                <w:lang w:val="en-US"/>
              </w:rPr>
              <w:t xml:space="preserve"> &amp; their contribution</w:t>
            </w:r>
          </w:p>
          <w:p w14:paraId="6EB4FD01"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Present Management </w:t>
            </w:r>
          </w:p>
          <w:p w14:paraId="305AFE8F"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Technology</w:t>
            </w:r>
          </w:p>
          <w:p w14:paraId="2DE47CB5" w14:textId="77777777" w:rsidR="00A37CA4" w:rsidRPr="005070DB"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Human Resource Management</w:t>
            </w:r>
          </w:p>
          <w:p w14:paraId="3190ED8B" w14:textId="77777777" w:rsidR="00A37CA4" w:rsidRPr="00642618" w:rsidRDefault="00A37CA4" w:rsidP="00467DFC">
            <w:pPr>
              <w:numPr>
                <w:ilvl w:val="0"/>
                <w:numId w:val="1"/>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Any Merger &amp; Acquisitio</w:t>
            </w:r>
            <w:r>
              <w:rPr>
                <w:rFonts w:ascii="Times New Roman" w:hAnsi="Times New Roman" w:cs="Times New Roman"/>
                <w:sz w:val="28"/>
                <w:szCs w:val="28"/>
                <w:lang w:val="en-US"/>
              </w:rPr>
              <w:t>n</w:t>
            </w:r>
          </w:p>
        </w:tc>
        <w:tc>
          <w:tcPr>
            <w:tcW w:w="2026" w:type="dxa"/>
            <w:tcBorders>
              <w:top w:val="single" w:sz="4" w:space="0" w:color="000000"/>
              <w:left w:val="single" w:sz="4" w:space="0" w:color="000000"/>
              <w:bottom w:val="single" w:sz="4" w:space="0" w:color="000000"/>
              <w:right w:val="single" w:sz="4" w:space="0" w:color="000000"/>
            </w:tcBorders>
          </w:tcPr>
          <w:p w14:paraId="7CB01A61" w14:textId="77777777" w:rsidR="00B81D38" w:rsidRDefault="00B81D38" w:rsidP="00467DFC">
            <w:pPr>
              <w:spacing w:before="0" w:after="0"/>
              <w:rPr>
                <w:rFonts w:ascii="Times New Roman" w:hAnsi="Times New Roman" w:cs="Times New Roman"/>
                <w:sz w:val="28"/>
                <w:szCs w:val="28"/>
                <w:lang w:val="en-US"/>
              </w:rPr>
            </w:pPr>
          </w:p>
          <w:p w14:paraId="59585651" w14:textId="77777777" w:rsidR="00B81D38" w:rsidRDefault="00B81D38" w:rsidP="00467DFC">
            <w:pPr>
              <w:spacing w:before="0" w:after="0"/>
              <w:rPr>
                <w:rFonts w:ascii="Times New Roman" w:hAnsi="Times New Roman" w:cs="Times New Roman"/>
                <w:sz w:val="28"/>
                <w:szCs w:val="28"/>
                <w:lang w:val="en-US"/>
              </w:rPr>
            </w:pPr>
          </w:p>
          <w:p w14:paraId="33417278" w14:textId="77777777" w:rsidR="00B81D38" w:rsidRDefault="00B81D38" w:rsidP="00467DFC">
            <w:pPr>
              <w:spacing w:before="0" w:after="0"/>
              <w:rPr>
                <w:rFonts w:ascii="Times New Roman" w:hAnsi="Times New Roman" w:cs="Times New Roman"/>
                <w:sz w:val="28"/>
                <w:szCs w:val="28"/>
                <w:lang w:val="en-US"/>
              </w:rPr>
            </w:pPr>
          </w:p>
          <w:p w14:paraId="228A6464" w14:textId="77777777" w:rsidR="00B81D38" w:rsidRDefault="00B81D38" w:rsidP="00467DFC">
            <w:pPr>
              <w:spacing w:before="0" w:after="0"/>
              <w:rPr>
                <w:rFonts w:ascii="Times New Roman" w:hAnsi="Times New Roman" w:cs="Times New Roman"/>
                <w:sz w:val="28"/>
                <w:szCs w:val="28"/>
                <w:lang w:val="en-US"/>
              </w:rPr>
            </w:pPr>
          </w:p>
          <w:p w14:paraId="1FF5B368" w14:textId="4C5675B1" w:rsidR="00A37CA4" w:rsidRPr="005070DB" w:rsidRDefault="00443B04"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81D38">
              <w:rPr>
                <w:rFonts w:ascii="Times New Roman" w:hAnsi="Times New Roman" w:cs="Times New Roman"/>
                <w:sz w:val="28"/>
                <w:szCs w:val="28"/>
                <w:lang w:val="en-US"/>
              </w:rPr>
              <w:t>1-7</w:t>
            </w:r>
          </w:p>
        </w:tc>
      </w:tr>
      <w:tr w:rsidR="00A37CA4" w:rsidRPr="005070DB" w14:paraId="4E2CEB4A"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463DEDCD" w14:textId="77777777" w:rsidR="00C00349" w:rsidRDefault="00C00349" w:rsidP="0063680E">
            <w:pPr>
              <w:spacing w:before="0" w:after="0"/>
              <w:jc w:val="center"/>
              <w:rPr>
                <w:rFonts w:ascii="Times New Roman" w:hAnsi="Times New Roman" w:cs="Times New Roman"/>
                <w:sz w:val="28"/>
                <w:szCs w:val="28"/>
                <w:lang w:val="en-US"/>
              </w:rPr>
            </w:pPr>
          </w:p>
          <w:p w14:paraId="33F8867B" w14:textId="7E84C31B"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2</w:t>
            </w:r>
          </w:p>
        </w:tc>
        <w:tc>
          <w:tcPr>
            <w:tcW w:w="7662" w:type="dxa"/>
            <w:tcBorders>
              <w:top w:val="single" w:sz="4" w:space="0" w:color="000000"/>
              <w:left w:val="single" w:sz="4" w:space="0" w:color="000000"/>
              <w:bottom w:val="single" w:sz="4" w:space="0" w:color="000000"/>
              <w:right w:val="single" w:sz="4" w:space="0" w:color="000000"/>
            </w:tcBorders>
          </w:tcPr>
          <w:p w14:paraId="604BFA58"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5 Years Annual Reports (2020-21 to 2023-24)</w:t>
            </w:r>
          </w:p>
          <w:p w14:paraId="5DCFDDC1" w14:textId="77777777" w:rsidR="00A37CA4" w:rsidRPr="005070DB" w:rsidRDefault="00A37CA4" w:rsidP="00467DFC">
            <w:pPr>
              <w:numPr>
                <w:ilvl w:val="0"/>
                <w:numId w:val="2"/>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Income Statements </w:t>
            </w:r>
          </w:p>
          <w:p w14:paraId="0A7B2283" w14:textId="77777777" w:rsidR="00A37CA4" w:rsidRPr="005070DB" w:rsidRDefault="00A37CA4" w:rsidP="00467DFC">
            <w:pPr>
              <w:numPr>
                <w:ilvl w:val="0"/>
                <w:numId w:val="2"/>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Fund Flow Statement</w:t>
            </w:r>
          </w:p>
          <w:p w14:paraId="30E7B68F" w14:textId="77777777" w:rsidR="00A37CA4" w:rsidRPr="005070DB" w:rsidRDefault="00A37CA4" w:rsidP="00467DFC">
            <w:pPr>
              <w:numPr>
                <w:ilvl w:val="0"/>
                <w:numId w:val="2"/>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Cash Flow Statement </w:t>
            </w:r>
          </w:p>
        </w:tc>
        <w:tc>
          <w:tcPr>
            <w:tcW w:w="2026" w:type="dxa"/>
            <w:tcBorders>
              <w:top w:val="single" w:sz="4" w:space="0" w:color="000000"/>
              <w:left w:val="single" w:sz="4" w:space="0" w:color="000000"/>
              <w:bottom w:val="single" w:sz="4" w:space="0" w:color="000000"/>
              <w:right w:val="single" w:sz="4" w:space="0" w:color="000000"/>
            </w:tcBorders>
          </w:tcPr>
          <w:p w14:paraId="63870AFB" w14:textId="77777777" w:rsidR="008117F7" w:rsidRDefault="008117F7" w:rsidP="00467DFC">
            <w:pPr>
              <w:spacing w:before="0" w:after="0"/>
              <w:rPr>
                <w:rFonts w:ascii="Times New Roman" w:hAnsi="Times New Roman" w:cs="Times New Roman"/>
                <w:sz w:val="28"/>
                <w:szCs w:val="28"/>
                <w:lang w:val="en-US"/>
              </w:rPr>
            </w:pPr>
          </w:p>
          <w:p w14:paraId="445363EA" w14:textId="08BB6680" w:rsidR="00A37CA4" w:rsidRPr="005070DB" w:rsidRDefault="008117F7"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861D2">
              <w:rPr>
                <w:rFonts w:ascii="Times New Roman" w:hAnsi="Times New Roman" w:cs="Times New Roman"/>
                <w:sz w:val="28"/>
                <w:szCs w:val="28"/>
                <w:lang w:val="en-US"/>
              </w:rPr>
              <w:t>8-11</w:t>
            </w:r>
          </w:p>
        </w:tc>
      </w:tr>
      <w:tr w:rsidR="00A37CA4" w:rsidRPr="005070DB" w14:paraId="3C87C798"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22E0715C" w14:textId="77777777" w:rsidR="00C00349" w:rsidRDefault="00C00349" w:rsidP="0063680E">
            <w:pPr>
              <w:spacing w:before="0" w:after="0"/>
              <w:jc w:val="center"/>
              <w:rPr>
                <w:rFonts w:ascii="Times New Roman" w:hAnsi="Times New Roman" w:cs="Times New Roman"/>
                <w:sz w:val="28"/>
                <w:szCs w:val="28"/>
                <w:lang w:val="en-US"/>
              </w:rPr>
            </w:pPr>
          </w:p>
          <w:p w14:paraId="46D64E7C" w14:textId="77777777" w:rsidR="00C00349" w:rsidRDefault="00C00349" w:rsidP="0063680E">
            <w:pPr>
              <w:spacing w:before="0" w:after="0"/>
              <w:jc w:val="center"/>
              <w:rPr>
                <w:rFonts w:ascii="Times New Roman" w:hAnsi="Times New Roman" w:cs="Times New Roman"/>
                <w:sz w:val="28"/>
                <w:szCs w:val="28"/>
                <w:lang w:val="en-US"/>
              </w:rPr>
            </w:pPr>
          </w:p>
          <w:p w14:paraId="2C4B4336" w14:textId="176989C0"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3</w:t>
            </w:r>
          </w:p>
        </w:tc>
        <w:tc>
          <w:tcPr>
            <w:tcW w:w="7662" w:type="dxa"/>
            <w:tcBorders>
              <w:top w:val="single" w:sz="4" w:space="0" w:color="000000"/>
              <w:left w:val="single" w:sz="4" w:space="0" w:color="000000"/>
              <w:bottom w:val="single" w:sz="4" w:space="0" w:color="000000"/>
              <w:right w:val="single" w:sz="4" w:space="0" w:color="000000"/>
            </w:tcBorders>
          </w:tcPr>
          <w:p w14:paraId="5E5E337A" w14:textId="77777777" w:rsidR="00A37CA4" w:rsidRPr="005070DB" w:rsidRDefault="00A37CA4" w:rsidP="00467DFC">
            <w:pPr>
              <w:numPr>
                <w:ilvl w:val="0"/>
                <w:numId w:val="3"/>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Share Price (2020 - 2024) Highest, Lowest Price with </w:t>
            </w:r>
            <w:proofErr w:type="gramStart"/>
            <w:r w:rsidRPr="005070DB">
              <w:rPr>
                <w:rFonts w:ascii="Times New Roman" w:hAnsi="Times New Roman" w:cs="Times New Roman"/>
                <w:sz w:val="28"/>
                <w:szCs w:val="28"/>
                <w:lang w:val="en-US"/>
              </w:rPr>
              <w:t>dates  during</w:t>
            </w:r>
            <w:proofErr w:type="gramEnd"/>
            <w:r w:rsidRPr="005070DB">
              <w:rPr>
                <w:rFonts w:ascii="Times New Roman" w:hAnsi="Times New Roman" w:cs="Times New Roman"/>
                <w:sz w:val="28"/>
                <w:szCs w:val="28"/>
                <w:lang w:val="en-US"/>
              </w:rPr>
              <w:t xml:space="preserve">  the time </w:t>
            </w:r>
          </w:p>
          <w:p w14:paraId="5EE9A663" w14:textId="77777777" w:rsidR="00A37CA4" w:rsidRPr="005070DB" w:rsidRDefault="00A37CA4" w:rsidP="00467DFC">
            <w:pPr>
              <w:numPr>
                <w:ilvl w:val="0"/>
                <w:numId w:val="3"/>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Each Year Lowest Price and Highest Price with dates </w:t>
            </w:r>
          </w:p>
          <w:p w14:paraId="44A1005A" w14:textId="77777777" w:rsidR="00A37CA4" w:rsidRPr="005070DB" w:rsidRDefault="00A37CA4" w:rsidP="00467DFC">
            <w:pPr>
              <w:numPr>
                <w:ilvl w:val="0"/>
                <w:numId w:val="3"/>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5 Year share price Graph</w:t>
            </w:r>
          </w:p>
          <w:p w14:paraId="6F97551C" w14:textId="77777777" w:rsidR="00A37CA4" w:rsidRPr="005070DB" w:rsidRDefault="00A37CA4" w:rsidP="00467DFC">
            <w:pPr>
              <w:numPr>
                <w:ilvl w:val="0"/>
                <w:numId w:val="3"/>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Current day Share price </w:t>
            </w:r>
          </w:p>
        </w:tc>
        <w:tc>
          <w:tcPr>
            <w:tcW w:w="2026" w:type="dxa"/>
            <w:tcBorders>
              <w:top w:val="single" w:sz="4" w:space="0" w:color="000000"/>
              <w:left w:val="single" w:sz="4" w:space="0" w:color="000000"/>
              <w:bottom w:val="single" w:sz="4" w:space="0" w:color="000000"/>
              <w:right w:val="single" w:sz="4" w:space="0" w:color="000000"/>
            </w:tcBorders>
          </w:tcPr>
          <w:p w14:paraId="24DC4089" w14:textId="77777777" w:rsidR="006502D2" w:rsidRDefault="006502D2" w:rsidP="00467DFC">
            <w:pPr>
              <w:spacing w:before="0" w:after="0"/>
              <w:rPr>
                <w:rFonts w:ascii="Times New Roman" w:hAnsi="Times New Roman" w:cs="Times New Roman"/>
                <w:sz w:val="28"/>
                <w:szCs w:val="28"/>
                <w:lang w:val="en-US"/>
              </w:rPr>
            </w:pPr>
          </w:p>
          <w:p w14:paraId="33B6B36D" w14:textId="77777777" w:rsidR="006502D2" w:rsidRDefault="006502D2" w:rsidP="00467DFC">
            <w:pPr>
              <w:spacing w:before="0" w:after="0"/>
              <w:rPr>
                <w:rFonts w:ascii="Times New Roman" w:hAnsi="Times New Roman" w:cs="Times New Roman"/>
                <w:sz w:val="28"/>
                <w:szCs w:val="28"/>
                <w:lang w:val="en-US"/>
              </w:rPr>
            </w:pPr>
          </w:p>
          <w:p w14:paraId="0D5E3D7F" w14:textId="5FB1D9D5" w:rsidR="00A37CA4" w:rsidRDefault="006502D2"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860E0">
              <w:rPr>
                <w:rFonts w:ascii="Times New Roman" w:hAnsi="Times New Roman" w:cs="Times New Roman"/>
                <w:sz w:val="28"/>
                <w:szCs w:val="28"/>
                <w:lang w:val="en-US"/>
              </w:rPr>
              <w:t>12-13</w:t>
            </w:r>
          </w:p>
          <w:p w14:paraId="1BA8F9E7" w14:textId="797F6FDA" w:rsidR="001860E0" w:rsidRPr="005070DB" w:rsidRDefault="001860E0" w:rsidP="00467DFC">
            <w:pPr>
              <w:spacing w:before="0" w:after="0"/>
              <w:rPr>
                <w:rFonts w:ascii="Times New Roman" w:hAnsi="Times New Roman" w:cs="Times New Roman"/>
                <w:sz w:val="28"/>
                <w:szCs w:val="28"/>
                <w:lang w:val="en-US"/>
              </w:rPr>
            </w:pPr>
          </w:p>
        </w:tc>
      </w:tr>
      <w:tr w:rsidR="00A37CA4" w:rsidRPr="005070DB" w14:paraId="0D2D6010"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4000E04B"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4</w:t>
            </w:r>
          </w:p>
        </w:tc>
        <w:tc>
          <w:tcPr>
            <w:tcW w:w="7662" w:type="dxa"/>
            <w:tcBorders>
              <w:top w:val="single" w:sz="4" w:space="0" w:color="000000"/>
              <w:left w:val="single" w:sz="4" w:space="0" w:color="000000"/>
              <w:bottom w:val="single" w:sz="4" w:space="0" w:color="000000"/>
              <w:right w:val="single" w:sz="4" w:space="0" w:color="000000"/>
            </w:tcBorders>
          </w:tcPr>
          <w:p w14:paraId="7CA9816C" w14:textId="77777777" w:rsidR="00A37CA4" w:rsidRPr="005070DB" w:rsidRDefault="00A37CA4" w:rsidP="00467DFC">
            <w:pPr>
              <w:numPr>
                <w:ilvl w:val="0"/>
                <w:numId w:val="4"/>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Dividend paid details during (2020-2024) </w:t>
            </w:r>
          </w:p>
        </w:tc>
        <w:tc>
          <w:tcPr>
            <w:tcW w:w="2026" w:type="dxa"/>
            <w:tcBorders>
              <w:top w:val="single" w:sz="4" w:space="0" w:color="000000"/>
              <w:left w:val="single" w:sz="4" w:space="0" w:color="000000"/>
              <w:bottom w:val="single" w:sz="4" w:space="0" w:color="000000"/>
              <w:right w:val="single" w:sz="4" w:space="0" w:color="000000"/>
            </w:tcBorders>
          </w:tcPr>
          <w:p w14:paraId="0DD706D2" w14:textId="10ABFBF3" w:rsidR="00A37CA4" w:rsidRPr="005070DB" w:rsidRDefault="006502D2" w:rsidP="006502D2">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A7B05">
              <w:rPr>
                <w:rFonts w:ascii="Times New Roman" w:hAnsi="Times New Roman" w:cs="Times New Roman"/>
                <w:sz w:val="28"/>
                <w:szCs w:val="28"/>
                <w:lang w:val="en-US"/>
              </w:rPr>
              <w:t xml:space="preserve">    </w:t>
            </w:r>
            <w:r>
              <w:rPr>
                <w:rFonts w:ascii="Times New Roman" w:hAnsi="Times New Roman" w:cs="Times New Roman"/>
                <w:sz w:val="28"/>
                <w:szCs w:val="28"/>
                <w:lang w:val="en-US"/>
              </w:rPr>
              <w:t>14</w:t>
            </w:r>
          </w:p>
        </w:tc>
      </w:tr>
      <w:tr w:rsidR="00A37CA4" w:rsidRPr="005070DB" w14:paraId="48BF1EB5"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20CAFB04"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5</w:t>
            </w:r>
          </w:p>
        </w:tc>
        <w:tc>
          <w:tcPr>
            <w:tcW w:w="7662" w:type="dxa"/>
            <w:tcBorders>
              <w:top w:val="single" w:sz="4" w:space="0" w:color="000000"/>
              <w:left w:val="single" w:sz="4" w:space="0" w:color="000000"/>
              <w:bottom w:val="single" w:sz="4" w:space="0" w:color="000000"/>
              <w:right w:val="single" w:sz="4" w:space="0" w:color="000000"/>
            </w:tcBorders>
          </w:tcPr>
          <w:p w14:paraId="260C7A95"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Company Products or Services </w:t>
            </w:r>
          </w:p>
        </w:tc>
        <w:tc>
          <w:tcPr>
            <w:tcW w:w="2026" w:type="dxa"/>
            <w:tcBorders>
              <w:top w:val="single" w:sz="4" w:space="0" w:color="000000"/>
              <w:left w:val="single" w:sz="4" w:space="0" w:color="000000"/>
              <w:bottom w:val="single" w:sz="4" w:space="0" w:color="000000"/>
              <w:right w:val="single" w:sz="4" w:space="0" w:color="000000"/>
            </w:tcBorders>
          </w:tcPr>
          <w:p w14:paraId="47C76D76" w14:textId="595709FD" w:rsidR="00A37CA4" w:rsidRPr="005070DB" w:rsidRDefault="00CA7B05"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15</w:t>
            </w:r>
            <w:r w:rsidR="00F54F91">
              <w:rPr>
                <w:rFonts w:ascii="Times New Roman" w:hAnsi="Times New Roman" w:cs="Times New Roman"/>
                <w:sz w:val="28"/>
                <w:szCs w:val="28"/>
                <w:lang w:val="en-US"/>
              </w:rPr>
              <w:t>-1</w:t>
            </w:r>
            <w:r w:rsidR="00F2229F">
              <w:rPr>
                <w:rFonts w:ascii="Times New Roman" w:hAnsi="Times New Roman" w:cs="Times New Roman"/>
                <w:sz w:val="28"/>
                <w:szCs w:val="28"/>
                <w:lang w:val="en-US"/>
              </w:rPr>
              <w:t>7</w:t>
            </w:r>
          </w:p>
        </w:tc>
      </w:tr>
      <w:tr w:rsidR="00A37CA4" w:rsidRPr="005070DB" w14:paraId="211AA151" w14:textId="77777777" w:rsidTr="00467DFC">
        <w:trPr>
          <w:trHeight w:val="251"/>
        </w:trPr>
        <w:tc>
          <w:tcPr>
            <w:tcW w:w="782" w:type="dxa"/>
            <w:tcBorders>
              <w:top w:val="single" w:sz="4" w:space="0" w:color="000000"/>
              <w:left w:val="single" w:sz="4" w:space="0" w:color="000000"/>
              <w:bottom w:val="single" w:sz="4" w:space="0" w:color="000000"/>
              <w:right w:val="single" w:sz="4" w:space="0" w:color="000000"/>
            </w:tcBorders>
          </w:tcPr>
          <w:p w14:paraId="6709F399" w14:textId="6677BEBB" w:rsidR="00A37CA4" w:rsidRPr="005070DB" w:rsidRDefault="00A37CA4" w:rsidP="00801D03">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6</w:t>
            </w:r>
          </w:p>
        </w:tc>
        <w:tc>
          <w:tcPr>
            <w:tcW w:w="7662" w:type="dxa"/>
            <w:tcBorders>
              <w:top w:val="single" w:sz="4" w:space="0" w:color="000000"/>
              <w:left w:val="single" w:sz="4" w:space="0" w:color="000000"/>
              <w:bottom w:val="single" w:sz="4" w:space="0" w:color="000000"/>
              <w:right w:val="single" w:sz="4" w:space="0" w:color="000000"/>
            </w:tcBorders>
          </w:tcPr>
          <w:p w14:paraId="03D3195D"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Competitors of the company</w:t>
            </w:r>
          </w:p>
          <w:p w14:paraId="5480C406" w14:textId="77777777" w:rsidR="00A37CA4" w:rsidRPr="005070DB" w:rsidRDefault="00A37CA4" w:rsidP="00467DFC">
            <w:pPr>
              <w:numPr>
                <w:ilvl w:val="0"/>
                <w:numId w:val="5"/>
              </w:num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What is place in terms of capitalization </w:t>
            </w:r>
          </w:p>
        </w:tc>
        <w:tc>
          <w:tcPr>
            <w:tcW w:w="2026" w:type="dxa"/>
            <w:tcBorders>
              <w:top w:val="single" w:sz="4" w:space="0" w:color="000000"/>
              <w:left w:val="single" w:sz="4" w:space="0" w:color="000000"/>
              <w:bottom w:val="single" w:sz="4" w:space="0" w:color="000000"/>
              <w:right w:val="single" w:sz="4" w:space="0" w:color="000000"/>
            </w:tcBorders>
          </w:tcPr>
          <w:p w14:paraId="6AECFFB5" w14:textId="1EA8C80C" w:rsidR="00A37CA4" w:rsidRPr="005070DB" w:rsidRDefault="001309B5"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2229F">
              <w:rPr>
                <w:rFonts w:ascii="Times New Roman" w:hAnsi="Times New Roman" w:cs="Times New Roman"/>
                <w:sz w:val="28"/>
                <w:szCs w:val="28"/>
                <w:lang w:val="en-US"/>
              </w:rPr>
              <w:t>18-19</w:t>
            </w:r>
          </w:p>
        </w:tc>
      </w:tr>
      <w:tr w:rsidR="00A37CA4" w:rsidRPr="005070DB" w14:paraId="233CEF72"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15AB5CE5"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7</w:t>
            </w:r>
          </w:p>
        </w:tc>
        <w:tc>
          <w:tcPr>
            <w:tcW w:w="7662" w:type="dxa"/>
            <w:tcBorders>
              <w:top w:val="single" w:sz="4" w:space="0" w:color="000000"/>
              <w:left w:val="single" w:sz="4" w:space="0" w:color="000000"/>
              <w:bottom w:val="single" w:sz="4" w:space="0" w:color="000000"/>
              <w:right w:val="single" w:sz="4" w:space="0" w:color="000000"/>
            </w:tcBorders>
          </w:tcPr>
          <w:p w14:paraId="6A178712"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Company SWOT Analysis </w:t>
            </w:r>
          </w:p>
        </w:tc>
        <w:tc>
          <w:tcPr>
            <w:tcW w:w="2026" w:type="dxa"/>
            <w:tcBorders>
              <w:top w:val="single" w:sz="4" w:space="0" w:color="000000"/>
              <w:left w:val="single" w:sz="4" w:space="0" w:color="000000"/>
              <w:bottom w:val="single" w:sz="4" w:space="0" w:color="000000"/>
              <w:right w:val="single" w:sz="4" w:space="0" w:color="000000"/>
            </w:tcBorders>
          </w:tcPr>
          <w:p w14:paraId="23A59B20" w14:textId="43D7B1B2" w:rsidR="00A37CA4" w:rsidRPr="005070DB" w:rsidRDefault="001309B5"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19</w:t>
            </w:r>
          </w:p>
        </w:tc>
      </w:tr>
      <w:tr w:rsidR="00A37CA4" w:rsidRPr="005070DB" w14:paraId="21C126DF"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73BAB390"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8</w:t>
            </w:r>
          </w:p>
        </w:tc>
        <w:tc>
          <w:tcPr>
            <w:tcW w:w="7662" w:type="dxa"/>
            <w:tcBorders>
              <w:top w:val="single" w:sz="4" w:space="0" w:color="000000"/>
              <w:left w:val="single" w:sz="4" w:space="0" w:color="000000"/>
              <w:bottom w:val="single" w:sz="4" w:space="0" w:color="000000"/>
              <w:right w:val="single" w:sz="4" w:space="0" w:color="000000"/>
            </w:tcBorders>
          </w:tcPr>
          <w:p w14:paraId="5C87A2A2"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Achievements of the Company </w:t>
            </w:r>
          </w:p>
        </w:tc>
        <w:tc>
          <w:tcPr>
            <w:tcW w:w="2026" w:type="dxa"/>
            <w:tcBorders>
              <w:top w:val="single" w:sz="4" w:space="0" w:color="000000"/>
              <w:left w:val="single" w:sz="4" w:space="0" w:color="000000"/>
              <w:bottom w:val="single" w:sz="4" w:space="0" w:color="000000"/>
              <w:right w:val="single" w:sz="4" w:space="0" w:color="000000"/>
            </w:tcBorders>
          </w:tcPr>
          <w:p w14:paraId="5A76FC7D" w14:textId="6D1A1E90" w:rsidR="00A37CA4" w:rsidRPr="005070DB" w:rsidRDefault="001309B5"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20-21</w:t>
            </w:r>
          </w:p>
        </w:tc>
      </w:tr>
      <w:tr w:rsidR="00A37CA4" w:rsidRPr="005070DB" w14:paraId="1C804CA0"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09FCFC3A"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9</w:t>
            </w:r>
          </w:p>
        </w:tc>
        <w:tc>
          <w:tcPr>
            <w:tcW w:w="7662" w:type="dxa"/>
            <w:tcBorders>
              <w:top w:val="single" w:sz="4" w:space="0" w:color="000000"/>
              <w:left w:val="single" w:sz="4" w:space="0" w:color="000000"/>
              <w:bottom w:val="single" w:sz="4" w:space="0" w:color="000000"/>
              <w:right w:val="single" w:sz="4" w:space="0" w:color="000000"/>
            </w:tcBorders>
          </w:tcPr>
          <w:p w14:paraId="4964EDEC"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Awards of the Company</w:t>
            </w:r>
          </w:p>
        </w:tc>
        <w:tc>
          <w:tcPr>
            <w:tcW w:w="2026" w:type="dxa"/>
            <w:tcBorders>
              <w:top w:val="single" w:sz="4" w:space="0" w:color="000000"/>
              <w:left w:val="single" w:sz="4" w:space="0" w:color="000000"/>
              <w:bottom w:val="single" w:sz="4" w:space="0" w:color="000000"/>
              <w:right w:val="single" w:sz="4" w:space="0" w:color="000000"/>
            </w:tcBorders>
          </w:tcPr>
          <w:p w14:paraId="4008610F" w14:textId="208C6837" w:rsidR="00A37CA4" w:rsidRPr="005070DB" w:rsidRDefault="00184DF0"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22</w:t>
            </w:r>
          </w:p>
        </w:tc>
      </w:tr>
      <w:tr w:rsidR="00A37CA4" w:rsidRPr="005070DB" w14:paraId="4E608C45" w14:textId="77777777" w:rsidTr="00467DFC">
        <w:trPr>
          <w:trHeight w:val="8786"/>
        </w:trPr>
        <w:tc>
          <w:tcPr>
            <w:tcW w:w="782" w:type="dxa"/>
            <w:tcBorders>
              <w:top w:val="single" w:sz="4" w:space="0" w:color="000000"/>
              <w:left w:val="single" w:sz="4" w:space="0" w:color="000000"/>
              <w:bottom w:val="single" w:sz="4" w:space="0" w:color="000000"/>
              <w:right w:val="single" w:sz="4" w:space="0" w:color="000000"/>
            </w:tcBorders>
          </w:tcPr>
          <w:p w14:paraId="01B78521" w14:textId="77777777" w:rsidR="00801D03" w:rsidRDefault="00801D03" w:rsidP="0063680E">
            <w:pPr>
              <w:spacing w:before="0" w:after="0"/>
              <w:jc w:val="center"/>
              <w:rPr>
                <w:rFonts w:ascii="Times New Roman" w:hAnsi="Times New Roman" w:cs="Times New Roman"/>
                <w:sz w:val="28"/>
                <w:szCs w:val="28"/>
                <w:lang w:val="en-US"/>
              </w:rPr>
            </w:pPr>
          </w:p>
          <w:p w14:paraId="22A9A9C0" w14:textId="77777777" w:rsidR="00801D03" w:rsidRDefault="00801D03" w:rsidP="0063680E">
            <w:pPr>
              <w:spacing w:before="0" w:after="0"/>
              <w:jc w:val="center"/>
              <w:rPr>
                <w:rFonts w:ascii="Times New Roman" w:hAnsi="Times New Roman" w:cs="Times New Roman"/>
                <w:sz w:val="28"/>
                <w:szCs w:val="28"/>
                <w:lang w:val="en-US"/>
              </w:rPr>
            </w:pPr>
          </w:p>
          <w:p w14:paraId="314526AD" w14:textId="77777777" w:rsidR="00801D03" w:rsidRDefault="00801D03" w:rsidP="0063680E">
            <w:pPr>
              <w:spacing w:before="0" w:after="0"/>
              <w:jc w:val="center"/>
              <w:rPr>
                <w:rFonts w:ascii="Times New Roman" w:hAnsi="Times New Roman" w:cs="Times New Roman"/>
                <w:sz w:val="28"/>
                <w:szCs w:val="28"/>
                <w:lang w:val="en-US"/>
              </w:rPr>
            </w:pPr>
          </w:p>
          <w:p w14:paraId="4BC6E5FA" w14:textId="77777777" w:rsidR="00801D03" w:rsidRDefault="00801D03" w:rsidP="0063680E">
            <w:pPr>
              <w:spacing w:before="0" w:after="0"/>
              <w:jc w:val="center"/>
              <w:rPr>
                <w:rFonts w:ascii="Times New Roman" w:hAnsi="Times New Roman" w:cs="Times New Roman"/>
                <w:sz w:val="28"/>
                <w:szCs w:val="28"/>
                <w:lang w:val="en-US"/>
              </w:rPr>
            </w:pPr>
          </w:p>
          <w:p w14:paraId="26797734" w14:textId="77777777" w:rsidR="00801D03" w:rsidRDefault="00801D03" w:rsidP="0063680E">
            <w:pPr>
              <w:spacing w:before="0" w:after="0"/>
              <w:jc w:val="center"/>
              <w:rPr>
                <w:rFonts w:ascii="Times New Roman" w:hAnsi="Times New Roman" w:cs="Times New Roman"/>
                <w:sz w:val="28"/>
                <w:szCs w:val="28"/>
                <w:lang w:val="en-US"/>
              </w:rPr>
            </w:pPr>
          </w:p>
          <w:p w14:paraId="2D061CEF" w14:textId="77777777" w:rsidR="00801D03" w:rsidRDefault="00801D03" w:rsidP="0063680E">
            <w:pPr>
              <w:spacing w:before="0" w:after="0"/>
              <w:jc w:val="center"/>
              <w:rPr>
                <w:rFonts w:ascii="Times New Roman" w:hAnsi="Times New Roman" w:cs="Times New Roman"/>
                <w:sz w:val="28"/>
                <w:szCs w:val="28"/>
                <w:lang w:val="en-US"/>
              </w:rPr>
            </w:pPr>
          </w:p>
          <w:p w14:paraId="42905EE1" w14:textId="77777777" w:rsidR="00801D03" w:rsidRDefault="00801D03" w:rsidP="00801D03">
            <w:pPr>
              <w:spacing w:before="0" w:after="0"/>
              <w:rPr>
                <w:rFonts w:ascii="Times New Roman" w:hAnsi="Times New Roman" w:cs="Times New Roman"/>
                <w:sz w:val="28"/>
                <w:szCs w:val="28"/>
                <w:lang w:val="en-US"/>
              </w:rPr>
            </w:pPr>
          </w:p>
          <w:p w14:paraId="0108573E" w14:textId="3D78137C" w:rsidR="00A37CA4" w:rsidRPr="005070DB" w:rsidRDefault="00A37CA4" w:rsidP="00801D03">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10</w:t>
            </w:r>
          </w:p>
        </w:tc>
        <w:tc>
          <w:tcPr>
            <w:tcW w:w="7662" w:type="dxa"/>
            <w:tcBorders>
              <w:top w:val="single" w:sz="4" w:space="0" w:color="000000"/>
              <w:left w:val="single" w:sz="4" w:space="0" w:color="000000"/>
              <w:bottom w:val="single" w:sz="4" w:space="0" w:color="000000"/>
              <w:right w:val="single" w:sz="4" w:space="0" w:color="000000"/>
            </w:tcBorders>
          </w:tcPr>
          <w:p w14:paraId="38079315"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w:t>
            </w:r>
            <w:proofErr w:type="gramStart"/>
            <w:r w:rsidRPr="005070DB">
              <w:rPr>
                <w:rFonts w:ascii="Times New Roman" w:hAnsi="Times New Roman" w:cs="Times New Roman"/>
                <w:sz w:val="28"/>
                <w:szCs w:val="28"/>
                <w:lang w:val="en-US"/>
              </w:rPr>
              <w:t>Ratio  Analysis</w:t>
            </w:r>
            <w:proofErr w:type="gramEnd"/>
            <w:r w:rsidRPr="005070DB">
              <w:rPr>
                <w:rFonts w:ascii="Times New Roman" w:hAnsi="Times New Roman" w:cs="Times New Roman"/>
                <w:sz w:val="28"/>
                <w:szCs w:val="28"/>
                <w:lang w:val="en-US"/>
              </w:rPr>
              <w:t xml:space="preserve"> in MS Excel </w:t>
            </w:r>
          </w:p>
          <w:p w14:paraId="15A250E5" w14:textId="77777777" w:rsidR="00A37CA4" w:rsidRPr="005070DB" w:rsidRDefault="00A37CA4" w:rsidP="00467DFC">
            <w:pPr>
              <w:tabs>
                <w:tab w:val="center" w:pos="268"/>
                <w:tab w:val="center" w:pos="1573"/>
              </w:tabs>
              <w:spacing w:before="0" w:after="0" w:line="259" w:lineRule="auto"/>
              <w:rPr>
                <w:rFonts w:ascii="Times New Roman" w:hAnsi="Times New Roman" w:cs="Times New Roman"/>
                <w:sz w:val="28"/>
                <w:szCs w:val="28"/>
              </w:rPr>
            </w:pPr>
            <w:r w:rsidRPr="005070DB">
              <w:rPr>
                <w:rFonts w:ascii="Times New Roman" w:eastAsia="Times New Roman" w:hAnsi="Times New Roman" w:cs="Times New Roman"/>
                <w:b/>
                <w:sz w:val="28"/>
                <w:szCs w:val="28"/>
              </w:rPr>
              <w:t xml:space="preserve"> 1.Profit Ratios </w:t>
            </w:r>
            <w:r w:rsidRPr="005070DB">
              <w:rPr>
                <w:rFonts w:ascii="Times New Roman" w:hAnsi="Times New Roman" w:cs="Times New Roman"/>
                <w:sz w:val="28"/>
                <w:szCs w:val="28"/>
              </w:rPr>
              <w:t xml:space="preserve"> </w:t>
            </w:r>
          </w:p>
          <w:p w14:paraId="0F060BFB" w14:textId="77777777" w:rsidR="00A37CA4" w:rsidRPr="005070DB" w:rsidRDefault="00A37CA4" w:rsidP="00467DFC">
            <w:pPr>
              <w:pStyle w:val="ListParagraph"/>
              <w:numPr>
                <w:ilvl w:val="0"/>
                <w:numId w:val="6"/>
              </w:numPr>
              <w:tabs>
                <w:tab w:val="center" w:pos="268"/>
                <w:tab w:val="center" w:pos="1573"/>
              </w:tabs>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Gross profit margin. </w:t>
            </w:r>
          </w:p>
          <w:p w14:paraId="760644CB" w14:textId="77777777" w:rsidR="00A37CA4" w:rsidRPr="005070DB" w:rsidRDefault="00A37CA4" w:rsidP="00467DFC">
            <w:pPr>
              <w:pStyle w:val="ListParagraph"/>
              <w:numPr>
                <w:ilvl w:val="0"/>
                <w:numId w:val="6"/>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Net profit margin  </w:t>
            </w:r>
          </w:p>
          <w:p w14:paraId="698A0AD1" w14:textId="77777777" w:rsidR="00A37CA4" w:rsidRPr="005070DB" w:rsidRDefault="00A37CA4" w:rsidP="00467DFC">
            <w:pPr>
              <w:pStyle w:val="ListParagraph"/>
              <w:numPr>
                <w:ilvl w:val="0"/>
                <w:numId w:val="6"/>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Return on total assets  </w:t>
            </w:r>
          </w:p>
          <w:p w14:paraId="6FCDE37E" w14:textId="77777777" w:rsidR="00A37CA4" w:rsidRPr="005070DB" w:rsidRDefault="00A37CA4" w:rsidP="00467DFC">
            <w:pPr>
              <w:pStyle w:val="ListParagraph"/>
              <w:numPr>
                <w:ilvl w:val="0"/>
                <w:numId w:val="6"/>
              </w:numPr>
              <w:spacing w:before="0" w:after="0" w:line="384" w:lineRule="auto"/>
              <w:rPr>
                <w:rFonts w:ascii="Times New Roman" w:hAnsi="Times New Roman" w:cs="Times New Roman"/>
                <w:sz w:val="28"/>
                <w:szCs w:val="28"/>
              </w:rPr>
            </w:pPr>
            <w:r w:rsidRPr="005070DB">
              <w:rPr>
                <w:rFonts w:ascii="Times New Roman" w:hAnsi="Times New Roman" w:cs="Times New Roman"/>
                <w:sz w:val="28"/>
                <w:szCs w:val="28"/>
              </w:rPr>
              <w:t xml:space="preserve">Net income </w:t>
            </w:r>
          </w:p>
          <w:p w14:paraId="489D445F" w14:textId="77777777" w:rsidR="00A37CA4" w:rsidRPr="005070DB" w:rsidRDefault="00A37CA4" w:rsidP="00467DFC">
            <w:pPr>
              <w:spacing w:before="0" w:after="0" w:line="384" w:lineRule="auto"/>
              <w:rPr>
                <w:rFonts w:ascii="Times New Roman" w:hAnsi="Times New Roman" w:cs="Times New Roman"/>
                <w:sz w:val="28"/>
                <w:szCs w:val="28"/>
              </w:rPr>
            </w:pPr>
            <w:r w:rsidRPr="005070DB">
              <w:rPr>
                <w:rFonts w:ascii="Times New Roman" w:hAnsi="Times New Roman" w:cs="Times New Roman"/>
                <w:sz w:val="28"/>
                <w:szCs w:val="28"/>
              </w:rPr>
              <w:t xml:space="preserve"> </w:t>
            </w:r>
            <w:r w:rsidRPr="005070DB">
              <w:rPr>
                <w:rFonts w:ascii="Times New Roman" w:eastAsia="Arial" w:hAnsi="Times New Roman" w:cs="Times New Roman"/>
                <w:sz w:val="28"/>
                <w:szCs w:val="28"/>
              </w:rPr>
              <w:t>2.</w:t>
            </w:r>
            <w:r w:rsidRPr="005070DB">
              <w:rPr>
                <w:rFonts w:ascii="Times New Roman" w:eastAsia="Times New Roman" w:hAnsi="Times New Roman" w:cs="Times New Roman"/>
                <w:b/>
                <w:sz w:val="28"/>
                <w:szCs w:val="28"/>
                <w:u w:val="single" w:color="000000"/>
              </w:rPr>
              <w:t>Liquidity Ratios</w:t>
            </w:r>
            <w:r w:rsidRPr="005070DB">
              <w:rPr>
                <w:rFonts w:ascii="Times New Roman" w:eastAsia="Times New Roman" w:hAnsi="Times New Roman" w:cs="Times New Roman"/>
                <w:b/>
                <w:sz w:val="28"/>
                <w:szCs w:val="28"/>
              </w:rPr>
              <w:t xml:space="preserve"> </w:t>
            </w:r>
            <w:r w:rsidRPr="005070DB">
              <w:rPr>
                <w:rFonts w:ascii="Times New Roman" w:hAnsi="Times New Roman" w:cs="Times New Roman"/>
                <w:sz w:val="28"/>
                <w:szCs w:val="28"/>
              </w:rPr>
              <w:t xml:space="preserve"> </w:t>
            </w:r>
          </w:p>
          <w:p w14:paraId="5454C40E" w14:textId="77777777" w:rsidR="00A37CA4" w:rsidRPr="005070DB" w:rsidRDefault="00A37CA4" w:rsidP="00467DFC">
            <w:pPr>
              <w:pStyle w:val="ListParagraph"/>
              <w:numPr>
                <w:ilvl w:val="0"/>
                <w:numId w:val="7"/>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Current ratio</w:t>
            </w:r>
          </w:p>
          <w:p w14:paraId="52F23B3B" w14:textId="77777777" w:rsidR="00A37CA4" w:rsidRPr="005070DB" w:rsidRDefault="00A37CA4" w:rsidP="00467DFC">
            <w:pPr>
              <w:pStyle w:val="ListParagraph"/>
              <w:numPr>
                <w:ilvl w:val="0"/>
                <w:numId w:val="7"/>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Quick ratio</w:t>
            </w:r>
          </w:p>
          <w:p w14:paraId="31D720B9" w14:textId="77777777" w:rsidR="00A37CA4" w:rsidRPr="005070DB" w:rsidRDefault="00A37CA4" w:rsidP="00467DFC">
            <w:pPr>
              <w:pStyle w:val="ListParagraph"/>
              <w:numPr>
                <w:ilvl w:val="0"/>
                <w:numId w:val="7"/>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Inventory turnover</w:t>
            </w:r>
          </w:p>
          <w:p w14:paraId="250F2E54" w14:textId="77777777" w:rsidR="00A37CA4" w:rsidRPr="005070DB" w:rsidRDefault="00A37CA4" w:rsidP="00467DFC">
            <w:pPr>
              <w:pStyle w:val="ListParagraph"/>
              <w:numPr>
                <w:ilvl w:val="0"/>
                <w:numId w:val="7"/>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Debtor turnover</w:t>
            </w:r>
          </w:p>
          <w:p w14:paraId="52710D2E" w14:textId="77777777" w:rsidR="00A37CA4" w:rsidRPr="005070DB" w:rsidRDefault="00A37CA4" w:rsidP="00467DFC">
            <w:pPr>
              <w:spacing w:before="0" w:after="0" w:line="367" w:lineRule="auto"/>
              <w:rPr>
                <w:rFonts w:ascii="Times New Roman" w:hAnsi="Times New Roman" w:cs="Times New Roman"/>
                <w:sz w:val="28"/>
                <w:szCs w:val="28"/>
              </w:rPr>
            </w:pPr>
            <w:r w:rsidRPr="005070DB">
              <w:rPr>
                <w:rFonts w:ascii="Times New Roman" w:eastAsia="Arial" w:hAnsi="Times New Roman" w:cs="Times New Roman"/>
                <w:sz w:val="28"/>
                <w:szCs w:val="28"/>
              </w:rPr>
              <w:t>3.</w:t>
            </w:r>
            <w:r w:rsidRPr="005070DB">
              <w:rPr>
                <w:rFonts w:ascii="Times New Roman" w:eastAsia="Times New Roman" w:hAnsi="Times New Roman" w:cs="Times New Roman"/>
                <w:b/>
                <w:sz w:val="28"/>
                <w:szCs w:val="28"/>
                <w:u w:val="single" w:color="000000"/>
              </w:rPr>
              <w:t>Leverage Ratios</w:t>
            </w:r>
            <w:r w:rsidRPr="005070DB">
              <w:rPr>
                <w:rFonts w:ascii="Times New Roman" w:eastAsia="Times New Roman" w:hAnsi="Times New Roman" w:cs="Times New Roman"/>
                <w:b/>
                <w:sz w:val="28"/>
                <w:szCs w:val="28"/>
              </w:rPr>
              <w:t xml:space="preserve"> </w:t>
            </w:r>
            <w:r w:rsidRPr="005070DB">
              <w:rPr>
                <w:rFonts w:ascii="Times New Roman" w:hAnsi="Times New Roman" w:cs="Times New Roman"/>
                <w:sz w:val="28"/>
                <w:szCs w:val="28"/>
              </w:rPr>
              <w:t xml:space="preserve"> </w:t>
            </w:r>
          </w:p>
          <w:p w14:paraId="56136E2F" w14:textId="77777777" w:rsidR="00A37CA4" w:rsidRPr="005070DB" w:rsidRDefault="00A37CA4" w:rsidP="00467DFC">
            <w:pPr>
              <w:pStyle w:val="ListParagraph"/>
              <w:numPr>
                <w:ilvl w:val="0"/>
                <w:numId w:val="8"/>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Debt-to-assets ratio </w:t>
            </w:r>
          </w:p>
          <w:p w14:paraId="4276DE0F" w14:textId="77777777" w:rsidR="00A37CA4" w:rsidRPr="005070DB" w:rsidRDefault="00A37CA4" w:rsidP="00467DFC">
            <w:pPr>
              <w:pStyle w:val="ListParagraph"/>
              <w:numPr>
                <w:ilvl w:val="0"/>
                <w:numId w:val="8"/>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Debt -to- Equity ratio </w:t>
            </w:r>
          </w:p>
          <w:p w14:paraId="6531CF3F" w14:textId="77777777" w:rsidR="00A37CA4" w:rsidRPr="005070DB" w:rsidRDefault="00A37CA4" w:rsidP="00467DFC">
            <w:pPr>
              <w:pStyle w:val="ListParagraph"/>
              <w:numPr>
                <w:ilvl w:val="0"/>
                <w:numId w:val="8"/>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Times covered ratio </w:t>
            </w:r>
          </w:p>
          <w:p w14:paraId="42E89002" w14:textId="77777777" w:rsidR="00A37CA4" w:rsidRPr="005070DB" w:rsidRDefault="00A37CA4" w:rsidP="00467DFC">
            <w:pPr>
              <w:pStyle w:val="ListParagraph"/>
              <w:numPr>
                <w:ilvl w:val="0"/>
                <w:numId w:val="8"/>
              </w:numPr>
              <w:spacing w:before="0" w:after="0" w:line="376" w:lineRule="auto"/>
              <w:rPr>
                <w:rFonts w:ascii="Times New Roman" w:hAnsi="Times New Roman" w:cs="Times New Roman"/>
                <w:sz w:val="28"/>
                <w:szCs w:val="28"/>
              </w:rPr>
            </w:pPr>
            <w:r w:rsidRPr="005070DB">
              <w:rPr>
                <w:rFonts w:ascii="Times New Roman" w:hAnsi="Times New Roman" w:cs="Times New Roman"/>
                <w:sz w:val="28"/>
                <w:szCs w:val="28"/>
              </w:rPr>
              <w:t>Fixed asset turnover ratio</w:t>
            </w:r>
          </w:p>
          <w:p w14:paraId="6EE97AAF" w14:textId="77777777" w:rsidR="00A37CA4" w:rsidRPr="005070DB" w:rsidRDefault="00A37CA4" w:rsidP="00467DFC">
            <w:pPr>
              <w:spacing w:before="0" w:after="0" w:line="376" w:lineRule="auto"/>
              <w:rPr>
                <w:rFonts w:ascii="Times New Roman" w:eastAsia="Times New Roman" w:hAnsi="Times New Roman" w:cs="Times New Roman"/>
                <w:b/>
                <w:sz w:val="28"/>
                <w:szCs w:val="28"/>
                <w:u w:val="single" w:color="000000"/>
              </w:rPr>
            </w:pPr>
            <w:r w:rsidRPr="005070DB">
              <w:rPr>
                <w:rFonts w:ascii="Times New Roman" w:eastAsia="Times New Roman" w:hAnsi="Times New Roman" w:cs="Times New Roman"/>
                <w:b/>
                <w:sz w:val="28"/>
                <w:szCs w:val="28"/>
                <w:u w:val="single" w:color="000000"/>
              </w:rPr>
              <w:t>4.Shareholder-Return Ratios</w:t>
            </w:r>
          </w:p>
          <w:p w14:paraId="0E14833D" w14:textId="77777777" w:rsidR="00A37CA4" w:rsidRPr="005070DB" w:rsidRDefault="00A37CA4" w:rsidP="00467DFC">
            <w:pPr>
              <w:pStyle w:val="ListParagraph"/>
              <w:numPr>
                <w:ilvl w:val="0"/>
                <w:numId w:val="9"/>
              </w:numPr>
              <w:spacing w:before="0" w:after="0" w:line="376" w:lineRule="auto"/>
              <w:rPr>
                <w:rFonts w:ascii="Times New Roman" w:hAnsi="Times New Roman" w:cs="Times New Roman"/>
                <w:sz w:val="28"/>
                <w:szCs w:val="28"/>
              </w:rPr>
            </w:pPr>
            <w:r w:rsidRPr="005070DB">
              <w:rPr>
                <w:rFonts w:ascii="Times New Roman" w:hAnsi="Times New Roman" w:cs="Times New Roman"/>
                <w:sz w:val="28"/>
                <w:szCs w:val="28"/>
              </w:rPr>
              <w:t>Return on stockholder’s equity</w:t>
            </w:r>
          </w:p>
          <w:p w14:paraId="43FB71C8" w14:textId="77777777" w:rsidR="00A37CA4" w:rsidRPr="005070DB" w:rsidRDefault="00A37CA4" w:rsidP="00467DFC">
            <w:pPr>
              <w:pStyle w:val="ListParagraph"/>
              <w:numPr>
                <w:ilvl w:val="0"/>
                <w:numId w:val="9"/>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Price-earnings ratio  </w:t>
            </w:r>
          </w:p>
          <w:p w14:paraId="2048EF75" w14:textId="77777777" w:rsidR="00A37CA4" w:rsidRPr="005070DB" w:rsidRDefault="00A37CA4" w:rsidP="00467DFC">
            <w:pPr>
              <w:pStyle w:val="ListParagraph"/>
              <w:numPr>
                <w:ilvl w:val="0"/>
                <w:numId w:val="9"/>
              </w:numPr>
              <w:spacing w:before="0" w:after="0" w:line="259" w:lineRule="auto"/>
              <w:rPr>
                <w:rFonts w:ascii="Times New Roman" w:hAnsi="Times New Roman" w:cs="Times New Roman"/>
                <w:sz w:val="28"/>
                <w:szCs w:val="28"/>
              </w:rPr>
            </w:pPr>
            <w:r w:rsidRPr="005070DB">
              <w:rPr>
                <w:rFonts w:ascii="Times New Roman" w:hAnsi="Times New Roman" w:cs="Times New Roman"/>
                <w:sz w:val="28"/>
                <w:szCs w:val="28"/>
              </w:rPr>
              <w:t xml:space="preserve">Marked to book </w:t>
            </w:r>
          </w:p>
          <w:p w14:paraId="29172144" w14:textId="77777777" w:rsidR="00A37CA4" w:rsidRPr="006E6F85" w:rsidRDefault="00A37CA4" w:rsidP="00467DFC">
            <w:pPr>
              <w:pStyle w:val="ListParagraph"/>
              <w:numPr>
                <w:ilvl w:val="0"/>
                <w:numId w:val="9"/>
              </w:numPr>
              <w:spacing w:before="0" w:after="0" w:line="376" w:lineRule="auto"/>
              <w:rPr>
                <w:rFonts w:ascii="Times New Roman" w:hAnsi="Times New Roman" w:cs="Times New Roman"/>
                <w:sz w:val="28"/>
                <w:szCs w:val="28"/>
              </w:rPr>
            </w:pPr>
            <w:r w:rsidRPr="005070DB">
              <w:rPr>
                <w:rFonts w:ascii="Times New Roman" w:hAnsi="Times New Roman" w:cs="Times New Roman"/>
                <w:sz w:val="28"/>
                <w:szCs w:val="28"/>
              </w:rPr>
              <w:t>Adjus</w:t>
            </w:r>
            <w:r>
              <w:rPr>
                <w:rFonts w:ascii="Times New Roman" w:hAnsi="Times New Roman" w:cs="Times New Roman"/>
                <w:sz w:val="28"/>
                <w:szCs w:val="28"/>
              </w:rPr>
              <w:t>t</w:t>
            </w:r>
            <w:r w:rsidRPr="005070DB">
              <w:rPr>
                <w:rFonts w:ascii="Times New Roman" w:hAnsi="Times New Roman" w:cs="Times New Roman"/>
                <w:sz w:val="28"/>
                <w:szCs w:val="28"/>
              </w:rPr>
              <w:t>ed Eps</w:t>
            </w:r>
          </w:p>
        </w:tc>
        <w:tc>
          <w:tcPr>
            <w:tcW w:w="2026" w:type="dxa"/>
            <w:tcBorders>
              <w:top w:val="single" w:sz="4" w:space="0" w:color="000000"/>
              <w:left w:val="single" w:sz="4" w:space="0" w:color="000000"/>
              <w:bottom w:val="single" w:sz="4" w:space="0" w:color="000000"/>
              <w:right w:val="single" w:sz="4" w:space="0" w:color="000000"/>
            </w:tcBorders>
          </w:tcPr>
          <w:p w14:paraId="0972E6F9" w14:textId="77777777" w:rsidR="00F5430D" w:rsidRDefault="00F5430D" w:rsidP="00467DFC">
            <w:pPr>
              <w:spacing w:before="0" w:after="0"/>
              <w:rPr>
                <w:rFonts w:ascii="Times New Roman" w:hAnsi="Times New Roman" w:cs="Times New Roman"/>
                <w:sz w:val="28"/>
                <w:szCs w:val="28"/>
                <w:lang w:val="en-US"/>
              </w:rPr>
            </w:pPr>
          </w:p>
          <w:p w14:paraId="429B8672" w14:textId="77777777" w:rsidR="00F5430D" w:rsidRDefault="00F5430D" w:rsidP="00467DFC">
            <w:pPr>
              <w:spacing w:before="0" w:after="0"/>
              <w:rPr>
                <w:rFonts w:ascii="Times New Roman" w:hAnsi="Times New Roman" w:cs="Times New Roman"/>
                <w:sz w:val="28"/>
                <w:szCs w:val="28"/>
                <w:lang w:val="en-US"/>
              </w:rPr>
            </w:pPr>
          </w:p>
          <w:p w14:paraId="7B6CBB75" w14:textId="77777777" w:rsidR="00F5430D" w:rsidRDefault="00F5430D" w:rsidP="00467DFC">
            <w:pPr>
              <w:spacing w:before="0" w:after="0"/>
              <w:rPr>
                <w:rFonts w:ascii="Times New Roman" w:hAnsi="Times New Roman" w:cs="Times New Roman"/>
                <w:sz w:val="28"/>
                <w:szCs w:val="28"/>
                <w:lang w:val="en-US"/>
              </w:rPr>
            </w:pPr>
          </w:p>
          <w:p w14:paraId="320DDECB" w14:textId="77777777" w:rsidR="00F5430D" w:rsidRDefault="00F5430D" w:rsidP="00467DFC">
            <w:pPr>
              <w:spacing w:before="0" w:after="0"/>
              <w:rPr>
                <w:rFonts w:ascii="Times New Roman" w:hAnsi="Times New Roman" w:cs="Times New Roman"/>
                <w:sz w:val="28"/>
                <w:szCs w:val="28"/>
                <w:lang w:val="en-US"/>
              </w:rPr>
            </w:pPr>
          </w:p>
          <w:p w14:paraId="10A39986" w14:textId="77777777" w:rsidR="00F5430D" w:rsidRDefault="00F5430D" w:rsidP="00467DFC">
            <w:pPr>
              <w:spacing w:before="0" w:after="0"/>
              <w:rPr>
                <w:rFonts w:ascii="Times New Roman" w:hAnsi="Times New Roman" w:cs="Times New Roman"/>
                <w:sz w:val="28"/>
                <w:szCs w:val="28"/>
                <w:lang w:val="en-US"/>
              </w:rPr>
            </w:pPr>
          </w:p>
          <w:p w14:paraId="52923F06" w14:textId="77777777" w:rsidR="00F5430D" w:rsidRDefault="00F5430D" w:rsidP="00467DFC">
            <w:pPr>
              <w:spacing w:before="0" w:after="0"/>
              <w:rPr>
                <w:rFonts w:ascii="Times New Roman" w:hAnsi="Times New Roman" w:cs="Times New Roman"/>
                <w:sz w:val="28"/>
                <w:szCs w:val="28"/>
                <w:lang w:val="en-US"/>
              </w:rPr>
            </w:pPr>
          </w:p>
          <w:p w14:paraId="46E01421" w14:textId="77777777" w:rsidR="00F5430D" w:rsidRDefault="00F5430D" w:rsidP="00467DFC">
            <w:pPr>
              <w:spacing w:before="0" w:after="0"/>
              <w:rPr>
                <w:rFonts w:ascii="Times New Roman" w:hAnsi="Times New Roman" w:cs="Times New Roman"/>
                <w:sz w:val="28"/>
                <w:szCs w:val="28"/>
                <w:lang w:val="en-US"/>
              </w:rPr>
            </w:pPr>
          </w:p>
          <w:p w14:paraId="7763E54C" w14:textId="739C98A2" w:rsidR="00A37CA4" w:rsidRPr="005070DB" w:rsidRDefault="00F5430D"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23-35</w:t>
            </w:r>
          </w:p>
        </w:tc>
      </w:tr>
      <w:tr w:rsidR="00A37CA4" w:rsidRPr="005070DB" w14:paraId="0AB9E4A7"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68F2100D"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11</w:t>
            </w:r>
          </w:p>
        </w:tc>
        <w:tc>
          <w:tcPr>
            <w:tcW w:w="7662" w:type="dxa"/>
            <w:tcBorders>
              <w:top w:val="single" w:sz="4" w:space="0" w:color="000000"/>
              <w:left w:val="single" w:sz="4" w:space="0" w:color="000000"/>
              <w:bottom w:val="single" w:sz="4" w:space="0" w:color="000000"/>
              <w:right w:val="single" w:sz="4" w:space="0" w:color="000000"/>
            </w:tcBorders>
          </w:tcPr>
          <w:p w14:paraId="295EAC86"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CSR in the company and amount spent in last five years  </w:t>
            </w:r>
          </w:p>
        </w:tc>
        <w:tc>
          <w:tcPr>
            <w:tcW w:w="2026" w:type="dxa"/>
            <w:tcBorders>
              <w:top w:val="single" w:sz="4" w:space="0" w:color="000000"/>
              <w:left w:val="single" w:sz="4" w:space="0" w:color="000000"/>
              <w:bottom w:val="single" w:sz="4" w:space="0" w:color="000000"/>
              <w:right w:val="single" w:sz="4" w:space="0" w:color="000000"/>
            </w:tcBorders>
          </w:tcPr>
          <w:p w14:paraId="300D5670" w14:textId="2BAC0A7B" w:rsidR="00A37CA4" w:rsidRPr="005070DB" w:rsidRDefault="00F5430D"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36-37</w:t>
            </w:r>
          </w:p>
        </w:tc>
      </w:tr>
      <w:tr w:rsidR="00A37CA4" w:rsidRPr="005070DB" w14:paraId="14593336" w14:textId="77777777" w:rsidTr="00467DFC">
        <w:trPr>
          <w:trHeight w:val="251"/>
        </w:trPr>
        <w:tc>
          <w:tcPr>
            <w:tcW w:w="782" w:type="dxa"/>
            <w:tcBorders>
              <w:top w:val="single" w:sz="4" w:space="0" w:color="000000"/>
              <w:left w:val="single" w:sz="4" w:space="0" w:color="000000"/>
              <w:bottom w:val="single" w:sz="4" w:space="0" w:color="000000"/>
              <w:right w:val="single" w:sz="4" w:space="0" w:color="000000"/>
            </w:tcBorders>
          </w:tcPr>
          <w:p w14:paraId="1885859B"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12</w:t>
            </w:r>
          </w:p>
        </w:tc>
        <w:tc>
          <w:tcPr>
            <w:tcW w:w="7662" w:type="dxa"/>
            <w:tcBorders>
              <w:top w:val="single" w:sz="4" w:space="0" w:color="000000"/>
              <w:left w:val="single" w:sz="4" w:space="0" w:color="000000"/>
              <w:bottom w:val="single" w:sz="4" w:space="0" w:color="000000"/>
              <w:right w:val="single" w:sz="4" w:space="0" w:color="000000"/>
            </w:tcBorders>
          </w:tcPr>
          <w:p w14:paraId="556341DB"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Research &amp; Development  </w:t>
            </w:r>
          </w:p>
        </w:tc>
        <w:tc>
          <w:tcPr>
            <w:tcW w:w="2026" w:type="dxa"/>
            <w:tcBorders>
              <w:top w:val="single" w:sz="4" w:space="0" w:color="000000"/>
              <w:left w:val="single" w:sz="4" w:space="0" w:color="000000"/>
              <w:bottom w:val="single" w:sz="4" w:space="0" w:color="000000"/>
              <w:right w:val="single" w:sz="4" w:space="0" w:color="000000"/>
            </w:tcBorders>
          </w:tcPr>
          <w:p w14:paraId="5BE25163" w14:textId="4D6FE8B1" w:rsidR="00A37CA4" w:rsidRPr="005070DB" w:rsidRDefault="00F5430D"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38-39</w:t>
            </w:r>
          </w:p>
        </w:tc>
      </w:tr>
      <w:tr w:rsidR="00A37CA4" w:rsidRPr="005070DB" w14:paraId="26474036" w14:textId="77777777" w:rsidTr="00467DFC">
        <w:trPr>
          <w:trHeight w:val="249"/>
        </w:trPr>
        <w:tc>
          <w:tcPr>
            <w:tcW w:w="782" w:type="dxa"/>
            <w:tcBorders>
              <w:top w:val="single" w:sz="4" w:space="0" w:color="000000"/>
              <w:left w:val="single" w:sz="4" w:space="0" w:color="000000"/>
              <w:bottom w:val="single" w:sz="4" w:space="0" w:color="000000"/>
              <w:right w:val="single" w:sz="4" w:space="0" w:color="000000"/>
            </w:tcBorders>
          </w:tcPr>
          <w:p w14:paraId="3D0E55D7"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13</w:t>
            </w:r>
          </w:p>
        </w:tc>
        <w:tc>
          <w:tcPr>
            <w:tcW w:w="7662" w:type="dxa"/>
            <w:tcBorders>
              <w:top w:val="single" w:sz="4" w:space="0" w:color="000000"/>
              <w:left w:val="single" w:sz="4" w:space="0" w:color="000000"/>
              <w:bottom w:val="single" w:sz="4" w:space="0" w:color="000000"/>
              <w:right w:val="single" w:sz="4" w:space="0" w:color="000000"/>
            </w:tcBorders>
          </w:tcPr>
          <w:p w14:paraId="69FFEDEC"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Future Plan</w:t>
            </w:r>
          </w:p>
        </w:tc>
        <w:tc>
          <w:tcPr>
            <w:tcW w:w="2026" w:type="dxa"/>
            <w:tcBorders>
              <w:top w:val="single" w:sz="4" w:space="0" w:color="000000"/>
              <w:left w:val="single" w:sz="4" w:space="0" w:color="000000"/>
              <w:bottom w:val="single" w:sz="4" w:space="0" w:color="000000"/>
              <w:right w:val="single" w:sz="4" w:space="0" w:color="000000"/>
            </w:tcBorders>
          </w:tcPr>
          <w:p w14:paraId="1A576841" w14:textId="431F2269" w:rsidR="00A37CA4" w:rsidRPr="005070DB" w:rsidRDefault="00341BB9"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15659">
              <w:rPr>
                <w:rFonts w:ascii="Times New Roman" w:hAnsi="Times New Roman" w:cs="Times New Roman"/>
                <w:sz w:val="28"/>
                <w:szCs w:val="28"/>
                <w:lang w:val="en-US"/>
              </w:rPr>
              <w:t>40-</w:t>
            </w:r>
            <w:r>
              <w:rPr>
                <w:rFonts w:ascii="Times New Roman" w:hAnsi="Times New Roman" w:cs="Times New Roman"/>
                <w:sz w:val="28"/>
                <w:szCs w:val="28"/>
                <w:lang w:val="en-US"/>
              </w:rPr>
              <w:t>41</w:t>
            </w:r>
          </w:p>
        </w:tc>
      </w:tr>
      <w:tr w:rsidR="00A37CA4" w:rsidRPr="005070DB" w14:paraId="5482179B" w14:textId="77777777" w:rsidTr="00467DFC">
        <w:trPr>
          <w:trHeight w:val="248"/>
        </w:trPr>
        <w:tc>
          <w:tcPr>
            <w:tcW w:w="782" w:type="dxa"/>
            <w:tcBorders>
              <w:top w:val="single" w:sz="4" w:space="0" w:color="000000"/>
              <w:left w:val="single" w:sz="4" w:space="0" w:color="000000"/>
              <w:bottom w:val="single" w:sz="4" w:space="0" w:color="000000"/>
              <w:right w:val="single" w:sz="4" w:space="0" w:color="000000"/>
            </w:tcBorders>
          </w:tcPr>
          <w:p w14:paraId="16770CBF" w14:textId="77777777" w:rsidR="00A37CA4" w:rsidRPr="005070DB" w:rsidRDefault="00A37CA4" w:rsidP="0063680E">
            <w:pPr>
              <w:spacing w:before="0" w:after="0"/>
              <w:jc w:val="center"/>
              <w:rPr>
                <w:rFonts w:ascii="Times New Roman" w:hAnsi="Times New Roman" w:cs="Times New Roman"/>
                <w:sz w:val="28"/>
                <w:szCs w:val="28"/>
                <w:lang w:val="en-US"/>
              </w:rPr>
            </w:pPr>
            <w:r w:rsidRPr="005070DB">
              <w:rPr>
                <w:rFonts w:ascii="Times New Roman" w:hAnsi="Times New Roman" w:cs="Times New Roman"/>
                <w:sz w:val="28"/>
                <w:szCs w:val="28"/>
                <w:lang w:val="en-US"/>
              </w:rPr>
              <w:t>14</w:t>
            </w:r>
          </w:p>
        </w:tc>
        <w:tc>
          <w:tcPr>
            <w:tcW w:w="7662" w:type="dxa"/>
            <w:tcBorders>
              <w:top w:val="single" w:sz="4" w:space="0" w:color="000000"/>
              <w:left w:val="single" w:sz="4" w:space="0" w:color="000000"/>
              <w:bottom w:val="single" w:sz="4" w:space="0" w:color="000000"/>
              <w:right w:val="single" w:sz="4" w:space="0" w:color="000000"/>
            </w:tcBorders>
          </w:tcPr>
          <w:p w14:paraId="7030A68B" w14:textId="77777777" w:rsidR="00A37CA4" w:rsidRPr="005070DB" w:rsidRDefault="00A37CA4" w:rsidP="00467DFC">
            <w:pPr>
              <w:spacing w:before="0" w:after="0"/>
              <w:rPr>
                <w:rFonts w:ascii="Times New Roman" w:hAnsi="Times New Roman" w:cs="Times New Roman"/>
                <w:sz w:val="28"/>
                <w:szCs w:val="28"/>
                <w:lang w:val="en-US"/>
              </w:rPr>
            </w:pPr>
            <w:r w:rsidRPr="005070DB">
              <w:rPr>
                <w:rFonts w:ascii="Times New Roman" w:hAnsi="Times New Roman" w:cs="Times New Roman"/>
                <w:sz w:val="28"/>
                <w:szCs w:val="28"/>
                <w:lang w:val="en-US"/>
              </w:rPr>
              <w:t>Suggestions/Recommendations Based on Company Analysis</w:t>
            </w:r>
          </w:p>
        </w:tc>
        <w:tc>
          <w:tcPr>
            <w:tcW w:w="2026" w:type="dxa"/>
            <w:tcBorders>
              <w:top w:val="single" w:sz="4" w:space="0" w:color="000000"/>
              <w:left w:val="single" w:sz="4" w:space="0" w:color="000000"/>
              <w:bottom w:val="single" w:sz="4" w:space="0" w:color="000000"/>
              <w:right w:val="single" w:sz="4" w:space="0" w:color="000000"/>
            </w:tcBorders>
          </w:tcPr>
          <w:p w14:paraId="15721451" w14:textId="46C8E1C1" w:rsidR="00A37CA4" w:rsidRPr="005070DB" w:rsidRDefault="00341BB9" w:rsidP="00467DFC">
            <w:pPr>
              <w:spacing w:before="0" w:after="0"/>
              <w:rPr>
                <w:rFonts w:ascii="Times New Roman" w:hAnsi="Times New Roman" w:cs="Times New Roman"/>
                <w:sz w:val="28"/>
                <w:szCs w:val="28"/>
                <w:lang w:val="en-US"/>
              </w:rPr>
            </w:pPr>
            <w:r>
              <w:rPr>
                <w:rFonts w:ascii="Times New Roman" w:hAnsi="Times New Roman" w:cs="Times New Roman"/>
                <w:sz w:val="28"/>
                <w:szCs w:val="28"/>
                <w:lang w:val="en-US"/>
              </w:rPr>
              <w:t xml:space="preserve">        42-43</w:t>
            </w:r>
          </w:p>
        </w:tc>
      </w:tr>
    </w:tbl>
    <w:p w14:paraId="1DD06748" w14:textId="77777777" w:rsidR="00A37CA4" w:rsidRDefault="00A37CA4" w:rsidP="00A37CA4">
      <w:pPr>
        <w:rPr>
          <w:b/>
          <w:bCs/>
          <w:sz w:val="28"/>
          <w:szCs w:val="28"/>
        </w:rPr>
      </w:pPr>
    </w:p>
    <w:p w14:paraId="5F17040E" w14:textId="77777777" w:rsidR="00A37CA4" w:rsidRDefault="00A37CA4" w:rsidP="00A37CA4">
      <w:pPr>
        <w:rPr>
          <w:b/>
          <w:bCs/>
          <w:sz w:val="28"/>
          <w:szCs w:val="28"/>
        </w:rPr>
      </w:pPr>
    </w:p>
    <w:p w14:paraId="23FF00FB" w14:textId="7E931F99" w:rsidR="00A37CA4" w:rsidRDefault="00A37CA4" w:rsidP="00A37CA4">
      <w:pPr>
        <w:rPr>
          <w:rFonts w:ascii="Times New Roman" w:hAnsi="Times New Roman" w:cs="Times New Roman"/>
          <w:sz w:val="28"/>
          <w:szCs w:val="28"/>
          <w:lang w:val="en-US"/>
        </w:rPr>
      </w:pPr>
      <w:r w:rsidRPr="005070DB">
        <w:rPr>
          <w:rFonts w:ascii="Times New Roman" w:hAnsi="Times New Roman" w:cs="Times New Roman"/>
          <w:sz w:val="28"/>
          <w:szCs w:val="28"/>
          <w:lang w:val="en-US"/>
        </w:rPr>
        <w:t xml:space="preserve"> Faculty signature        </w:t>
      </w:r>
    </w:p>
    <w:p w14:paraId="08D55203" w14:textId="77777777" w:rsidR="00A37CA4" w:rsidRDefault="00A37CA4" w:rsidP="00A37CA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AB7F2BC" w14:textId="77777777" w:rsidR="00A37CA4" w:rsidRDefault="00A37CA4" w:rsidP="00A37CA4">
      <w:pPr>
        <w:rPr>
          <w:rFonts w:ascii="Times New Roman" w:hAnsi="Times New Roman" w:cs="Times New Roman"/>
          <w:sz w:val="28"/>
          <w:szCs w:val="28"/>
          <w:lang w:val="en-US"/>
        </w:rPr>
      </w:pPr>
      <w:r w:rsidRPr="005070DB">
        <w:rPr>
          <w:rFonts w:ascii="Times New Roman" w:hAnsi="Times New Roman" w:cs="Times New Roman"/>
          <w:sz w:val="28"/>
          <w:szCs w:val="28"/>
          <w:lang w:val="en-US"/>
        </w:rPr>
        <w:lastRenderedPageBreak/>
        <w:t xml:space="preserve">                                                                                       </w:t>
      </w:r>
    </w:p>
    <w:p w14:paraId="7DE81898" w14:textId="77777777" w:rsidR="00A37CA4" w:rsidRPr="005070DB" w:rsidRDefault="00A37CA4" w:rsidP="00A37CA4">
      <w:pPr>
        <w:rPr>
          <w:rFonts w:ascii="Times New Roman" w:hAnsi="Times New Roman" w:cs="Times New Roman"/>
          <w:sz w:val="28"/>
          <w:szCs w:val="28"/>
        </w:rPr>
        <w:sectPr w:rsidR="00A37CA4" w:rsidRPr="005070DB" w:rsidSect="00A37CA4">
          <w:footerReference w:type="default" r:id="rId10"/>
          <w:pgSz w:w="11906" w:h="16838"/>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4C047AA0" w14:textId="77777777" w:rsidR="00A37CA4" w:rsidRDefault="00A37CA4" w:rsidP="00A37CA4">
      <w:pPr>
        <w:pStyle w:val="Heading1"/>
        <w:spacing w:before="0" w:after="0"/>
        <w:jc w:val="left"/>
        <w:rPr>
          <w:rFonts w:ascii="Times New Roman" w:hAnsi="Times New Roman" w:cs="Times New Roman"/>
          <w:b/>
          <w:bCs/>
          <w:color w:val="000000" w:themeColor="text1"/>
          <w:sz w:val="28"/>
          <w:szCs w:val="28"/>
        </w:rPr>
      </w:pPr>
      <w:r w:rsidRPr="00F038D2">
        <w:rPr>
          <w:rFonts w:ascii="Times New Roman" w:hAnsi="Times New Roman" w:cs="Times New Roman"/>
          <w:b/>
          <w:bCs/>
          <w:color w:val="000000" w:themeColor="text1"/>
          <w:sz w:val="28"/>
          <w:szCs w:val="28"/>
        </w:rPr>
        <w:lastRenderedPageBreak/>
        <w:t xml:space="preserve">HISTORY OF THE COMPANY </w:t>
      </w:r>
    </w:p>
    <w:p w14:paraId="62E12C42" w14:textId="77777777" w:rsidR="00A37CA4" w:rsidRPr="00A3394D" w:rsidRDefault="00A37CA4" w:rsidP="00A37CA4">
      <w:pPr>
        <w:pStyle w:val="Heading1"/>
        <w:spacing w:before="0" w:after="0"/>
        <w:jc w:val="left"/>
        <w:rPr>
          <w:rFonts w:ascii="Times New Roman" w:hAnsi="Times New Roman" w:cs="Times New Roman"/>
          <w:b/>
          <w:bCs/>
          <w:color w:val="000000" w:themeColor="text1"/>
          <w:sz w:val="28"/>
          <w:szCs w:val="28"/>
        </w:rPr>
      </w:pPr>
      <w:r w:rsidRPr="00673186">
        <w:rPr>
          <w:rFonts w:ascii="Times New Roman" w:eastAsia="Times New Roman" w:hAnsi="Times New Roman" w:cs="Times New Roman"/>
          <w:b/>
          <w:color w:val="000000" w:themeColor="text1"/>
          <w:sz w:val="24"/>
          <w:szCs w:val="24"/>
          <w:u w:val="single" w:color="000000"/>
        </w:rPr>
        <w:t>COMPANY DETAILS</w:t>
      </w:r>
      <w:r>
        <w:rPr>
          <w:rFonts w:ascii="Times New Roman" w:eastAsia="Times New Roman" w:hAnsi="Times New Roman" w:cs="Times New Roman"/>
          <w:b/>
          <w:sz w:val="28"/>
          <w:szCs w:val="28"/>
          <w:u w:val="single" w:color="000000"/>
        </w:rPr>
        <w:t>:</w:t>
      </w:r>
      <w:r>
        <w:rPr>
          <w:rFonts w:ascii="Times New Roman" w:eastAsia="Times New Roman" w:hAnsi="Times New Roman" w:cs="Times New Roman"/>
          <w:b/>
          <w:sz w:val="28"/>
          <w:szCs w:val="28"/>
        </w:rPr>
        <w:t xml:space="preserve"> </w:t>
      </w:r>
    </w:p>
    <w:p w14:paraId="736BBB89" w14:textId="77777777" w:rsidR="00A37CA4" w:rsidRPr="00F038D2" w:rsidRDefault="00A37CA4" w:rsidP="00A37CA4">
      <w:pPr>
        <w:spacing w:before="0" w:after="0"/>
        <w:rPr>
          <w:rFonts w:ascii="Times New Roman" w:hAnsi="Times New Roman" w:cs="Times New Roman"/>
        </w:rPr>
      </w:pPr>
      <w:r w:rsidRPr="00F038D2">
        <w:rPr>
          <w:rFonts w:ascii="Times New Roman" w:hAnsi="Times New Roman" w:cs="Times New Roman"/>
        </w:rPr>
        <w:t>Company Name</w:t>
      </w:r>
      <w:r w:rsidRPr="00F038D2">
        <w:rPr>
          <w:rFonts w:ascii="Times New Roman" w:hAnsi="Times New Roman" w:cs="Times New Roman"/>
        </w:rPr>
        <w:tab/>
        <w:t>:  SHREE CEMENTS Ltd.</w:t>
      </w:r>
    </w:p>
    <w:p w14:paraId="070675A0" w14:textId="77777777" w:rsidR="00A37CA4" w:rsidRDefault="00A37CA4" w:rsidP="00A37CA4">
      <w:pPr>
        <w:rPr>
          <w:sz w:val="28"/>
          <w:szCs w:val="28"/>
          <w:lang w:val="en-US"/>
        </w:rPr>
      </w:pPr>
      <w:r>
        <w:rPr>
          <w:noProof/>
          <w:sz w:val="28"/>
          <w:szCs w:val="28"/>
          <w:lang w:val="en-US"/>
        </w:rPr>
        <w:drawing>
          <wp:anchor distT="0" distB="0" distL="114300" distR="114300" simplePos="0" relativeHeight="251660288" behindDoc="1" locked="0" layoutInCell="1" allowOverlap="1" wp14:anchorId="44D2B013" wp14:editId="61B9A3F0">
            <wp:simplePos x="0" y="0"/>
            <wp:positionH relativeFrom="margin">
              <wp:posOffset>1651635</wp:posOffset>
            </wp:positionH>
            <wp:positionV relativeFrom="paragraph">
              <wp:posOffset>12065</wp:posOffset>
            </wp:positionV>
            <wp:extent cx="2523490" cy="1715770"/>
            <wp:effectExtent l="0" t="0" r="0" b="0"/>
            <wp:wrapTight wrapText="bothSides">
              <wp:wrapPolygon edited="0">
                <wp:start x="0" y="0"/>
                <wp:lineTo x="0" y="21344"/>
                <wp:lineTo x="21361" y="21344"/>
                <wp:lineTo x="21361" y="0"/>
                <wp:lineTo x="0" y="0"/>
              </wp:wrapPolygon>
            </wp:wrapTight>
            <wp:docPr id="862936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6337"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23490" cy="1715770"/>
                    </a:xfrm>
                    <a:prstGeom prst="rect">
                      <a:avLst/>
                    </a:prstGeom>
                  </pic:spPr>
                </pic:pic>
              </a:graphicData>
            </a:graphic>
            <wp14:sizeRelV relativeFrom="margin">
              <wp14:pctHeight>0</wp14:pctHeight>
            </wp14:sizeRelV>
          </wp:anchor>
        </w:drawing>
      </w:r>
    </w:p>
    <w:p w14:paraId="1DDB4289" w14:textId="77777777" w:rsidR="00A37CA4" w:rsidRDefault="00A37CA4" w:rsidP="00A37CA4">
      <w:pPr>
        <w:rPr>
          <w:sz w:val="28"/>
          <w:szCs w:val="28"/>
          <w:lang w:val="en-US"/>
        </w:rPr>
      </w:pPr>
    </w:p>
    <w:p w14:paraId="7F943937" w14:textId="77777777" w:rsidR="00A37CA4" w:rsidRDefault="00A37CA4" w:rsidP="00A37CA4">
      <w:pPr>
        <w:rPr>
          <w:sz w:val="28"/>
          <w:szCs w:val="28"/>
          <w:lang w:val="en-US"/>
        </w:rPr>
      </w:pPr>
    </w:p>
    <w:p w14:paraId="7463DCB4" w14:textId="77777777" w:rsidR="00A37CA4" w:rsidRDefault="00A37CA4" w:rsidP="00A37CA4">
      <w:pPr>
        <w:rPr>
          <w:rFonts w:ascii="Times New Roman" w:hAnsi="Times New Roman" w:cs="Times New Roman"/>
          <w:lang w:val="en-US"/>
        </w:rPr>
      </w:pPr>
      <w:r>
        <w:rPr>
          <w:rFonts w:ascii="Times New Roman" w:hAnsi="Times New Roman" w:cs="Times New Roman"/>
          <w:lang w:val="en-US"/>
        </w:rPr>
        <w:t xml:space="preserve">                                                                </w:t>
      </w:r>
    </w:p>
    <w:p w14:paraId="3616CA9F" w14:textId="77777777" w:rsidR="00A37CA4" w:rsidRDefault="00A37CA4" w:rsidP="00A37CA4">
      <w:pPr>
        <w:rPr>
          <w:rFonts w:ascii="Times New Roman" w:hAnsi="Times New Roman" w:cs="Times New Roman"/>
          <w:lang w:val="en-US"/>
        </w:rPr>
      </w:pPr>
      <w:r>
        <w:rPr>
          <w:rFonts w:ascii="Times New Roman" w:hAnsi="Times New Roman" w:cs="Times New Roman"/>
          <w:lang w:val="en-US"/>
        </w:rPr>
        <w:t xml:space="preserve">                                                                  </w:t>
      </w:r>
    </w:p>
    <w:p w14:paraId="2367F886" w14:textId="77777777" w:rsidR="00A37CA4" w:rsidRPr="00A3394D" w:rsidRDefault="00A37CA4" w:rsidP="00A37CA4">
      <w:pPr>
        <w:jc w:val="center"/>
        <w:rPr>
          <w:rFonts w:ascii="Times New Roman" w:hAnsi="Times New Roman" w:cs="Times New Roman"/>
          <w:b/>
          <w:bCs/>
          <w:lang w:val="en-US"/>
        </w:rPr>
      </w:pPr>
      <w:r w:rsidRPr="00A3394D">
        <w:rPr>
          <w:rFonts w:ascii="Times New Roman" w:hAnsi="Times New Roman" w:cs="Times New Roman"/>
          <w:b/>
          <w:bCs/>
          <w:lang w:val="en-US"/>
        </w:rPr>
        <w:t>Fig.</w:t>
      </w:r>
      <w:proofErr w:type="gramStart"/>
      <w:r w:rsidRPr="00A3394D">
        <w:rPr>
          <w:rFonts w:ascii="Times New Roman" w:hAnsi="Times New Roman" w:cs="Times New Roman"/>
          <w:b/>
          <w:bCs/>
          <w:lang w:val="en-US"/>
        </w:rPr>
        <w:t>1</w:t>
      </w:r>
      <w:r>
        <w:rPr>
          <w:rFonts w:ascii="Times New Roman" w:hAnsi="Times New Roman" w:cs="Times New Roman"/>
          <w:b/>
          <w:bCs/>
          <w:lang w:val="en-US"/>
        </w:rPr>
        <w:t xml:space="preserve"> </w:t>
      </w:r>
      <w:r w:rsidRPr="00A3394D">
        <w:rPr>
          <w:rFonts w:ascii="Times New Roman" w:hAnsi="Times New Roman" w:cs="Times New Roman"/>
          <w:b/>
          <w:bCs/>
          <w:lang w:val="en-US"/>
        </w:rPr>
        <w:t>:</w:t>
      </w:r>
      <w:r>
        <w:rPr>
          <w:rFonts w:ascii="Times New Roman" w:hAnsi="Times New Roman" w:cs="Times New Roman"/>
          <w:b/>
          <w:bCs/>
          <w:lang w:val="en-US"/>
        </w:rPr>
        <w:t>C</w:t>
      </w:r>
      <w:r w:rsidRPr="00A3394D">
        <w:rPr>
          <w:rFonts w:ascii="Times New Roman" w:hAnsi="Times New Roman" w:cs="Times New Roman"/>
          <w:b/>
          <w:bCs/>
          <w:lang w:val="en-US"/>
        </w:rPr>
        <w:t>ompany</w:t>
      </w:r>
      <w:proofErr w:type="gramEnd"/>
      <w:r w:rsidRPr="00A3394D">
        <w:rPr>
          <w:rFonts w:ascii="Times New Roman" w:hAnsi="Times New Roman" w:cs="Times New Roman"/>
          <w:b/>
          <w:bCs/>
          <w:lang w:val="en-US"/>
        </w:rPr>
        <w:t xml:space="preserve"> logo</w:t>
      </w:r>
    </w:p>
    <w:p w14:paraId="66B60073" w14:textId="77777777" w:rsidR="00A37CA4" w:rsidRPr="00F038D2" w:rsidRDefault="00A37CA4" w:rsidP="00A37CA4">
      <w:pPr>
        <w:spacing w:before="0" w:after="0"/>
        <w:rPr>
          <w:rFonts w:ascii="Times New Roman" w:hAnsi="Times New Roman" w:cs="Times New Roman"/>
        </w:rPr>
      </w:pPr>
      <w:r w:rsidRPr="00F038D2">
        <w:rPr>
          <w:rFonts w:ascii="Times New Roman" w:hAnsi="Times New Roman" w:cs="Times New Roman"/>
        </w:rPr>
        <w:t>Tagline</w:t>
      </w:r>
      <w:r w:rsidRPr="00F038D2">
        <w:rPr>
          <w:rFonts w:ascii="Times New Roman" w:hAnsi="Times New Roman" w:cs="Times New Roman"/>
        </w:rPr>
        <w:tab/>
      </w:r>
      <w:r w:rsidRPr="00F038D2">
        <w:rPr>
          <w:rFonts w:ascii="Times New Roman" w:hAnsi="Times New Roman" w:cs="Times New Roman"/>
        </w:rPr>
        <w:tab/>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“Sasta Nahin, Sabse Achcha”</w:t>
      </w:r>
    </w:p>
    <w:p w14:paraId="6F3C1876" w14:textId="77777777" w:rsidR="00A37CA4" w:rsidRPr="00F038D2" w:rsidRDefault="00A37CA4" w:rsidP="00A37CA4">
      <w:pPr>
        <w:spacing w:before="0" w:after="0"/>
        <w:rPr>
          <w:rFonts w:ascii="Times New Roman" w:hAnsi="Times New Roman" w:cs="Times New Roman"/>
        </w:rPr>
      </w:pPr>
      <w:r w:rsidRPr="00F038D2">
        <w:rPr>
          <w:rFonts w:ascii="Times New Roman" w:hAnsi="Times New Roman" w:cs="Times New Roman"/>
        </w:rPr>
        <w:t>Establishment Year</w:t>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1979</w:t>
      </w:r>
    </w:p>
    <w:p w14:paraId="6F835B27" w14:textId="77777777" w:rsidR="00A37CA4" w:rsidRPr="00F038D2" w:rsidRDefault="00A37CA4" w:rsidP="00A37CA4">
      <w:pPr>
        <w:spacing w:before="0" w:after="0"/>
        <w:ind w:left="-5" w:right="450"/>
        <w:rPr>
          <w:rFonts w:ascii="Times New Roman" w:hAnsi="Times New Roman" w:cs="Times New Roman"/>
        </w:rPr>
      </w:pPr>
      <w:r w:rsidRPr="00F038D2">
        <w:rPr>
          <w:rFonts w:ascii="Times New Roman" w:hAnsi="Times New Roman" w:cs="Times New Roman"/>
        </w:rPr>
        <w:t>ISIN</w:t>
      </w:r>
      <w:r w:rsidRPr="00F038D2">
        <w:rPr>
          <w:rFonts w:ascii="Times New Roman" w:hAnsi="Times New Roman" w:cs="Times New Roman"/>
        </w:rPr>
        <w:tab/>
      </w:r>
      <w:r w:rsidRPr="00F038D2">
        <w:rPr>
          <w:rFonts w:ascii="Times New Roman" w:hAnsi="Times New Roman" w:cs="Times New Roman"/>
        </w:rPr>
        <w:tab/>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INE070A01015</w:t>
      </w:r>
    </w:p>
    <w:p w14:paraId="1D4CE3C7" w14:textId="78E0E9FF" w:rsidR="00A37CA4" w:rsidRPr="00F038D2" w:rsidRDefault="00A37CA4" w:rsidP="00A37CA4">
      <w:pPr>
        <w:spacing w:before="0" w:after="0"/>
        <w:rPr>
          <w:rFonts w:ascii="Times New Roman" w:hAnsi="Times New Roman" w:cs="Times New Roman"/>
        </w:rPr>
      </w:pPr>
      <w:r w:rsidRPr="00F038D2">
        <w:rPr>
          <w:rFonts w:ascii="Times New Roman" w:hAnsi="Times New Roman" w:cs="Times New Roman"/>
        </w:rPr>
        <w:t xml:space="preserve">Founders </w:t>
      </w:r>
      <w:r w:rsidRPr="00F038D2">
        <w:rPr>
          <w:rFonts w:ascii="Times New Roman" w:hAnsi="Times New Roman" w:cs="Times New Roman"/>
        </w:rPr>
        <w:tab/>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Mr. Benu Gopal </w:t>
      </w:r>
      <w:proofErr w:type="spellStart"/>
      <w:r w:rsidRPr="00F038D2">
        <w:rPr>
          <w:rFonts w:ascii="Times New Roman" w:hAnsi="Times New Roman" w:cs="Times New Roman"/>
        </w:rPr>
        <w:t>Bangu</w:t>
      </w:r>
      <w:r w:rsidR="001D7ADB">
        <w:rPr>
          <w:rFonts w:ascii="Times New Roman" w:hAnsi="Times New Roman" w:cs="Times New Roman"/>
        </w:rPr>
        <w:t>r</w:t>
      </w:r>
      <w:proofErr w:type="spellEnd"/>
    </w:p>
    <w:p w14:paraId="29CAFF78" w14:textId="77777777" w:rsidR="00A37CA4" w:rsidRPr="00F038D2" w:rsidRDefault="00A37CA4" w:rsidP="00A37CA4">
      <w:pPr>
        <w:spacing w:before="0" w:after="0"/>
        <w:rPr>
          <w:rFonts w:ascii="Times New Roman" w:hAnsi="Times New Roman" w:cs="Times New Roman"/>
        </w:rPr>
      </w:pPr>
      <w:r w:rsidRPr="00F038D2">
        <w:rPr>
          <w:rFonts w:ascii="Times New Roman" w:hAnsi="Times New Roman" w:cs="Times New Roman"/>
        </w:rPr>
        <w:t>Industry Name</w:t>
      </w:r>
      <w:r w:rsidRPr="00F038D2">
        <w:rPr>
          <w:rFonts w:ascii="Times New Roman" w:hAnsi="Times New Roman" w:cs="Times New Roman"/>
        </w:rPr>
        <w:tab/>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Shree Cement Ltd</w:t>
      </w:r>
    </w:p>
    <w:p w14:paraId="6BB75E95" w14:textId="77777777" w:rsidR="00A37CA4" w:rsidRDefault="00A37CA4" w:rsidP="00A37CA4">
      <w:pPr>
        <w:spacing w:before="0" w:after="0"/>
        <w:rPr>
          <w:rFonts w:ascii="Times New Roman" w:hAnsi="Times New Roman" w:cs="Times New Roman"/>
        </w:rPr>
      </w:pPr>
      <w:r w:rsidRPr="00F038D2">
        <w:rPr>
          <w:rFonts w:ascii="Times New Roman" w:hAnsi="Times New Roman" w:cs="Times New Roman"/>
        </w:rPr>
        <w:t>Address</w:t>
      </w:r>
      <w:r w:rsidRPr="00F038D2">
        <w:rPr>
          <w:rFonts w:ascii="Times New Roman" w:hAnsi="Times New Roman" w:cs="Times New Roman"/>
        </w:rPr>
        <w:tab/>
      </w:r>
      <w:r w:rsidRPr="00F038D2">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F038D2">
        <w:rPr>
          <w:rFonts w:ascii="Times New Roman" w:hAnsi="Times New Roman" w:cs="Times New Roman"/>
        </w:rPr>
        <w:t>:</w:t>
      </w:r>
      <w:proofErr w:type="gramEnd"/>
      <w:r w:rsidRPr="00F038D2">
        <w:rPr>
          <w:rFonts w:ascii="Times New Roman" w:hAnsi="Times New Roman" w:cs="Times New Roman"/>
        </w:rPr>
        <w:t xml:space="preserve"> 21 Strand Road, Kolkata, West Bengal 700001</w:t>
      </w:r>
    </w:p>
    <w:p w14:paraId="74B4589C" w14:textId="77777777" w:rsidR="00A37CA4" w:rsidRPr="00563CEB" w:rsidRDefault="00A37CA4" w:rsidP="00A37CA4">
      <w:pPr>
        <w:spacing w:before="0" w:after="0"/>
        <w:rPr>
          <w:rFonts w:ascii="Times New Roman" w:hAnsi="Times New Roman" w:cs="Times New Roman"/>
        </w:rPr>
      </w:pPr>
      <w:r w:rsidRPr="00F038D2">
        <w:rPr>
          <w:rFonts w:ascii="Times New Roman" w:hAnsi="Times New Roman" w:cs="Times New Roman"/>
        </w:rPr>
        <w:t>Company website address</w:t>
      </w:r>
      <w:r w:rsidRPr="00F038D2">
        <w:rPr>
          <w:rFonts w:ascii="Times New Roman" w:hAnsi="Times New Roman" w:cs="Times New Roman"/>
          <w:color w:val="2F5496" w:themeColor="accent1" w:themeShade="BF"/>
        </w:rPr>
        <w:t xml:space="preserve">: </w:t>
      </w:r>
      <w:r w:rsidRPr="00F038D2">
        <w:rPr>
          <w:rFonts w:ascii="Times New Roman" w:hAnsi="Times New Roman" w:cs="Times New Roman"/>
          <w:color w:val="4472C4" w:themeColor="accent1"/>
        </w:rPr>
        <w:t>www.shreecement.com</w:t>
      </w:r>
    </w:p>
    <w:p w14:paraId="45B85AD3" w14:textId="77777777" w:rsidR="00A37CA4" w:rsidRPr="00673186" w:rsidRDefault="00A37CA4" w:rsidP="00A37CA4">
      <w:pPr>
        <w:spacing w:before="0" w:after="0"/>
        <w:rPr>
          <w:rFonts w:ascii="Times New Roman" w:hAnsi="Times New Roman" w:cs="Times New Roman"/>
          <w:b/>
          <w:bCs/>
          <w:u w:val="single"/>
        </w:rPr>
      </w:pPr>
      <w:r w:rsidRPr="00673186">
        <w:rPr>
          <w:rFonts w:ascii="Times New Roman" w:hAnsi="Times New Roman" w:cs="Times New Roman"/>
          <w:b/>
          <w:bCs/>
          <w:u w:val="single"/>
        </w:rPr>
        <w:t>YEAR OF ESTABLISHMENT</w:t>
      </w:r>
    </w:p>
    <w:p w14:paraId="4C8117C2" w14:textId="3B7248D2" w:rsidR="00A37CA4" w:rsidRDefault="00A37CA4" w:rsidP="00A37CA4">
      <w:pPr>
        <w:spacing w:before="0" w:after="0"/>
        <w:rPr>
          <w:rFonts w:ascii="Times New Roman" w:hAnsi="Times New Roman" w:cs="Times New Roman"/>
          <w:color w:val="000000" w:themeColor="text1"/>
        </w:rPr>
      </w:pPr>
      <w:r>
        <w:rPr>
          <w:color w:val="4472C4" w:themeColor="accent1"/>
          <w:sz w:val="32"/>
          <w:szCs w:val="32"/>
        </w:rPr>
        <w:t xml:space="preserve"> </w:t>
      </w:r>
      <w:r w:rsidRPr="00563CEB">
        <w:rPr>
          <w:rFonts w:ascii="Times New Roman" w:hAnsi="Times New Roman" w:cs="Times New Roman"/>
          <w:color w:val="000000" w:themeColor="text1"/>
        </w:rPr>
        <w:t xml:space="preserve">Shree Cement was established on October 25, 1979, in </w:t>
      </w:r>
      <w:proofErr w:type="spellStart"/>
      <w:r w:rsidRPr="00563CEB">
        <w:rPr>
          <w:rFonts w:ascii="Times New Roman" w:hAnsi="Times New Roman" w:cs="Times New Roman"/>
          <w:color w:val="000000" w:themeColor="text1"/>
        </w:rPr>
        <w:t>Beawa</w:t>
      </w:r>
      <w:r w:rsidR="001D7ADB">
        <w:rPr>
          <w:rFonts w:ascii="Times New Roman" w:hAnsi="Times New Roman" w:cs="Times New Roman"/>
          <w:color w:val="000000" w:themeColor="text1"/>
        </w:rPr>
        <w:t>r</w:t>
      </w:r>
      <w:proofErr w:type="spellEnd"/>
      <w:r w:rsidRPr="00563CEB">
        <w:rPr>
          <w:rFonts w:ascii="Times New Roman" w:hAnsi="Times New Roman" w:cs="Times New Roman"/>
          <w:color w:val="000000" w:themeColor="text1"/>
        </w:rPr>
        <w:t xml:space="preserve">, Rajasthan, by Benu Gopal </w:t>
      </w:r>
      <w:proofErr w:type="spellStart"/>
      <w:r w:rsidRPr="00563CEB">
        <w:rPr>
          <w:rFonts w:ascii="Times New Roman" w:hAnsi="Times New Roman" w:cs="Times New Roman"/>
          <w:color w:val="000000" w:themeColor="text1"/>
        </w:rPr>
        <w:t>Bangu</w:t>
      </w:r>
      <w:r w:rsidR="001D7ADB">
        <w:rPr>
          <w:rFonts w:ascii="Times New Roman" w:hAnsi="Times New Roman" w:cs="Times New Roman"/>
          <w:color w:val="000000" w:themeColor="text1"/>
        </w:rPr>
        <w:t>r</w:t>
      </w:r>
      <w:proofErr w:type="spellEnd"/>
      <w:r w:rsidRPr="00563CEB">
        <w:rPr>
          <w:rFonts w:ascii="Times New Roman" w:hAnsi="Times New Roman" w:cs="Times New Roman"/>
          <w:color w:val="000000" w:themeColor="text1"/>
        </w:rPr>
        <w:t>. It started its operations with a vision to become a leading cement manufacturer in India. Over the years, the company has grown significantly, expanding its production capacity and market presence across India and abroad. Its commitment to quality, innovation, and sustainability has positioned Shree Cement as one of the top cement companies in the country.</w:t>
      </w:r>
    </w:p>
    <w:p w14:paraId="07AC6C9F" w14:textId="77777777" w:rsidR="00C45D8A" w:rsidRDefault="00C45D8A" w:rsidP="00A37CA4">
      <w:pPr>
        <w:spacing w:before="0" w:after="0"/>
        <w:jc w:val="left"/>
        <w:rPr>
          <w:rFonts w:ascii="Times New Roman" w:hAnsi="Times New Roman" w:cs="Times New Roman"/>
          <w:b/>
          <w:bCs/>
          <w:sz w:val="28"/>
          <w:szCs w:val="28"/>
          <w:u w:val="single"/>
        </w:rPr>
      </w:pPr>
    </w:p>
    <w:p w14:paraId="29AAC730" w14:textId="77777777" w:rsidR="00C45D8A" w:rsidRDefault="00C45D8A" w:rsidP="00A37CA4">
      <w:pPr>
        <w:spacing w:before="0" w:after="0"/>
        <w:jc w:val="left"/>
        <w:rPr>
          <w:rFonts w:ascii="Times New Roman" w:hAnsi="Times New Roman" w:cs="Times New Roman"/>
          <w:b/>
          <w:bCs/>
          <w:sz w:val="28"/>
          <w:szCs w:val="28"/>
          <w:u w:val="single"/>
        </w:rPr>
      </w:pPr>
    </w:p>
    <w:p w14:paraId="0F7955C8" w14:textId="5038AF52" w:rsidR="00A37CA4" w:rsidRPr="005F0FF5" w:rsidRDefault="00A37CA4" w:rsidP="00A37CA4">
      <w:pPr>
        <w:spacing w:before="0" w:after="0"/>
        <w:jc w:val="left"/>
        <w:rPr>
          <w:rFonts w:ascii="Times New Roman" w:hAnsi="Times New Roman" w:cs="Times New Roman"/>
          <w:color w:val="000000" w:themeColor="text1"/>
        </w:rPr>
      </w:pPr>
      <w:r w:rsidRPr="00924641">
        <w:rPr>
          <w:rFonts w:ascii="Times New Roman" w:hAnsi="Times New Roman" w:cs="Times New Roman"/>
          <w:noProof/>
          <w:sz w:val="28"/>
          <w:szCs w:val="28"/>
          <w:u w:val="single"/>
        </w:rPr>
        <w:lastRenderedPageBreak/>
        <w:drawing>
          <wp:anchor distT="0" distB="0" distL="114300" distR="114300" simplePos="0" relativeHeight="251659264" behindDoc="1" locked="0" layoutInCell="1" allowOverlap="1" wp14:anchorId="29D322A1" wp14:editId="23E4384E">
            <wp:simplePos x="0" y="0"/>
            <wp:positionH relativeFrom="margin">
              <wp:align>center</wp:align>
            </wp:positionH>
            <wp:positionV relativeFrom="paragraph">
              <wp:posOffset>418074</wp:posOffset>
            </wp:positionV>
            <wp:extent cx="2258060" cy="2053590"/>
            <wp:effectExtent l="0" t="0" r="8890" b="3810"/>
            <wp:wrapTopAndBottom/>
            <wp:docPr id="623741017" name="Picture 41" descr="Shri BG Ban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41017" name="Picture 41" descr="Shri BG Bangu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58060" cy="2053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641">
        <w:rPr>
          <w:rFonts w:ascii="Times New Roman" w:hAnsi="Times New Roman" w:cs="Times New Roman"/>
          <w:b/>
          <w:bCs/>
          <w:sz w:val="28"/>
          <w:szCs w:val="28"/>
          <w:u w:val="single"/>
        </w:rPr>
        <w:t>FOUNDER OF THE COMPANY</w:t>
      </w:r>
    </w:p>
    <w:p w14:paraId="3CDC8723" w14:textId="77777777" w:rsidR="00A37CA4" w:rsidRDefault="00A37CA4" w:rsidP="00A37CA4">
      <w:pPr>
        <w:jc w:val="center"/>
        <w:rPr>
          <w:rFonts w:ascii="Times New Roman" w:hAnsi="Times New Roman" w:cs="Times New Roman"/>
          <w:b/>
          <w:bCs/>
        </w:rPr>
      </w:pPr>
      <w:r>
        <w:rPr>
          <w:rFonts w:ascii="Times New Roman" w:hAnsi="Times New Roman" w:cs="Times New Roman"/>
          <w:b/>
          <w:bCs/>
        </w:rPr>
        <w:t xml:space="preserve">Fig:2: Mr. Benu Gopal </w:t>
      </w:r>
      <w:proofErr w:type="spellStart"/>
      <w:r>
        <w:rPr>
          <w:rFonts w:ascii="Times New Roman" w:hAnsi="Times New Roman" w:cs="Times New Roman"/>
          <w:b/>
          <w:bCs/>
        </w:rPr>
        <w:t>Bangur</w:t>
      </w:r>
      <w:proofErr w:type="spellEnd"/>
    </w:p>
    <w:p w14:paraId="73392D5E" w14:textId="77777777" w:rsidR="00A37CA4" w:rsidRPr="0055359F" w:rsidRDefault="00A37CA4" w:rsidP="00A37CA4">
      <w:pPr>
        <w:rPr>
          <w:rFonts w:ascii="Times New Roman" w:hAnsi="Times New Roman" w:cs="Times New Roman"/>
        </w:rPr>
      </w:pPr>
      <w:r w:rsidRPr="00563CEB">
        <w:rPr>
          <w:rFonts w:ascii="Times New Roman" w:hAnsi="Times New Roman" w:cs="Times New Roman"/>
        </w:rPr>
        <w:t xml:space="preserve">Mr. B.G. </w:t>
      </w:r>
      <w:proofErr w:type="spellStart"/>
      <w:r w:rsidRPr="00563CEB">
        <w:rPr>
          <w:rFonts w:ascii="Times New Roman" w:hAnsi="Times New Roman" w:cs="Times New Roman"/>
        </w:rPr>
        <w:t>Bangur</w:t>
      </w:r>
      <w:proofErr w:type="spellEnd"/>
      <w:r w:rsidRPr="00563CEB">
        <w:rPr>
          <w:rFonts w:ascii="Times New Roman" w:hAnsi="Times New Roman" w:cs="Times New Roman"/>
        </w:rPr>
        <w:t xml:space="preserve"> is a B. Com (Hons.) from Calcutta University. He is a Director in The Marwar Textile (Agency) </w:t>
      </w:r>
      <w:proofErr w:type="spellStart"/>
      <w:r w:rsidRPr="00563CEB">
        <w:rPr>
          <w:rFonts w:ascii="Times New Roman" w:hAnsi="Times New Roman" w:cs="Times New Roman"/>
        </w:rPr>
        <w:t>Pvt.</w:t>
      </w:r>
      <w:proofErr w:type="spellEnd"/>
      <w:r w:rsidRPr="00563CEB">
        <w:rPr>
          <w:rFonts w:ascii="Times New Roman" w:hAnsi="Times New Roman" w:cs="Times New Roman"/>
        </w:rPr>
        <w:t xml:space="preserve"> Ltd., Shree Global FZE, Shree Enterprises Management Ltd., Shree International Holding Ltd. and Union Cement Company (Pr. JSC). He has also been actively associated with various philanthropic and charitable institutions and trusts. He was the Chairman of the Board of Shree Cement Limited before he stepped down in October 2022.</w:t>
      </w:r>
    </w:p>
    <w:p w14:paraId="738E5F50" w14:textId="77777777" w:rsidR="00A37CA4" w:rsidRPr="00DF3C62" w:rsidRDefault="00A37CA4" w:rsidP="00A37CA4">
      <w:pPr>
        <w:spacing w:before="0" w:after="0"/>
        <w:rPr>
          <w:rFonts w:ascii="Times New Roman" w:hAnsi="Times New Roman" w:cs="Times New Roman"/>
          <w:b/>
          <w:bCs/>
        </w:rPr>
      </w:pPr>
      <w:r w:rsidRPr="00DF3C62">
        <w:rPr>
          <w:rFonts w:ascii="Times New Roman" w:hAnsi="Times New Roman" w:cs="Times New Roman"/>
          <w:b/>
          <w:bCs/>
          <w:u w:val="single"/>
        </w:rPr>
        <w:t>VISION OF THE COMPANY</w:t>
      </w:r>
      <w:r w:rsidRPr="00DF3C62">
        <w:rPr>
          <w:rFonts w:ascii="Times New Roman" w:hAnsi="Times New Roman" w:cs="Times New Roman"/>
          <w:b/>
          <w:bCs/>
        </w:rPr>
        <w:t>:</w:t>
      </w:r>
    </w:p>
    <w:p w14:paraId="37EB7D1E" w14:textId="77777777" w:rsidR="00A37CA4" w:rsidRPr="00306172" w:rsidRDefault="00A37CA4" w:rsidP="00A37CA4">
      <w:pPr>
        <w:pStyle w:val="ListParagraph"/>
        <w:numPr>
          <w:ilvl w:val="0"/>
          <w:numId w:val="10"/>
        </w:numPr>
        <w:jc w:val="left"/>
        <w:rPr>
          <w:rFonts w:ascii="Times New Roman" w:hAnsi="Times New Roman" w:cs="Times New Roman"/>
        </w:rPr>
      </w:pPr>
      <w:r w:rsidRPr="00306172">
        <w:rPr>
          <w:rFonts w:ascii="Times New Roman" w:hAnsi="Times New Roman" w:cs="Times New Roman"/>
          <w:b/>
          <w:bCs/>
        </w:rPr>
        <w:t>To lead in creating prosperity and happiness</w:t>
      </w:r>
      <w:r w:rsidRPr="00306172">
        <w:rPr>
          <w:rFonts w:ascii="Times New Roman" w:hAnsi="Times New Roman" w:cs="Times New Roman"/>
        </w:rPr>
        <w:br/>
        <w:t>Focus on enhancing value for all stakeholders including shareholders, employees, customers, and communities.</w:t>
      </w:r>
    </w:p>
    <w:p w14:paraId="602BC7E1" w14:textId="77777777" w:rsidR="00A37CA4" w:rsidRPr="00306172" w:rsidRDefault="00A37CA4" w:rsidP="00A37CA4">
      <w:pPr>
        <w:pStyle w:val="ListParagraph"/>
        <w:numPr>
          <w:ilvl w:val="0"/>
          <w:numId w:val="10"/>
        </w:numPr>
        <w:jc w:val="left"/>
        <w:rPr>
          <w:rFonts w:ascii="Times New Roman" w:hAnsi="Times New Roman" w:cs="Times New Roman"/>
        </w:rPr>
      </w:pPr>
      <w:r w:rsidRPr="00306172">
        <w:rPr>
          <w:rFonts w:ascii="Times New Roman" w:hAnsi="Times New Roman" w:cs="Times New Roman"/>
          <w:b/>
          <w:bCs/>
        </w:rPr>
        <w:t>Through innovation</w:t>
      </w:r>
      <w:r w:rsidRPr="00306172">
        <w:rPr>
          <w:rFonts w:ascii="Times New Roman" w:hAnsi="Times New Roman" w:cs="Times New Roman"/>
        </w:rPr>
        <w:br/>
        <w:t>Constantly adopt and implement innovative technologies and practices to improve productivity and efficiency.</w:t>
      </w:r>
    </w:p>
    <w:p w14:paraId="0A9FF6BB" w14:textId="77777777" w:rsidR="00A37CA4" w:rsidRPr="00306172" w:rsidRDefault="00A37CA4" w:rsidP="00A37CA4">
      <w:pPr>
        <w:pStyle w:val="ListParagraph"/>
        <w:numPr>
          <w:ilvl w:val="0"/>
          <w:numId w:val="10"/>
        </w:numPr>
        <w:jc w:val="left"/>
        <w:rPr>
          <w:rFonts w:ascii="Times New Roman" w:hAnsi="Times New Roman" w:cs="Times New Roman"/>
        </w:rPr>
      </w:pPr>
      <w:r w:rsidRPr="00306172">
        <w:rPr>
          <w:rFonts w:ascii="Times New Roman" w:hAnsi="Times New Roman" w:cs="Times New Roman"/>
          <w:b/>
          <w:bCs/>
        </w:rPr>
        <w:t>Through sustainable practices</w:t>
      </w:r>
      <w:r w:rsidRPr="00306172">
        <w:rPr>
          <w:rFonts w:ascii="Times New Roman" w:hAnsi="Times New Roman" w:cs="Times New Roman"/>
        </w:rPr>
        <w:br/>
        <w:t>Operate in an environmentally responsible manner by minimizing carbon emissions, using renewable energy, and conserving natural resources.</w:t>
      </w:r>
    </w:p>
    <w:p w14:paraId="35C91E4E" w14:textId="77777777" w:rsidR="00A37CA4" w:rsidRPr="00306172" w:rsidRDefault="00A37CA4" w:rsidP="00A37CA4">
      <w:pPr>
        <w:pStyle w:val="ListParagraph"/>
        <w:numPr>
          <w:ilvl w:val="0"/>
          <w:numId w:val="10"/>
        </w:numPr>
        <w:jc w:val="left"/>
        <w:rPr>
          <w:rFonts w:ascii="Times New Roman" w:hAnsi="Times New Roman" w:cs="Times New Roman"/>
        </w:rPr>
      </w:pPr>
      <w:r w:rsidRPr="00306172">
        <w:rPr>
          <w:rFonts w:ascii="Times New Roman" w:hAnsi="Times New Roman" w:cs="Times New Roman"/>
          <w:b/>
          <w:bCs/>
        </w:rPr>
        <w:t>Stakeholder-centric approach</w:t>
      </w:r>
      <w:r w:rsidRPr="00306172">
        <w:rPr>
          <w:rFonts w:ascii="Times New Roman" w:hAnsi="Times New Roman" w:cs="Times New Roman"/>
        </w:rPr>
        <w:br/>
        <w:t>Ensure long-term benefits and well-being of everyone connected to the company directly or indirectly.</w:t>
      </w:r>
    </w:p>
    <w:p w14:paraId="7F9C5CEA" w14:textId="77777777" w:rsidR="00A37CA4" w:rsidRPr="00306172" w:rsidRDefault="00A37CA4" w:rsidP="00A37CA4">
      <w:pPr>
        <w:pStyle w:val="ListParagraph"/>
        <w:numPr>
          <w:ilvl w:val="0"/>
          <w:numId w:val="10"/>
        </w:numPr>
        <w:jc w:val="left"/>
        <w:rPr>
          <w:rFonts w:ascii="Times New Roman" w:hAnsi="Times New Roman" w:cs="Times New Roman"/>
        </w:rPr>
      </w:pPr>
      <w:r w:rsidRPr="00306172">
        <w:rPr>
          <w:rFonts w:ascii="Times New Roman" w:hAnsi="Times New Roman" w:cs="Times New Roman"/>
          <w:b/>
          <w:bCs/>
        </w:rPr>
        <w:t>Commitment to responsible growth</w:t>
      </w:r>
      <w:r w:rsidRPr="00306172">
        <w:rPr>
          <w:rFonts w:ascii="Times New Roman" w:hAnsi="Times New Roman" w:cs="Times New Roman"/>
        </w:rPr>
        <w:br/>
      </w:r>
      <w:proofErr w:type="spellStart"/>
      <w:r w:rsidRPr="00306172">
        <w:rPr>
          <w:rFonts w:ascii="Times New Roman" w:hAnsi="Times New Roman" w:cs="Times New Roman"/>
        </w:rPr>
        <w:t>Growth</w:t>
      </w:r>
      <w:proofErr w:type="spellEnd"/>
      <w:r w:rsidRPr="00306172">
        <w:rPr>
          <w:rFonts w:ascii="Times New Roman" w:hAnsi="Times New Roman" w:cs="Times New Roman"/>
        </w:rPr>
        <w:t xml:space="preserve"> is pursued with a deep sense of responsibility toward society, economy, and ecology.</w:t>
      </w:r>
    </w:p>
    <w:p w14:paraId="2CA58142" w14:textId="77777777" w:rsidR="00A37CA4" w:rsidRDefault="00A37CA4" w:rsidP="00A37CA4">
      <w:pPr>
        <w:jc w:val="left"/>
        <w:rPr>
          <w:rFonts w:ascii="Times New Roman" w:hAnsi="Times New Roman" w:cs="Times New Roman"/>
          <w:b/>
          <w:bCs/>
          <w:sz w:val="28"/>
          <w:szCs w:val="28"/>
          <w:u w:val="single"/>
        </w:rPr>
      </w:pPr>
    </w:p>
    <w:p w14:paraId="645C8B61" w14:textId="77777777" w:rsidR="00A37CA4" w:rsidRPr="0025678E" w:rsidRDefault="00A37CA4" w:rsidP="00A37CA4">
      <w:pPr>
        <w:spacing w:before="0" w:after="0"/>
        <w:jc w:val="left"/>
        <w:rPr>
          <w:rFonts w:ascii="Times New Roman" w:hAnsi="Times New Roman" w:cs="Times New Roman"/>
          <w:b/>
          <w:bCs/>
          <w:u w:val="single"/>
        </w:rPr>
      </w:pPr>
      <w:r w:rsidRPr="0025678E">
        <w:rPr>
          <w:rFonts w:ascii="Times New Roman" w:hAnsi="Times New Roman" w:cs="Times New Roman"/>
          <w:b/>
          <w:bCs/>
          <w:u w:val="single"/>
        </w:rPr>
        <w:lastRenderedPageBreak/>
        <w:t>MISSION OF THE COMPANY:</w:t>
      </w:r>
    </w:p>
    <w:p w14:paraId="4D5BF03D"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b/>
          <w:bCs/>
        </w:rPr>
        <w:t>Promote Sustainability</w:t>
      </w:r>
      <w:r w:rsidRPr="00306172">
        <w:rPr>
          <w:rFonts w:ascii="Times New Roman" w:hAnsi="Times New Roman" w:cs="Times New Roman"/>
        </w:rPr>
        <w:br/>
        <w:t>To harness sustainability through a low-carbon philosophy and eco-friendly practices.</w:t>
      </w:r>
    </w:p>
    <w:p w14:paraId="5B1C327E"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b/>
          <w:bCs/>
        </w:rPr>
        <w:t>Maintain Global Efficiency Leadership</w:t>
      </w:r>
      <w:r w:rsidRPr="00306172">
        <w:rPr>
          <w:rFonts w:ascii="Times New Roman" w:hAnsi="Times New Roman" w:cs="Times New Roman"/>
        </w:rPr>
        <w:br/>
        <w:t>To sustain its reputation as one of the most efficient cement manufacturers globally.</w:t>
      </w:r>
    </w:p>
    <w:p w14:paraId="63C9FFE9"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b/>
          <w:bCs/>
        </w:rPr>
        <w:t xml:space="preserve"> Build an Engaged Workforce</w:t>
      </w:r>
      <w:r w:rsidRPr="00306172">
        <w:rPr>
          <w:rFonts w:ascii="Times New Roman" w:hAnsi="Times New Roman" w:cs="Times New Roman"/>
        </w:rPr>
        <w:br/>
        <w:t>To continually engage employees and enhance their skills and competencies for overall growth.</w:t>
      </w:r>
    </w:p>
    <w:p w14:paraId="576B7C50"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rPr>
        <w:t xml:space="preserve"> </w:t>
      </w:r>
      <w:r w:rsidRPr="00306172">
        <w:rPr>
          <w:rFonts w:ascii="Times New Roman" w:hAnsi="Times New Roman" w:cs="Times New Roman"/>
          <w:b/>
          <w:bCs/>
        </w:rPr>
        <w:t>Drive Innovation &amp; Cost Efficiency</w:t>
      </w:r>
      <w:r w:rsidRPr="00306172">
        <w:rPr>
          <w:rFonts w:ascii="Times New Roman" w:hAnsi="Times New Roman" w:cs="Times New Roman"/>
        </w:rPr>
        <w:br/>
        <w:t>To reduce costs through innovative practices, improving processes and competitiveness.</w:t>
      </w:r>
    </w:p>
    <w:p w14:paraId="518CEDC4"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rPr>
        <w:t xml:space="preserve"> </w:t>
      </w:r>
      <w:r w:rsidRPr="00306172">
        <w:rPr>
          <w:rFonts w:ascii="Times New Roman" w:hAnsi="Times New Roman" w:cs="Times New Roman"/>
          <w:b/>
          <w:bCs/>
        </w:rPr>
        <w:t>Add Value to Products &amp; Operations</w:t>
      </w:r>
      <w:r w:rsidRPr="00306172">
        <w:rPr>
          <w:rFonts w:ascii="Times New Roman" w:hAnsi="Times New Roman" w:cs="Times New Roman"/>
        </w:rPr>
        <w:br/>
        <w:t>To consistently enhance product value and operational effectiveness while meeting stakeholder expectations.</w:t>
      </w:r>
    </w:p>
    <w:p w14:paraId="268A56D7"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rPr>
        <w:t xml:space="preserve"> </w:t>
      </w:r>
      <w:r w:rsidRPr="00306172">
        <w:rPr>
          <w:rFonts w:ascii="Times New Roman" w:hAnsi="Times New Roman" w:cs="Times New Roman"/>
          <w:b/>
          <w:bCs/>
        </w:rPr>
        <w:t>Create Stakeholder Value</w:t>
      </w:r>
      <w:r w:rsidRPr="00306172">
        <w:rPr>
          <w:rFonts w:ascii="Times New Roman" w:hAnsi="Times New Roman" w:cs="Times New Roman"/>
        </w:rPr>
        <w:br/>
        <w:t>To generate wealth and value for all stakeholders, including investors, customers, and partners.</w:t>
      </w:r>
    </w:p>
    <w:p w14:paraId="24323965" w14:textId="77777777" w:rsidR="00A37CA4" w:rsidRPr="00306172" w:rsidRDefault="00A37CA4" w:rsidP="00A37CA4">
      <w:pPr>
        <w:pStyle w:val="ListParagraph"/>
        <w:numPr>
          <w:ilvl w:val="0"/>
          <w:numId w:val="11"/>
        </w:numPr>
        <w:spacing w:before="0" w:after="0"/>
        <w:jc w:val="left"/>
        <w:rPr>
          <w:rFonts w:ascii="Times New Roman" w:hAnsi="Times New Roman" w:cs="Times New Roman"/>
        </w:rPr>
      </w:pPr>
      <w:r w:rsidRPr="00306172">
        <w:rPr>
          <w:rFonts w:ascii="Times New Roman" w:hAnsi="Times New Roman" w:cs="Times New Roman"/>
          <w:b/>
          <w:bCs/>
        </w:rPr>
        <w:t xml:space="preserve"> Be a Responsible Corporate Citizen</w:t>
      </w:r>
      <w:r w:rsidRPr="00306172">
        <w:rPr>
          <w:rFonts w:ascii="Times New Roman" w:hAnsi="Times New Roman" w:cs="Times New Roman"/>
          <w:b/>
          <w:bCs/>
        </w:rPr>
        <w:br/>
      </w:r>
      <w:r w:rsidRPr="00306172">
        <w:rPr>
          <w:rFonts w:ascii="Times New Roman" w:hAnsi="Times New Roman" w:cs="Times New Roman"/>
        </w:rPr>
        <w:t>To demonstrate total commitment to the community and society, focusing on sustainable and inclusive development.</w:t>
      </w:r>
    </w:p>
    <w:p w14:paraId="35D08F84" w14:textId="77777777" w:rsidR="00A37CA4" w:rsidRPr="0025678E" w:rsidRDefault="00A37CA4" w:rsidP="00A37CA4">
      <w:pPr>
        <w:spacing w:before="0" w:after="0"/>
        <w:rPr>
          <w:rFonts w:ascii="Times New Roman" w:hAnsi="Times New Roman" w:cs="Times New Roman"/>
          <w:b/>
          <w:bCs/>
          <w:u w:val="single"/>
        </w:rPr>
      </w:pPr>
      <w:r w:rsidRPr="0025678E">
        <w:rPr>
          <w:rFonts w:ascii="Times New Roman" w:hAnsi="Times New Roman" w:cs="Times New Roman"/>
          <w:b/>
          <w:bCs/>
          <w:u w:val="single"/>
        </w:rPr>
        <w:t>OBJECTIVES OF THE COMPANY:</w:t>
      </w:r>
    </w:p>
    <w:p w14:paraId="1D1E7ACB"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Sustainable Growth:</w:t>
      </w:r>
    </w:p>
    <w:p w14:paraId="35598E4C" w14:textId="77777777" w:rsidR="00A37CA4" w:rsidRPr="00306172" w:rsidRDefault="00A37CA4" w:rsidP="002B2625">
      <w:pPr>
        <w:pStyle w:val="NoSpacing"/>
        <w:spacing w:before="0" w:after="0"/>
        <w:ind w:left="360"/>
        <w:rPr>
          <w:rFonts w:ascii="Times New Roman" w:hAnsi="Times New Roman" w:cs="Times New Roman"/>
        </w:rPr>
      </w:pPr>
      <w:r w:rsidRPr="00306172">
        <w:rPr>
          <w:rFonts w:ascii="Times New Roman" w:hAnsi="Times New Roman" w:cs="Times New Roman"/>
        </w:rPr>
        <w:t>To ensure long-term, sustainable growth through innovation, efficiency, and environmental responsibility.</w:t>
      </w:r>
    </w:p>
    <w:p w14:paraId="47B4B733"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Customer Satisfaction:</w:t>
      </w:r>
    </w:p>
    <w:p w14:paraId="7AE50534" w14:textId="77777777" w:rsidR="00A37CA4" w:rsidRPr="00306172"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deliver high-quality cement products that meet customer expectations and build long-term trust.</w:t>
      </w:r>
    </w:p>
    <w:p w14:paraId="3F058863"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Operational Excellence:</w:t>
      </w:r>
    </w:p>
    <w:p w14:paraId="524E1867" w14:textId="77777777" w:rsidR="00A37CA4" w:rsidRPr="002656BD"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achieve excellence in production, logistics, and supply chain management with minimal waste and maximum efficiency.</w:t>
      </w:r>
    </w:p>
    <w:p w14:paraId="190B0A7A"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Environmental Responsibility:</w:t>
      </w:r>
    </w:p>
    <w:p w14:paraId="579DA2BD" w14:textId="77777777" w:rsidR="00A37CA4" w:rsidRPr="00045B5D"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minimize the environmental impact of its operations through the use of alternative fuels, green technologies, and eco-friendly practices.</w:t>
      </w:r>
    </w:p>
    <w:p w14:paraId="5579243F" w14:textId="77777777" w:rsidR="00A37CA4" w:rsidRPr="005E01D0" w:rsidRDefault="00A37CA4" w:rsidP="00A37CA4">
      <w:pPr>
        <w:pStyle w:val="NoSpacing"/>
        <w:rPr>
          <w:rFonts w:ascii="Times New Roman" w:hAnsi="Times New Roman" w:cs="Times New Roman"/>
        </w:rPr>
      </w:pPr>
    </w:p>
    <w:p w14:paraId="23705AD5"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lastRenderedPageBreak/>
        <w:t>Employee Development:</w:t>
      </w:r>
    </w:p>
    <w:p w14:paraId="28595DF8" w14:textId="77777777" w:rsidR="00A37CA4" w:rsidRPr="00306172"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invest in the continuous development of its workforce, promoting a safe, inclusive, and empowering work culture.</w:t>
      </w:r>
    </w:p>
    <w:p w14:paraId="0776BC9A"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Community Engagement:</w:t>
      </w:r>
    </w:p>
    <w:p w14:paraId="712E1AB0" w14:textId="77777777" w:rsidR="00A37CA4" w:rsidRPr="00306172"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contribute to the socio-economic development of the communities around its operational areas through CSR initiatives.</w:t>
      </w:r>
    </w:p>
    <w:p w14:paraId="10C2BB5D"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Innovation and Technology:</w:t>
      </w:r>
    </w:p>
    <w:p w14:paraId="199AA825" w14:textId="77777777" w:rsidR="00A37CA4" w:rsidRPr="00306172"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embrace advanced technology and innovation in cement production to stay ahead in the industry.</w:t>
      </w:r>
    </w:p>
    <w:p w14:paraId="5D31403F" w14:textId="77777777" w:rsidR="00A37CA4" w:rsidRPr="00306172" w:rsidRDefault="00A37CA4" w:rsidP="00A37CA4">
      <w:pPr>
        <w:pStyle w:val="NoSpacing"/>
        <w:numPr>
          <w:ilvl w:val="0"/>
          <w:numId w:val="81"/>
        </w:numPr>
        <w:spacing w:before="0" w:after="0"/>
        <w:rPr>
          <w:rFonts w:ascii="Times New Roman" w:hAnsi="Times New Roman" w:cs="Times New Roman"/>
        </w:rPr>
      </w:pPr>
      <w:r w:rsidRPr="00306172">
        <w:rPr>
          <w:rFonts w:ascii="Times New Roman" w:hAnsi="Times New Roman" w:cs="Times New Roman"/>
          <w:b/>
          <w:bCs/>
        </w:rPr>
        <w:t>Shareholder Value:</w:t>
      </w:r>
    </w:p>
    <w:p w14:paraId="457AA28E" w14:textId="77777777" w:rsidR="00A37CA4" w:rsidRDefault="00A37CA4" w:rsidP="00D0563D">
      <w:pPr>
        <w:pStyle w:val="NoSpacing"/>
        <w:spacing w:before="0" w:after="0"/>
        <w:ind w:left="360"/>
        <w:rPr>
          <w:rFonts w:ascii="Times New Roman" w:hAnsi="Times New Roman" w:cs="Times New Roman"/>
        </w:rPr>
      </w:pPr>
      <w:r w:rsidRPr="00306172">
        <w:rPr>
          <w:rFonts w:ascii="Times New Roman" w:hAnsi="Times New Roman" w:cs="Times New Roman"/>
        </w:rPr>
        <w:t>To enhance shareholder value through prudent financial management, profitability, and business expansion.</w:t>
      </w:r>
    </w:p>
    <w:p w14:paraId="0CBAEA1F" w14:textId="77777777" w:rsidR="00A37CA4" w:rsidRPr="00295FF8" w:rsidRDefault="00A37CA4" w:rsidP="00A37CA4">
      <w:pPr>
        <w:pStyle w:val="NoSpacing"/>
        <w:spacing w:before="0" w:after="0"/>
        <w:rPr>
          <w:rFonts w:ascii="Times New Roman" w:hAnsi="Times New Roman" w:cs="Times New Roman"/>
          <w:b/>
          <w:bCs/>
        </w:rPr>
      </w:pPr>
      <w:r w:rsidRPr="00295FF8">
        <w:rPr>
          <w:rFonts w:ascii="Times New Roman" w:hAnsi="Times New Roman" w:cs="Times New Roman"/>
          <w:b/>
          <w:bCs/>
        </w:rPr>
        <w:t>LIST OF CEO’S</w:t>
      </w:r>
    </w:p>
    <w:p w14:paraId="79B45424" w14:textId="343C70C3" w:rsidR="00A37CA4" w:rsidRDefault="00A37CA4" w:rsidP="00A37CA4">
      <w:pPr>
        <w:spacing w:before="0" w:after="0"/>
        <w:rPr>
          <w:rFonts w:ascii="Times New Roman" w:hAnsi="Times New Roman" w:cs="Times New Roman"/>
          <w:b/>
          <w:bCs/>
          <w:u w:val="single"/>
        </w:rPr>
      </w:pPr>
      <w:r w:rsidRPr="00295FF8">
        <w:rPr>
          <w:rFonts w:ascii="Times New Roman" w:hAnsi="Times New Roman" w:cs="Times New Roman"/>
          <w:b/>
          <w:bCs/>
          <w:u w:val="single"/>
        </w:rPr>
        <w:t>PRESENT MANAGEM</w:t>
      </w:r>
      <w:r w:rsidR="00C12EB4">
        <w:rPr>
          <w:rFonts w:ascii="Times New Roman" w:hAnsi="Times New Roman" w:cs="Times New Roman"/>
          <w:b/>
          <w:bCs/>
          <w:u w:val="single"/>
        </w:rPr>
        <w:t>EN</w:t>
      </w:r>
      <w:r w:rsidRPr="00295FF8">
        <w:rPr>
          <w:rFonts w:ascii="Times New Roman" w:hAnsi="Times New Roman" w:cs="Times New Roman"/>
          <w:b/>
          <w:bCs/>
          <w:u w:val="single"/>
        </w:rPr>
        <w:t>T</w:t>
      </w:r>
    </w:p>
    <w:p w14:paraId="535AE12A" w14:textId="23CB04C2" w:rsidR="00C12EB4" w:rsidRPr="00C12EB4" w:rsidRDefault="00C12EB4" w:rsidP="00C12EB4">
      <w:pPr>
        <w:spacing w:before="0" w:after="0"/>
        <w:jc w:val="center"/>
        <w:rPr>
          <w:rFonts w:ascii="Times New Roman" w:hAnsi="Times New Roman" w:cs="Times New Roman"/>
          <w:b/>
          <w:bCs/>
        </w:rPr>
      </w:pPr>
      <w:r w:rsidRPr="00C12EB4">
        <w:rPr>
          <w:rFonts w:ascii="Times New Roman" w:hAnsi="Times New Roman" w:cs="Times New Roman"/>
          <w:b/>
          <w:bCs/>
        </w:rPr>
        <w:t xml:space="preserve">Table:1: </w:t>
      </w:r>
      <w:r>
        <w:rPr>
          <w:rFonts w:ascii="Times New Roman" w:hAnsi="Times New Roman" w:cs="Times New Roman"/>
          <w:b/>
          <w:bCs/>
        </w:rPr>
        <w:t xml:space="preserve">Present management </w:t>
      </w:r>
    </w:p>
    <w:tbl>
      <w:tblPr>
        <w:tblW w:w="6764" w:type="dxa"/>
        <w:jc w:val="center"/>
        <w:tblLook w:val="04A0" w:firstRow="1" w:lastRow="0" w:firstColumn="1" w:lastColumn="0" w:noHBand="0" w:noVBand="1"/>
      </w:tblPr>
      <w:tblGrid>
        <w:gridCol w:w="2638"/>
        <w:gridCol w:w="4126"/>
      </w:tblGrid>
      <w:tr w:rsidR="00A37CA4" w:rsidRPr="00295FF8" w14:paraId="2127D731" w14:textId="77777777" w:rsidTr="00467DFC">
        <w:trPr>
          <w:trHeight w:val="285"/>
          <w:jc w:val="center"/>
        </w:trPr>
        <w:tc>
          <w:tcPr>
            <w:tcW w:w="2638" w:type="dxa"/>
            <w:tcBorders>
              <w:top w:val="single" w:sz="8" w:space="0" w:color="auto"/>
              <w:left w:val="single" w:sz="8" w:space="0" w:color="auto"/>
              <w:bottom w:val="single" w:sz="8" w:space="0" w:color="auto"/>
              <w:right w:val="single" w:sz="8" w:space="0" w:color="auto"/>
            </w:tcBorders>
            <w:vAlign w:val="center"/>
            <w:hideMark/>
          </w:tcPr>
          <w:p w14:paraId="160CE1B7"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Name</w:t>
            </w:r>
          </w:p>
        </w:tc>
        <w:tc>
          <w:tcPr>
            <w:tcW w:w="4126" w:type="dxa"/>
            <w:tcBorders>
              <w:top w:val="single" w:sz="8" w:space="0" w:color="auto"/>
              <w:left w:val="nil"/>
              <w:bottom w:val="single" w:sz="8" w:space="0" w:color="auto"/>
              <w:right w:val="single" w:sz="8" w:space="0" w:color="auto"/>
            </w:tcBorders>
            <w:vAlign w:val="center"/>
            <w:hideMark/>
          </w:tcPr>
          <w:p w14:paraId="073BEE0B"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Designation</w:t>
            </w:r>
          </w:p>
        </w:tc>
      </w:tr>
      <w:tr w:rsidR="00A37CA4" w:rsidRPr="00295FF8" w14:paraId="167A15DA" w14:textId="77777777" w:rsidTr="00467DFC">
        <w:trPr>
          <w:trHeight w:val="285"/>
          <w:jc w:val="center"/>
        </w:trPr>
        <w:tc>
          <w:tcPr>
            <w:tcW w:w="2638" w:type="dxa"/>
            <w:tcBorders>
              <w:top w:val="nil"/>
              <w:left w:val="single" w:sz="8" w:space="0" w:color="auto"/>
              <w:bottom w:val="single" w:sz="8" w:space="0" w:color="auto"/>
              <w:right w:val="single" w:sz="8" w:space="0" w:color="auto"/>
            </w:tcBorders>
            <w:vAlign w:val="center"/>
            <w:hideMark/>
          </w:tcPr>
          <w:p w14:paraId="10773950" w14:textId="32AE8504"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 xml:space="preserve">Hari Mohan </w:t>
            </w:r>
            <w:proofErr w:type="spellStart"/>
            <w:r w:rsidRPr="00295FF8">
              <w:rPr>
                <w:rFonts w:ascii="Times New Roman" w:eastAsia="Times New Roman" w:hAnsi="Times New Roman" w:cs="Times New Roman"/>
                <w:b/>
                <w:bCs/>
                <w:color w:val="000000"/>
                <w:kern w:val="0"/>
                <w:lang w:eastAsia="en-IN"/>
                <w14:ligatures w14:val="none"/>
              </w:rPr>
              <w:t>Bangur</w:t>
            </w:r>
            <w:proofErr w:type="spellEnd"/>
          </w:p>
        </w:tc>
        <w:tc>
          <w:tcPr>
            <w:tcW w:w="4126" w:type="dxa"/>
            <w:tcBorders>
              <w:top w:val="nil"/>
              <w:left w:val="nil"/>
              <w:bottom w:val="single" w:sz="8" w:space="0" w:color="auto"/>
              <w:right w:val="single" w:sz="8" w:space="0" w:color="auto"/>
            </w:tcBorders>
            <w:vAlign w:val="center"/>
            <w:hideMark/>
          </w:tcPr>
          <w:p w14:paraId="48DE629E"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Chairman &amp; CEO</w:t>
            </w:r>
          </w:p>
        </w:tc>
      </w:tr>
      <w:tr w:rsidR="00A37CA4" w:rsidRPr="00295FF8" w14:paraId="7C7EEAF8" w14:textId="77777777" w:rsidTr="00467DFC">
        <w:trPr>
          <w:trHeight w:val="285"/>
          <w:jc w:val="center"/>
        </w:trPr>
        <w:tc>
          <w:tcPr>
            <w:tcW w:w="2638" w:type="dxa"/>
            <w:tcBorders>
              <w:top w:val="nil"/>
              <w:left w:val="single" w:sz="8" w:space="0" w:color="auto"/>
              <w:bottom w:val="single" w:sz="8" w:space="0" w:color="auto"/>
              <w:right w:val="single" w:sz="8" w:space="0" w:color="auto"/>
            </w:tcBorders>
            <w:vAlign w:val="center"/>
            <w:hideMark/>
          </w:tcPr>
          <w:p w14:paraId="64A5067D"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Neeraj Akhoury</w:t>
            </w:r>
          </w:p>
        </w:tc>
        <w:tc>
          <w:tcPr>
            <w:tcW w:w="4126" w:type="dxa"/>
            <w:tcBorders>
              <w:top w:val="nil"/>
              <w:left w:val="nil"/>
              <w:bottom w:val="single" w:sz="8" w:space="0" w:color="auto"/>
              <w:right w:val="single" w:sz="8" w:space="0" w:color="auto"/>
            </w:tcBorders>
            <w:vAlign w:val="center"/>
            <w:hideMark/>
          </w:tcPr>
          <w:p w14:paraId="29F6CF64"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Managing Director (MD)</w:t>
            </w:r>
          </w:p>
        </w:tc>
      </w:tr>
      <w:tr w:rsidR="00A37CA4" w:rsidRPr="00295FF8" w14:paraId="65239F98" w14:textId="77777777" w:rsidTr="00467DFC">
        <w:trPr>
          <w:trHeight w:val="285"/>
          <w:jc w:val="center"/>
        </w:trPr>
        <w:tc>
          <w:tcPr>
            <w:tcW w:w="2638" w:type="dxa"/>
            <w:tcBorders>
              <w:top w:val="nil"/>
              <w:left w:val="single" w:sz="8" w:space="0" w:color="auto"/>
              <w:bottom w:val="single" w:sz="8" w:space="0" w:color="auto"/>
              <w:right w:val="single" w:sz="8" w:space="0" w:color="auto"/>
            </w:tcBorders>
            <w:vAlign w:val="center"/>
            <w:hideMark/>
          </w:tcPr>
          <w:p w14:paraId="2C091C6A"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 xml:space="preserve">Prashant </w:t>
            </w:r>
            <w:proofErr w:type="spellStart"/>
            <w:r w:rsidRPr="00295FF8">
              <w:rPr>
                <w:rFonts w:ascii="Times New Roman" w:eastAsia="Times New Roman" w:hAnsi="Times New Roman" w:cs="Times New Roman"/>
                <w:b/>
                <w:bCs/>
                <w:color w:val="000000"/>
                <w:kern w:val="0"/>
                <w:lang w:eastAsia="en-IN"/>
                <w14:ligatures w14:val="none"/>
              </w:rPr>
              <w:t>Bangur</w:t>
            </w:r>
            <w:proofErr w:type="spellEnd"/>
          </w:p>
        </w:tc>
        <w:tc>
          <w:tcPr>
            <w:tcW w:w="4126" w:type="dxa"/>
            <w:tcBorders>
              <w:top w:val="nil"/>
              <w:left w:val="nil"/>
              <w:bottom w:val="single" w:sz="8" w:space="0" w:color="auto"/>
              <w:right w:val="single" w:sz="8" w:space="0" w:color="auto"/>
            </w:tcBorders>
            <w:vAlign w:val="center"/>
            <w:hideMark/>
          </w:tcPr>
          <w:p w14:paraId="7493CCC5"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Vice Chairman</w:t>
            </w:r>
          </w:p>
        </w:tc>
      </w:tr>
      <w:tr w:rsidR="00A37CA4" w:rsidRPr="00295FF8" w14:paraId="34880A5A" w14:textId="77777777" w:rsidTr="00467DFC">
        <w:trPr>
          <w:trHeight w:val="285"/>
          <w:jc w:val="center"/>
        </w:trPr>
        <w:tc>
          <w:tcPr>
            <w:tcW w:w="2638" w:type="dxa"/>
            <w:tcBorders>
              <w:top w:val="nil"/>
              <w:left w:val="single" w:sz="8" w:space="0" w:color="auto"/>
              <w:bottom w:val="single" w:sz="8" w:space="0" w:color="auto"/>
              <w:right w:val="single" w:sz="8" w:space="0" w:color="auto"/>
            </w:tcBorders>
            <w:vAlign w:val="center"/>
            <w:hideMark/>
          </w:tcPr>
          <w:p w14:paraId="22AE7824"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Subhash Jajoo</w:t>
            </w:r>
          </w:p>
        </w:tc>
        <w:tc>
          <w:tcPr>
            <w:tcW w:w="4126" w:type="dxa"/>
            <w:tcBorders>
              <w:top w:val="nil"/>
              <w:left w:val="nil"/>
              <w:bottom w:val="single" w:sz="8" w:space="0" w:color="auto"/>
              <w:right w:val="single" w:sz="8" w:space="0" w:color="auto"/>
            </w:tcBorders>
            <w:vAlign w:val="center"/>
            <w:hideMark/>
          </w:tcPr>
          <w:p w14:paraId="1A43C277"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Chief Financial Officer (CFO)</w:t>
            </w:r>
          </w:p>
        </w:tc>
      </w:tr>
      <w:tr w:rsidR="00A37CA4" w:rsidRPr="00295FF8" w14:paraId="2689A5D2" w14:textId="77777777" w:rsidTr="00467DFC">
        <w:trPr>
          <w:trHeight w:val="563"/>
          <w:jc w:val="center"/>
        </w:trPr>
        <w:tc>
          <w:tcPr>
            <w:tcW w:w="2638" w:type="dxa"/>
            <w:tcBorders>
              <w:top w:val="nil"/>
              <w:left w:val="single" w:sz="8" w:space="0" w:color="auto"/>
              <w:bottom w:val="single" w:sz="8" w:space="0" w:color="auto"/>
              <w:right w:val="single" w:sz="8" w:space="0" w:color="auto"/>
            </w:tcBorders>
            <w:vAlign w:val="center"/>
            <w:hideMark/>
          </w:tcPr>
          <w:p w14:paraId="6201DE3C"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Vinod Kumar Chaturvedi</w:t>
            </w:r>
          </w:p>
        </w:tc>
        <w:tc>
          <w:tcPr>
            <w:tcW w:w="4126" w:type="dxa"/>
            <w:tcBorders>
              <w:top w:val="nil"/>
              <w:left w:val="nil"/>
              <w:bottom w:val="single" w:sz="8" w:space="0" w:color="auto"/>
              <w:right w:val="single" w:sz="8" w:space="0" w:color="auto"/>
            </w:tcBorders>
            <w:vAlign w:val="center"/>
            <w:hideMark/>
          </w:tcPr>
          <w:p w14:paraId="7CB77ED5"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Chief Human Resources Officer (CHRO)</w:t>
            </w:r>
          </w:p>
        </w:tc>
      </w:tr>
      <w:tr w:rsidR="00A37CA4" w:rsidRPr="00295FF8" w14:paraId="5A28BF75" w14:textId="77777777" w:rsidTr="00467DFC">
        <w:trPr>
          <w:trHeight w:val="285"/>
          <w:jc w:val="center"/>
        </w:trPr>
        <w:tc>
          <w:tcPr>
            <w:tcW w:w="2638" w:type="dxa"/>
            <w:tcBorders>
              <w:top w:val="nil"/>
              <w:left w:val="single" w:sz="8" w:space="0" w:color="auto"/>
              <w:bottom w:val="single" w:sz="8" w:space="0" w:color="auto"/>
              <w:right w:val="single" w:sz="8" w:space="0" w:color="auto"/>
            </w:tcBorders>
            <w:vAlign w:val="center"/>
            <w:hideMark/>
          </w:tcPr>
          <w:p w14:paraId="09AB2742"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M S R Kali Prasad</w:t>
            </w:r>
          </w:p>
        </w:tc>
        <w:tc>
          <w:tcPr>
            <w:tcW w:w="4126" w:type="dxa"/>
            <w:tcBorders>
              <w:top w:val="nil"/>
              <w:left w:val="nil"/>
              <w:bottom w:val="single" w:sz="8" w:space="0" w:color="auto"/>
              <w:right w:val="single" w:sz="8" w:space="0" w:color="auto"/>
            </w:tcBorders>
            <w:vAlign w:val="center"/>
            <w:hideMark/>
          </w:tcPr>
          <w:p w14:paraId="060DCAC6"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Chief Digital Officer (CDO)</w:t>
            </w:r>
          </w:p>
        </w:tc>
      </w:tr>
      <w:tr w:rsidR="00A37CA4" w:rsidRPr="00295FF8" w14:paraId="630A1D5C" w14:textId="77777777" w:rsidTr="00467DFC">
        <w:trPr>
          <w:trHeight w:val="563"/>
          <w:jc w:val="center"/>
        </w:trPr>
        <w:tc>
          <w:tcPr>
            <w:tcW w:w="2638" w:type="dxa"/>
            <w:tcBorders>
              <w:top w:val="nil"/>
              <w:left w:val="single" w:sz="8" w:space="0" w:color="auto"/>
              <w:bottom w:val="single" w:sz="8" w:space="0" w:color="auto"/>
              <w:right w:val="single" w:sz="8" w:space="0" w:color="auto"/>
            </w:tcBorders>
            <w:vAlign w:val="center"/>
            <w:hideMark/>
          </w:tcPr>
          <w:p w14:paraId="6845C7D0" w14:textId="77777777" w:rsidR="00A37CA4" w:rsidRPr="00295FF8" w:rsidRDefault="00A37CA4" w:rsidP="00467DFC">
            <w:pPr>
              <w:spacing w:before="0" w:after="0"/>
              <w:jc w:val="center"/>
              <w:rPr>
                <w:rFonts w:ascii="Times New Roman" w:eastAsia="Times New Roman" w:hAnsi="Times New Roman" w:cs="Times New Roman"/>
                <w:b/>
                <w:bCs/>
                <w:color w:val="000000"/>
                <w:kern w:val="0"/>
                <w:lang w:eastAsia="en-IN"/>
                <w14:ligatures w14:val="none"/>
              </w:rPr>
            </w:pPr>
            <w:r w:rsidRPr="00295FF8">
              <w:rPr>
                <w:rFonts w:ascii="Times New Roman" w:eastAsia="Times New Roman" w:hAnsi="Times New Roman" w:cs="Times New Roman"/>
                <w:b/>
                <w:bCs/>
                <w:color w:val="000000"/>
                <w:kern w:val="0"/>
                <w:lang w:eastAsia="en-IN"/>
                <w14:ligatures w14:val="none"/>
              </w:rPr>
              <w:t>Satish Chander</w:t>
            </w:r>
          </w:p>
        </w:tc>
        <w:tc>
          <w:tcPr>
            <w:tcW w:w="4126" w:type="dxa"/>
            <w:tcBorders>
              <w:top w:val="nil"/>
              <w:left w:val="nil"/>
              <w:bottom w:val="single" w:sz="8" w:space="0" w:color="auto"/>
              <w:right w:val="single" w:sz="8" w:space="0" w:color="auto"/>
            </w:tcBorders>
            <w:vAlign w:val="center"/>
            <w:hideMark/>
          </w:tcPr>
          <w:p w14:paraId="580F6E5F" w14:textId="77777777" w:rsidR="00A37CA4" w:rsidRPr="00295FF8" w:rsidRDefault="00A37CA4" w:rsidP="00467DFC">
            <w:pPr>
              <w:spacing w:before="0" w:after="0"/>
              <w:jc w:val="center"/>
              <w:rPr>
                <w:rFonts w:ascii="Times New Roman" w:eastAsia="Times New Roman" w:hAnsi="Times New Roman" w:cs="Times New Roman"/>
                <w:color w:val="000000"/>
                <w:kern w:val="0"/>
                <w:lang w:eastAsia="en-IN"/>
                <w14:ligatures w14:val="none"/>
              </w:rPr>
            </w:pPr>
            <w:r w:rsidRPr="00295FF8">
              <w:rPr>
                <w:rFonts w:ascii="Times New Roman" w:eastAsia="Times New Roman" w:hAnsi="Times New Roman" w:cs="Times New Roman"/>
                <w:color w:val="000000"/>
                <w:kern w:val="0"/>
                <w:lang w:eastAsia="en-IN"/>
                <w14:ligatures w14:val="none"/>
              </w:rPr>
              <w:t>Chief Manufacturing Officer (CMO)</w:t>
            </w:r>
          </w:p>
        </w:tc>
      </w:tr>
    </w:tbl>
    <w:p w14:paraId="16152D03" w14:textId="77777777" w:rsidR="00A37CA4" w:rsidRPr="00295FF8" w:rsidRDefault="00A37CA4" w:rsidP="00A37CA4">
      <w:pPr>
        <w:spacing w:before="0" w:after="0"/>
        <w:rPr>
          <w:rFonts w:ascii="Times New Roman" w:hAnsi="Times New Roman" w:cs="Times New Roman"/>
          <w:b/>
          <w:bCs/>
          <w:u w:val="single"/>
        </w:rPr>
      </w:pPr>
      <w:r w:rsidRPr="00295FF8">
        <w:rPr>
          <w:rFonts w:ascii="Times New Roman" w:hAnsi="Times New Roman" w:cs="Times New Roman"/>
          <w:b/>
          <w:bCs/>
          <w:u w:val="single"/>
        </w:rPr>
        <w:t>SHREE CEMENT TECHNOLOGY:</w:t>
      </w:r>
    </w:p>
    <w:p w14:paraId="456C96B8"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1. Production</w:t>
      </w:r>
      <w:r w:rsidRPr="00295FF8">
        <w:rPr>
          <w:rFonts w:ascii="Times New Roman" w:hAnsi="Times New Roman" w:cs="Times New Roman"/>
          <w:b/>
          <w:bCs/>
        </w:rPr>
        <w:noBreakHyphen/>
        <w:t>Efficiency Technologies</w:t>
      </w:r>
    </w:p>
    <w:p w14:paraId="71DEE762" w14:textId="77777777" w:rsidR="00A37CA4" w:rsidRPr="00295FF8" w:rsidRDefault="00A37CA4" w:rsidP="00A37CA4">
      <w:pPr>
        <w:numPr>
          <w:ilvl w:val="0"/>
          <w:numId w:val="13"/>
        </w:numPr>
        <w:spacing w:before="0" w:after="0"/>
        <w:rPr>
          <w:rFonts w:ascii="Times New Roman" w:hAnsi="Times New Roman" w:cs="Times New Roman"/>
        </w:rPr>
      </w:pPr>
      <w:r w:rsidRPr="00295FF8">
        <w:rPr>
          <w:rFonts w:ascii="Times New Roman" w:hAnsi="Times New Roman" w:cs="Times New Roman"/>
          <w:b/>
          <w:bCs/>
        </w:rPr>
        <w:t>Triple</w:t>
      </w:r>
      <w:r w:rsidRPr="00295FF8">
        <w:rPr>
          <w:rFonts w:ascii="Times New Roman" w:hAnsi="Times New Roman" w:cs="Times New Roman"/>
          <w:b/>
          <w:bCs/>
        </w:rPr>
        <w:noBreakHyphen/>
        <w:t>String Pre</w:t>
      </w:r>
      <w:r w:rsidRPr="00295FF8">
        <w:rPr>
          <w:rFonts w:ascii="Times New Roman" w:hAnsi="Times New Roman" w:cs="Times New Roman"/>
          <w:b/>
          <w:bCs/>
        </w:rPr>
        <w:noBreakHyphen/>
        <w:t>Heater:</w:t>
      </w:r>
      <w:r w:rsidRPr="00295FF8">
        <w:rPr>
          <w:rFonts w:ascii="Times New Roman" w:hAnsi="Times New Roman" w:cs="Times New Roman"/>
        </w:rPr>
        <w:t xml:space="preserve"> Shree is the first in India to deploy a triple</w:t>
      </w:r>
      <w:r w:rsidRPr="00295FF8">
        <w:rPr>
          <w:rFonts w:ascii="Times New Roman" w:hAnsi="Times New Roman" w:cs="Times New Roman"/>
        </w:rPr>
        <w:noBreakHyphen/>
        <w:t>string pre</w:t>
      </w:r>
      <w:r w:rsidRPr="00295FF8">
        <w:rPr>
          <w:rFonts w:ascii="Times New Roman" w:hAnsi="Times New Roman" w:cs="Times New Roman"/>
        </w:rPr>
        <w:noBreakHyphen/>
        <w:t xml:space="preserve">heater (most use two or four), boosting kiln efficiency and reducing thermal energy use </w:t>
      </w:r>
    </w:p>
    <w:p w14:paraId="0F5F92F1" w14:textId="77777777" w:rsidR="00A37CA4" w:rsidRPr="00295FF8" w:rsidRDefault="00A37CA4" w:rsidP="00A37CA4">
      <w:pPr>
        <w:numPr>
          <w:ilvl w:val="0"/>
          <w:numId w:val="13"/>
        </w:numPr>
        <w:spacing w:before="0" w:after="0"/>
        <w:rPr>
          <w:rFonts w:ascii="Times New Roman" w:hAnsi="Times New Roman" w:cs="Times New Roman"/>
        </w:rPr>
      </w:pPr>
      <w:r w:rsidRPr="00295FF8">
        <w:rPr>
          <w:rFonts w:ascii="Times New Roman" w:hAnsi="Times New Roman" w:cs="Times New Roman"/>
          <w:b/>
          <w:bCs/>
        </w:rPr>
        <w:t>Waste Heat Recovery (WHR):</w:t>
      </w:r>
      <w:r w:rsidRPr="00295FF8">
        <w:rPr>
          <w:rFonts w:ascii="Times New Roman" w:hAnsi="Times New Roman" w:cs="Times New Roman"/>
        </w:rPr>
        <w:t xml:space="preserve"> The company leads India in WHR capacity (second only globally to China), capturing kiln exhaust heat to generate power—cutting fossil fuel use, water consumption, CO₂ emissions, and </w:t>
      </w:r>
      <w:proofErr w:type="gramStart"/>
      <w:r w:rsidRPr="00295FF8">
        <w:rPr>
          <w:rFonts w:ascii="Times New Roman" w:hAnsi="Times New Roman" w:cs="Times New Roman"/>
        </w:rPr>
        <w:t>costs .</w:t>
      </w:r>
      <w:proofErr w:type="gramEnd"/>
    </w:p>
    <w:p w14:paraId="040ADD8B" w14:textId="3336F3BF" w:rsidR="00A37CA4" w:rsidRPr="00A37CA4" w:rsidRDefault="00A37CA4" w:rsidP="00A37CA4">
      <w:pPr>
        <w:numPr>
          <w:ilvl w:val="0"/>
          <w:numId w:val="13"/>
        </w:numPr>
        <w:spacing w:before="0" w:after="0"/>
        <w:rPr>
          <w:rFonts w:ascii="Times New Roman" w:hAnsi="Times New Roman" w:cs="Times New Roman"/>
        </w:rPr>
      </w:pPr>
      <w:r w:rsidRPr="00295FF8">
        <w:rPr>
          <w:rFonts w:ascii="Times New Roman" w:hAnsi="Times New Roman" w:cs="Times New Roman"/>
          <w:b/>
          <w:bCs/>
        </w:rPr>
        <w:lastRenderedPageBreak/>
        <w:t>Circulating Fluidised Bed Combustion (CFBC):</w:t>
      </w:r>
      <w:r w:rsidRPr="00295FF8">
        <w:rPr>
          <w:rFonts w:ascii="Times New Roman" w:hAnsi="Times New Roman" w:cs="Times New Roman"/>
        </w:rPr>
        <w:t xml:space="preserve"> Their CFBC boiler accepts multiple fuel types—biomass, </w:t>
      </w:r>
      <w:proofErr w:type="spellStart"/>
      <w:r w:rsidRPr="00295FF8">
        <w:rPr>
          <w:rFonts w:ascii="Times New Roman" w:hAnsi="Times New Roman" w:cs="Times New Roman"/>
        </w:rPr>
        <w:t>agro</w:t>
      </w:r>
      <w:proofErr w:type="spellEnd"/>
      <w:r w:rsidRPr="00295FF8">
        <w:rPr>
          <w:rFonts w:ascii="Times New Roman" w:hAnsi="Times New Roman" w:cs="Times New Roman"/>
        </w:rPr>
        <w:t>-waste, even tyre waste—enhancing flexibility and reducing reliance on fossil energy</w:t>
      </w:r>
    </w:p>
    <w:p w14:paraId="2FE1CB47"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2. Sustainable &amp; Low</w:t>
      </w:r>
      <w:r w:rsidRPr="00295FF8">
        <w:rPr>
          <w:rFonts w:ascii="Times New Roman" w:hAnsi="Times New Roman" w:cs="Times New Roman"/>
          <w:b/>
          <w:bCs/>
        </w:rPr>
        <w:noBreakHyphen/>
        <w:t>Carbon Materials</w:t>
      </w:r>
    </w:p>
    <w:p w14:paraId="04403BF6" w14:textId="77777777" w:rsidR="00A37CA4" w:rsidRPr="00295FF8" w:rsidRDefault="00A37CA4" w:rsidP="00A37CA4">
      <w:pPr>
        <w:numPr>
          <w:ilvl w:val="0"/>
          <w:numId w:val="14"/>
        </w:numPr>
        <w:spacing w:before="0" w:after="0"/>
        <w:rPr>
          <w:rFonts w:ascii="Times New Roman" w:hAnsi="Times New Roman" w:cs="Times New Roman"/>
        </w:rPr>
      </w:pPr>
      <w:r w:rsidRPr="00295FF8">
        <w:rPr>
          <w:rFonts w:ascii="Times New Roman" w:hAnsi="Times New Roman" w:cs="Times New Roman"/>
          <w:b/>
          <w:bCs/>
        </w:rPr>
        <w:t xml:space="preserve">Synthetic Gypsum Production: </w:t>
      </w:r>
      <w:r w:rsidRPr="00295FF8">
        <w:rPr>
          <w:rFonts w:ascii="Times New Roman" w:hAnsi="Times New Roman" w:cs="Times New Roman"/>
        </w:rPr>
        <w:t xml:space="preserve">Shree holds a patent in India for manufacturing synthetic gypsum—a green substitute for mined gypsum—since 2017 </w:t>
      </w:r>
    </w:p>
    <w:p w14:paraId="2F4905B0" w14:textId="77777777" w:rsidR="00A37CA4" w:rsidRPr="00295FF8" w:rsidRDefault="00A37CA4" w:rsidP="00A37CA4">
      <w:pPr>
        <w:numPr>
          <w:ilvl w:val="0"/>
          <w:numId w:val="14"/>
        </w:numPr>
        <w:spacing w:before="0" w:after="0"/>
        <w:rPr>
          <w:rFonts w:ascii="Times New Roman" w:hAnsi="Times New Roman" w:cs="Times New Roman"/>
        </w:rPr>
      </w:pPr>
      <w:r w:rsidRPr="00295FF8">
        <w:rPr>
          <w:rFonts w:ascii="Times New Roman" w:hAnsi="Times New Roman" w:cs="Times New Roman"/>
          <w:b/>
          <w:bCs/>
        </w:rPr>
        <w:t>Fly Ash &amp; Alternative Cements</w:t>
      </w:r>
      <w:r w:rsidRPr="00295FF8">
        <w:rPr>
          <w:rFonts w:ascii="Times New Roman" w:hAnsi="Times New Roman" w:cs="Times New Roman"/>
        </w:rPr>
        <w:t>: The company actively uses fly ash and slag in PPC, PSC, and Composite Cements. In FY 23–24, these contributed to a 56% green power usage and cemented their leadership in eco</w:t>
      </w:r>
      <w:r w:rsidRPr="00295FF8">
        <w:rPr>
          <w:rFonts w:ascii="Times New Roman" w:hAnsi="Times New Roman" w:cs="Times New Roman"/>
        </w:rPr>
        <w:noBreakHyphen/>
        <w:t xml:space="preserve">friendly practices </w:t>
      </w:r>
    </w:p>
    <w:p w14:paraId="1F6C090E"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3. Digitalisation &amp; Automation</w:t>
      </w:r>
    </w:p>
    <w:p w14:paraId="0EA428F1" w14:textId="6695DE9C" w:rsidR="00A37CA4" w:rsidRPr="00295FF8" w:rsidRDefault="00A37CA4" w:rsidP="00A37CA4">
      <w:pPr>
        <w:numPr>
          <w:ilvl w:val="0"/>
          <w:numId w:val="15"/>
        </w:numPr>
        <w:spacing w:before="0" w:after="0"/>
        <w:rPr>
          <w:rFonts w:ascii="Times New Roman" w:hAnsi="Times New Roman" w:cs="Times New Roman"/>
        </w:rPr>
      </w:pPr>
      <w:r w:rsidRPr="00295FF8">
        <w:rPr>
          <w:rFonts w:ascii="Times New Roman" w:hAnsi="Times New Roman" w:cs="Times New Roman"/>
          <w:b/>
          <w:bCs/>
        </w:rPr>
        <w:t>FL</w:t>
      </w:r>
      <w:r w:rsidR="004C3A25">
        <w:rPr>
          <w:rFonts w:ascii="Times New Roman" w:hAnsi="Times New Roman" w:cs="Times New Roman"/>
          <w:b/>
          <w:bCs/>
        </w:rPr>
        <w:t xml:space="preserve"> </w:t>
      </w:r>
      <w:r w:rsidRPr="00295FF8">
        <w:rPr>
          <w:rFonts w:ascii="Times New Roman" w:hAnsi="Times New Roman" w:cs="Times New Roman"/>
          <w:b/>
          <w:bCs/>
        </w:rPr>
        <w:t>Smidth ECS/Plant Data Management:</w:t>
      </w:r>
      <w:r w:rsidRPr="00295FF8">
        <w:rPr>
          <w:rFonts w:ascii="Times New Roman" w:hAnsi="Times New Roman" w:cs="Times New Roman"/>
        </w:rPr>
        <w:t xml:space="preserve"> Deployed across 16 plants (24 lines), including Uptime Go and Site Connect mobile app, this system delivers real-time data for optimizing production, minimizing downtime, and reducing energy use—aligned with </w:t>
      </w:r>
      <w:proofErr w:type="spellStart"/>
      <w:r w:rsidRPr="00295FF8">
        <w:rPr>
          <w:rFonts w:ascii="Times New Roman" w:hAnsi="Times New Roman" w:cs="Times New Roman"/>
        </w:rPr>
        <w:t>FLSmidth’s</w:t>
      </w:r>
      <w:proofErr w:type="spellEnd"/>
      <w:r w:rsidRPr="00295FF8">
        <w:rPr>
          <w:rFonts w:ascii="Times New Roman" w:hAnsi="Times New Roman" w:cs="Times New Roman"/>
        </w:rPr>
        <w:t xml:space="preserve"> Mission Zero for zero emissions by 2030 </w:t>
      </w:r>
    </w:p>
    <w:p w14:paraId="4AC36AA2" w14:textId="77777777" w:rsidR="00A37CA4" w:rsidRPr="00295FF8" w:rsidRDefault="00A37CA4" w:rsidP="00A37CA4">
      <w:pPr>
        <w:numPr>
          <w:ilvl w:val="0"/>
          <w:numId w:val="15"/>
        </w:numPr>
        <w:spacing w:before="0" w:after="0"/>
        <w:rPr>
          <w:rFonts w:ascii="Times New Roman" w:hAnsi="Times New Roman" w:cs="Times New Roman"/>
        </w:rPr>
      </w:pPr>
      <w:r w:rsidRPr="00295FF8">
        <w:rPr>
          <w:rFonts w:ascii="Times New Roman" w:hAnsi="Times New Roman" w:cs="Times New Roman"/>
          <w:b/>
          <w:bCs/>
        </w:rPr>
        <w:t>IoT in Logistics:</w:t>
      </w:r>
      <w:r w:rsidRPr="00295FF8">
        <w:rPr>
          <w:rFonts w:ascii="Times New Roman" w:hAnsi="Times New Roman" w:cs="Times New Roman"/>
        </w:rPr>
        <w:t xml:space="preserve"> A cloud</w:t>
      </w:r>
      <w:r w:rsidRPr="00295FF8">
        <w:rPr>
          <w:rFonts w:ascii="Times New Roman" w:hAnsi="Times New Roman" w:cs="Times New Roman"/>
        </w:rPr>
        <w:noBreakHyphen/>
        <w:t>based analytics platform monitors trucks and delivery times, reducing manual errors and cutting delivery lead-times by ~50%.</w:t>
      </w:r>
    </w:p>
    <w:p w14:paraId="45DEB4D3" w14:textId="77777777" w:rsidR="00A37CA4" w:rsidRPr="00295FF8" w:rsidRDefault="00A37CA4" w:rsidP="00A37CA4">
      <w:pPr>
        <w:numPr>
          <w:ilvl w:val="0"/>
          <w:numId w:val="15"/>
        </w:numPr>
        <w:spacing w:before="0" w:after="0"/>
        <w:rPr>
          <w:rFonts w:ascii="Times New Roman" w:hAnsi="Times New Roman" w:cs="Times New Roman"/>
        </w:rPr>
      </w:pPr>
      <w:r w:rsidRPr="00295FF8">
        <w:rPr>
          <w:rFonts w:ascii="Times New Roman" w:hAnsi="Times New Roman" w:cs="Times New Roman"/>
          <w:b/>
          <w:bCs/>
        </w:rPr>
        <w:t>Packaging and Order Tracking:</w:t>
      </w:r>
      <w:r w:rsidRPr="00295FF8">
        <w:rPr>
          <w:rFonts w:ascii="Times New Roman" w:hAnsi="Times New Roman" w:cs="Times New Roman"/>
        </w:rPr>
        <w:t xml:space="preserve"> Roadmap to automate packaging plants, integrate mobile tracking of packaging and loading, and support dealers and field teams via apps—improving transparency and service.</w:t>
      </w:r>
    </w:p>
    <w:p w14:paraId="0BCBD2AE"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4. AI, Big Data &amp; Predictive Maintenance</w:t>
      </w:r>
    </w:p>
    <w:p w14:paraId="255E1064" w14:textId="77777777" w:rsidR="00A37CA4" w:rsidRPr="00295FF8" w:rsidRDefault="00A37CA4" w:rsidP="00A37CA4">
      <w:pPr>
        <w:numPr>
          <w:ilvl w:val="0"/>
          <w:numId w:val="16"/>
        </w:numPr>
        <w:spacing w:before="0" w:after="0"/>
        <w:rPr>
          <w:rFonts w:ascii="Times New Roman" w:hAnsi="Times New Roman" w:cs="Times New Roman"/>
        </w:rPr>
      </w:pPr>
      <w:r w:rsidRPr="00295FF8">
        <w:rPr>
          <w:rFonts w:ascii="Times New Roman" w:hAnsi="Times New Roman" w:cs="Times New Roman"/>
          <w:b/>
          <w:bCs/>
        </w:rPr>
        <w:t>Big Data &amp; AI:</w:t>
      </w:r>
      <w:r w:rsidRPr="00295FF8">
        <w:rPr>
          <w:rFonts w:ascii="Times New Roman" w:hAnsi="Times New Roman" w:cs="Times New Roman"/>
        </w:rPr>
        <w:t xml:space="preserve"> The CIO highlighted plans to use machine</w:t>
      </w:r>
      <w:r w:rsidRPr="00295FF8">
        <w:rPr>
          <w:rFonts w:ascii="Times New Roman" w:hAnsi="Times New Roman" w:cs="Times New Roman"/>
        </w:rPr>
        <w:noBreakHyphen/>
        <w:t>learning on plant data for predictive maintenance—forecasting downtime and optimizing quality and availability.</w:t>
      </w:r>
    </w:p>
    <w:p w14:paraId="24A78221" w14:textId="77777777" w:rsidR="00A37CA4" w:rsidRPr="00295FF8" w:rsidRDefault="00A37CA4" w:rsidP="00A37CA4">
      <w:pPr>
        <w:numPr>
          <w:ilvl w:val="0"/>
          <w:numId w:val="16"/>
        </w:numPr>
        <w:spacing w:before="0" w:after="0"/>
        <w:rPr>
          <w:rFonts w:ascii="Times New Roman" w:hAnsi="Times New Roman" w:cs="Times New Roman"/>
        </w:rPr>
      </w:pPr>
      <w:r w:rsidRPr="00295FF8">
        <w:rPr>
          <w:rFonts w:ascii="Times New Roman" w:hAnsi="Times New Roman" w:cs="Times New Roman"/>
          <w:b/>
          <w:bCs/>
        </w:rPr>
        <w:t>ERP, Procurement &amp; Remote Tools:</w:t>
      </w:r>
      <w:r w:rsidRPr="00295FF8">
        <w:rPr>
          <w:rFonts w:ascii="Times New Roman" w:hAnsi="Times New Roman" w:cs="Times New Roman"/>
        </w:rPr>
        <w:t xml:space="preserve"> </w:t>
      </w:r>
      <w:proofErr w:type="gramStart"/>
      <w:r w:rsidRPr="00295FF8">
        <w:rPr>
          <w:rFonts w:ascii="Times New Roman" w:hAnsi="Times New Roman" w:cs="Times New Roman"/>
        </w:rPr>
        <w:t>Their</w:t>
      </w:r>
      <w:proofErr w:type="gramEnd"/>
      <w:r w:rsidRPr="00295FF8">
        <w:rPr>
          <w:rFonts w:ascii="Times New Roman" w:hAnsi="Times New Roman" w:cs="Times New Roman"/>
        </w:rPr>
        <w:t xml:space="preserve"> in</w:t>
      </w:r>
      <w:r w:rsidRPr="00295FF8">
        <w:rPr>
          <w:rFonts w:ascii="Times New Roman" w:hAnsi="Times New Roman" w:cs="Times New Roman"/>
        </w:rPr>
        <w:noBreakHyphen/>
        <w:t>house ERP (“</w:t>
      </w:r>
      <w:proofErr w:type="spellStart"/>
      <w:r w:rsidRPr="00295FF8">
        <w:rPr>
          <w:rFonts w:ascii="Times New Roman" w:hAnsi="Times New Roman" w:cs="Times New Roman"/>
        </w:rPr>
        <w:t>SUMriddhi</w:t>
      </w:r>
      <w:proofErr w:type="spellEnd"/>
      <w:r w:rsidRPr="00295FF8">
        <w:rPr>
          <w:rFonts w:ascii="Times New Roman" w:hAnsi="Times New Roman" w:cs="Times New Roman"/>
        </w:rPr>
        <w:t>”), secure VPNs, and centralized procurement (e</w:t>
      </w:r>
      <w:r w:rsidRPr="00295FF8">
        <w:rPr>
          <w:rFonts w:ascii="Times New Roman" w:hAnsi="Times New Roman" w:cs="Times New Roman"/>
        </w:rPr>
        <w:noBreakHyphen/>
        <w:t>procurement, reverse auctions) improve cost transparency and efficiency.</w:t>
      </w:r>
    </w:p>
    <w:p w14:paraId="4937EF80" w14:textId="77777777" w:rsidR="00A37CA4" w:rsidRPr="00295FF8" w:rsidRDefault="00A37CA4" w:rsidP="00A37CA4">
      <w:pPr>
        <w:numPr>
          <w:ilvl w:val="0"/>
          <w:numId w:val="16"/>
        </w:numPr>
        <w:spacing w:before="0" w:after="0"/>
        <w:rPr>
          <w:rFonts w:ascii="Times New Roman" w:hAnsi="Times New Roman" w:cs="Times New Roman"/>
        </w:rPr>
      </w:pPr>
      <w:r w:rsidRPr="00295FF8">
        <w:rPr>
          <w:rFonts w:ascii="Times New Roman" w:hAnsi="Times New Roman" w:cs="Times New Roman"/>
          <w:b/>
          <w:bCs/>
        </w:rPr>
        <w:t>Pandemic</w:t>
      </w:r>
      <w:r w:rsidRPr="00295FF8">
        <w:rPr>
          <w:rFonts w:ascii="Times New Roman" w:hAnsi="Times New Roman" w:cs="Times New Roman"/>
          <w:b/>
          <w:bCs/>
        </w:rPr>
        <w:noBreakHyphen/>
        <w:t>Ready Infrastructure:</w:t>
      </w:r>
      <w:r w:rsidRPr="00295FF8">
        <w:rPr>
          <w:rFonts w:ascii="Times New Roman" w:hAnsi="Times New Roman" w:cs="Times New Roman"/>
        </w:rPr>
        <w:t xml:space="preserve"> Virtual Desktop Environments (VDI) enabled secure, remote operations even during COVID-19 lockdowns </w:t>
      </w:r>
    </w:p>
    <w:p w14:paraId="01EBCE3B"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5. CSR—Tech Boosting Social Impact</w:t>
      </w:r>
    </w:p>
    <w:p w14:paraId="4E5360E9" w14:textId="77777777" w:rsidR="00A37CA4" w:rsidRPr="00295FF8" w:rsidRDefault="00A37CA4" w:rsidP="00A37CA4">
      <w:pPr>
        <w:numPr>
          <w:ilvl w:val="0"/>
          <w:numId w:val="17"/>
        </w:numPr>
        <w:spacing w:before="0" w:after="0"/>
        <w:rPr>
          <w:rFonts w:ascii="Times New Roman" w:hAnsi="Times New Roman" w:cs="Times New Roman"/>
        </w:rPr>
      </w:pPr>
      <w:r w:rsidRPr="00295FF8">
        <w:rPr>
          <w:rFonts w:ascii="Times New Roman" w:hAnsi="Times New Roman" w:cs="Times New Roman"/>
          <w:b/>
          <w:bCs/>
        </w:rPr>
        <w:t>SAP-driven resource management:</w:t>
      </w:r>
      <w:r w:rsidRPr="00295FF8">
        <w:rPr>
          <w:rFonts w:ascii="Times New Roman" w:hAnsi="Times New Roman" w:cs="Times New Roman"/>
        </w:rPr>
        <w:t xml:space="preserve"> From raw material handling to logistics, SAP-enabled systems reduce waste and energy usage, allowing CSR focus on education, health, women’s empowerment, Project Naman (supporting martyrs’ families), and rural development.</w:t>
      </w:r>
    </w:p>
    <w:p w14:paraId="55EE0FDB" w14:textId="4C5DB686" w:rsidR="00A37CA4" w:rsidRPr="002B2625" w:rsidRDefault="00A37CA4" w:rsidP="00A37CA4">
      <w:pPr>
        <w:numPr>
          <w:ilvl w:val="0"/>
          <w:numId w:val="17"/>
        </w:numPr>
        <w:spacing w:before="0" w:after="0"/>
        <w:rPr>
          <w:rFonts w:ascii="Times New Roman" w:hAnsi="Times New Roman" w:cs="Times New Roman"/>
        </w:rPr>
      </w:pPr>
      <w:r w:rsidRPr="00295FF8">
        <w:rPr>
          <w:rFonts w:ascii="Times New Roman" w:hAnsi="Times New Roman" w:cs="Times New Roman"/>
          <w:b/>
          <w:bCs/>
        </w:rPr>
        <w:lastRenderedPageBreak/>
        <w:t>Water &amp; Waste Management</w:t>
      </w:r>
      <w:r w:rsidRPr="00295FF8">
        <w:rPr>
          <w:rFonts w:ascii="Times New Roman" w:hAnsi="Times New Roman" w:cs="Times New Roman"/>
        </w:rPr>
        <w:t>: Technologies like rainwater harvesting, wastewater recycling, STP sludge reuse, and air-cooled condensers reduce freshwater demand by ~90% in some plants</w:t>
      </w:r>
    </w:p>
    <w:p w14:paraId="3EAEBFD2" w14:textId="1F49311E" w:rsidR="00A37CA4" w:rsidRPr="00295FF8" w:rsidRDefault="00A37CA4" w:rsidP="00A37CA4">
      <w:pPr>
        <w:spacing w:before="0" w:after="0"/>
        <w:rPr>
          <w:rFonts w:ascii="Times New Roman" w:hAnsi="Times New Roman" w:cs="Times New Roman"/>
        </w:rPr>
      </w:pPr>
      <w:r w:rsidRPr="00295FF8">
        <w:rPr>
          <w:rFonts w:ascii="Times New Roman" w:hAnsi="Times New Roman" w:cs="Times New Roman"/>
          <w:b/>
          <w:bCs/>
          <w:color w:val="000000" w:themeColor="text1"/>
          <w:u w:val="single"/>
        </w:rPr>
        <w:t xml:space="preserve">Human Resource </w:t>
      </w:r>
      <w:proofErr w:type="spellStart"/>
      <w:r w:rsidRPr="00295FF8">
        <w:rPr>
          <w:rFonts w:ascii="Times New Roman" w:hAnsi="Times New Roman" w:cs="Times New Roman"/>
          <w:b/>
          <w:bCs/>
          <w:color w:val="000000" w:themeColor="text1"/>
          <w:u w:val="single"/>
        </w:rPr>
        <w:t>Mangement</w:t>
      </w:r>
      <w:proofErr w:type="spellEnd"/>
    </w:p>
    <w:p w14:paraId="5101A072" w14:textId="77777777" w:rsidR="00A37CA4" w:rsidRPr="00295FF8" w:rsidRDefault="00A37CA4" w:rsidP="00A37CA4">
      <w:pPr>
        <w:spacing w:before="0" w:after="0"/>
        <w:rPr>
          <w:rFonts w:ascii="Times New Roman" w:hAnsi="Times New Roman" w:cs="Times New Roman"/>
        </w:rPr>
      </w:pPr>
      <w:r w:rsidRPr="00295FF8">
        <w:rPr>
          <w:rFonts w:ascii="Times New Roman" w:hAnsi="Times New Roman" w:cs="Times New Roman"/>
          <w:b/>
          <w:bCs/>
        </w:rPr>
        <w:t>Our people, our strength</w:t>
      </w:r>
    </w:p>
    <w:p w14:paraId="6FC85C76" w14:textId="77777777" w:rsidR="00C12EB4" w:rsidRDefault="00A37CA4" w:rsidP="00A37CA4">
      <w:pPr>
        <w:spacing w:before="0" w:after="0"/>
        <w:rPr>
          <w:rFonts w:ascii="Times New Roman" w:hAnsi="Times New Roman" w:cs="Times New Roman"/>
        </w:rPr>
      </w:pPr>
      <w:r w:rsidRPr="00295FF8">
        <w:rPr>
          <w:rFonts w:ascii="Times New Roman" w:hAnsi="Times New Roman" w:cs="Times New Roman"/>
        </w:rPr>
        <w:t>A team that is recognised for its exemplary work culture, extraordinary commitment and belief in working towards the greater good.</w:t>
      </w:r>
    </w:p>
    <w:p w14:paraId="125A628A" w14:textId="31E7442A" w:rsidR="00C12EB4" w:rsidRPr="001303EF" w:rsidRDefault="00C12EB4" w:rsidP="001303EF">
      <w:pPr>
        <w:spacing w:before="0" w:after="0"/>
        <w:jc w:val="center"/>
        <w:rPr>
          <w:rFonts w:ascii="Times New Roman" w:hAnsi="Times New Roman" w:cs="Times New Roman"/>
          <w:b/>
          <w:bCs/>
        </w:rPr>
      </w:pPr>
      <w:r w:rsidRPr="001303EF">
        <w:rPr>
          <w:rFonts w:ascii="Times New Roman" w:hAnsi="Times New Roman" w:cs="Times New Roman"/>
          <w:b/>
          <w:bCs/>
        </w:rPr>
        <w:t>Table:</w:t>
      </w:r>
      <w:r w:rsidR="001303EF">
        <w:rPr>
          <w:rFonts w:ascii="Times New Roman" w:hAnsi="Times New Roman" w:cs="Times New Roman"/>
          <w:b/>
          <w:bCs/>
        </w:rPr>
        <w:t>2</w:t>
      </w:r>
      <w:r w:rsidRPr="001303EF">
        <w:rPr>
          <w:rFonts w:ascii="Times New Roman" w:hAnsi="Times New Roman" w:cs="Times New Roman"/>
          <w:b/>
          <w:bCs/>
        </w:rPr>
        <w:t>: H</w:t>
      </w:r>
      <w:r w:rsidR="001303EF" w:rsidRPr="001303EF">
        <w:rPr>
          <w:rFonts w:ascii="Times New Roman" w:hAnsi="Times New Roman" w:cs="Times New Roman"/>
          <w:b/>
          <w:bCs/>
        </w:rPr>
        <w:t xml:space="preserve">uman </w:t>
      </w:r>
      <w:r w:rsidR="001303EF">
        <w:rPr>
          <w:rFonts w:ascii="Times New Roman" w:hAnsi="Times New Roman" w:cs="Times New Roman"/>
          <w:b/>
          <w:bCs/>
        </w:rPr>
        <w:t>Resource Development</w:t>
      </w:r>
    </w:p>
    <w:tbl>
      <w:tblPr>
        <w:tblW w:w="9350" w:type="dxa"/>
        <w:tblLook w:val="04A0" w:firstRow="1" w:lastRow="0" w:firstColumn="1" w:lastColumn="0" w:noHBand="0" w:noVBand="1"/>
      </w:tblPr>
      <w:tblGrid>
        <w:gridCol w:w="896"/>
        <w:gridCol w:w="8667"/>
      </w:tblGrid>
      <w:tr w:rsidR="00C12EB4" w:rsidRPr="00C12EB4" w14:paraId="09255386" w14:textId="77777777" w:rsidTr="00C12EB4">
        <w:trPr>
          <w:trHeight w:val="310"/>
        </w:trPr>
        <w:tc>
          <w:tcPr>
            <w:tcW w:w="683" w:type="dxa"/>
            <w:tcBorders>
              <w:top w:val="single" w:sz="4" w:space="0" w:color="auto"/>
              <w:left w:val="single" w:sz="4" w:space="0" w:color="auto"/>
              <w:bottom w:val="single" w:sz="4" w:space="0" w:color="auto"/>
              <w:right w:val="single" w:sz="4" w:space="0" w:color="auto"/>
            </w:tcBorders>
            <w:noWrap/>
            <w:vAlign w:val="center"/>
            <w:hideMark/>
          </w:tcPr>
          <w:p w14:paraId="748FFEAB" w14:textId="77777777" w:rsidR="00C12EB4" w:rsidRPr="00C12EB4" w:rsidRDefault="00C12EB4" w:rsidP="00C12EB4">
            <w:pPr>
              <w:spacing w:before="0" w:after="0" w:line="240" w:lineRule="auto"/>
              <w:rPr>
                <w:rFonts w:ascii="Times New Roman" w:eastAsia="Times New Roman" w:hAnsi="Times New Roman" w:cs="Times New Roman"/>
                <w:b/>
                <w:bCs/>
                <w:color w:val="000000"/>
                <w:kern w:val="0"/>
                <w:lang w:eastAsia="en-IN"/>
                <w14:ligatures w14:val="none"/>
              </w:rPr>
            </w:pPr>
            <w:r w:rsidRPr="00C12EB4">
              <w:rPr>
                <w:rFonts w:ascii="Times New Roman" w:eastAsia="Times New Roman" w:hAnsi="Times New Roman" w:cs="Times New Roman"/>
                <w:b/>
                <w:bCs/>
                <w:color w:val="000000"/>
                <w:kern w:val="0"/>
                <w:lang w:eastAsia="en-IN"/>
                <w14:ligatures w14:val="none"/>
              </w:rPr>
              <w:t>Period</w:t>
            </w:r>
          </w:p>
        </w:tc>
        <w:tc>
          <w:tcPr>
            <w:tcW w:w="8667" w:type="dxa"/>
            <w:tcBorders>
              <w:top w:val="single" w:sz="4" w:space="0" w:color="auto"/>
              <w:left w:val="nil"/>
              <w:bottom w:val="single" w:sz="4" w:space="0" w:color="auto"/>
              <w:right w:val="single" w:sz="4" w:space="0" w:color="auto"/>
            </w:tcBorders>
            <w:noWrap/>
            <w:vAlign w:val="center"/>
            <w:hideMark/>
          </w:tcPr>
          <w:p w14:paraId="5329E439" w14:textId="77777777" w:rsidR="00C12EB4" w:rsidRPr="00C12EB4" w:rsidRDefault="00C12EB4" w:rsidP="00C12EB4">
            <w:pPr>
              <w:spacing w:before="0" w:after="0" w:line="240" w:lineRule="auto"/>
              <w:jc w:val="center"/>
              <w:rPr>
                <w:rFonts w:ascii="Times New Roman" w:eastAsia="Times New Roman" w:hAnsi="Times New Roman" w:cs="Times New Roman"/>
                <w:b/>
                <w:bCs/>
                <w:color w:val="000000"/>
                <w:kern w:val="0"/>
                <w:lang w:eastAsia="en-IN"/>
                <w14:ligatures w14:val="none"/>
              </w:rPr>
            </w:pPr>
            <w:r w:rsidRPr="00C12EB4">
              <w:rPr>
                <w:rFonts w:ascii="Times New Roman" w:eastAsia="Times New Roman" w:hAnsi="Times New Roman" w:cs="Times New Roman"/>
                <w:b/>
                <w:bCs/>
                <w:color w:val="000000"/>
                <w:kern w:val="0"/>
                <w:lang w:eastAsia="en-IN"/>
                <w14:ligatures w14:val="none"/>
              </w:rPr>
              <w:t>Key HR Developments</w:t>
            </w:r>
          </w:p>
        </w:tc>
      </w:tr>
      <w:tr w:rsidR="00C12EB4" w:rsidRPr="00C12EB4" w14:paraId="66C97F67" w14:textId="77777777" w:rsidTr="00C12EB4">
        <w:trPr>
          <w:trHeight w:val="930"/>
        </w:trPr>
        <w:tc>
          <w:tcPr>
            <w:tcW w:w="683" w:type="dxa"/>
            <w:tcBorders>
              <w:top w:val="nil"/>
              <w:left w:val="single" w:sz="4" w:space="0" w:color="auto"/>
              <w:bottom w:val="single" w:sz="4" w:space="0" w:color="auto"/>
              <w:right w:val="single" w:sz="4" w:space="0" w:color="auto"/>
            </w:tcBorders>
            <w:noWrap/>
            <w:vAlign w:val="center"/>
            <w:hideMark/>
          </w:tcPr>
          <w:p w14:paraId="7801F5F9" w14:textId="77777777"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FY 2021–22</w:t>
            </w:r>
          </w:p>
        </w:tc>
        <w:tc>
          <w:tcPr>
            <w:tcW w:w="8667" w:type="dxa"/>
            <w:tcBorders>
              <w:top w:val="nil"/>
              <w:left w:val="nil"/>
              <w:bottom w:val="single" w:sz="4" w:space="0" w:color="auto"/>
              <w:right w:val="single" w:sz="4" w:space="0" w:color="auto"/>
            </w:tcBorders>
            <w:noWrap/>
            <w:vAlign w:val="center"/>
            <w:hideMark/>
          </w:tcPr>
          <w:p w14:paraId="7E46376E" w14:textId="55527811"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Culture integration issues, E&amp;Y engagement survey,</w:t>
            </w:r>
            <w:r>
              <w:rPr>
                <w:rFonts w:ascii="Times New Roman" w:eastAsia="Times New Roman" w:hAnsi="Times New Roman" w:cs="Times New Roman"/>
                <w:color w:val="000000"/>
                <w:kern w:val="0"/>
                <w:lang w:eastAsia="en-IN"/>
                <w14:ligatures w14:val="none"/>
              </w:rPr>
              <w:t xml:space="preserve"> </w:t>
            </w:r>
            <w:r w:rsidRPr="00C12EB4">
              <w:rPr>
                <w:rFonts w:ascii="Times New Roman" w:eastAsia="Times New Roman" w:hAnsi="Times New Roman" w:cs="Times New Roman"/>
                <w:color w:val="000000"/>
                <w:kern w:val="0"/>
                <w:lang w:eastAsia="en-IN"/>
                <w14:ligatures w14:val="none"/>
              </w:rPr>
              <w:t>launch of 18 improvement projects focusing on PMS, comp, facilities -6,445 permanent employees 78.3% highly engaged</w:t>
            </w:r>
          </w:p>
        </w:tc>
      </w:tr>
      <w:tr w:rsidR="00C12EB4" w:rsidRPr="00C12EB4" w14:paraId="45E43F9E" w14:textId="77777777" w:rsidTr="00C12EB4">
        <w:trPr>
          <w:trHeight w:val="310"/>
        </w:trPr>
        <w:tc>
          <w:tcPr>
            <w:tcW w:w="683" w:type="dxa"/>
            <w:tcBorders>
              <w:top w:val="nil"/>
              <w:left w:val="single" w:sz="4" w:space="0" w:color="auto"/>
              <w:bottom w:val="single" w:sz="4" w:space="0" w:color="auto"/>
              <w:right w:val="single" w:sz="4" w:space="0" w:color="auto"/>
            </w:tcBorders>
            <w:noWrap/>
            <w:vAlign w:val="center"/>
            <w:hideMark/>
          </w:tcPr>
          <w:p w14:paraId="5B2989C7" w14:textId="77777777"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FY 2022–23</w:t>
            </w:r>
          </w:p>
        </w:tc>
        <w:tc>
          <w:tcPr>
            <w:tcW w:w="8667" w:type="dxa"/>
            <w:tcBorders>
              <w:top w:val="nil"/>
              <w:left w:val="nil"/>
              <w:bottom w:val="single" w:sz="4" w:space="0" w:color="auto"/>
              <w:right w:val="single" w:sz="4" w:space="0" w:color="auto"/>
            </w:tcBorders>
            <w:noWrap/>
            <w:vAlign w:val="center"/>
            <w:hideMark/>
          </w:tcPr>
          <w:p w14:paraId="63977EB1" w14:textId="77777777"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Continued re</w:t>
            </w:r>
            <w:r w:rsidRPr="00C12EB4">
              <w:rPr>
                <w:rFonts w:ascii="Times New Roman" w:eastAsia="Times New Roman" w:hAnsi="Times New Roman" w:cs="Times New Roman"/>
                <w:color w:val="000000"/>
                <w:kern w:val="0"/>
                <w:lang w:eastAsia="en-IN"/>
                <w14:ligatures w14:val="none"/>
              </w:rPr>
              <w:noBreakHyphen/>
              <w:t>engineering of people processes</w:t>
            </w:r>
          </w:p>
        </w:tc>
      </w:tr>
      <w:tr w:rsidR="00C12EB4" w:rsidRPr="00C12EB4" w14:paraId="72749F3E" w14:textId="77777777" w:rsidTr="00C12EB4">
        <w:trPr>
          <w:trHeight w:val="620"/>
        </w:trPr>
        <w:tc>
          <w:tcPr>
            <w:tcW w:w="683" w:type="dxa"/>
            <w:tcBorders>
              <w:top w:val="nil"/>
              <w:left w:val="single" w:sz="4" w:space="0" w:color="auto"/>
              <w:bottom w:val="single" w:sz="4" w:space="0" w:color="auto"/>
              <w:right w:val="single" w:sz="4" w:space="0" w:color="auto"/>
            </w:tcBorders>
            <w:noWrap/>
            <w:vAlign w:val="center"/>
            <w:hideMark/>
          </w:tcPr>
          <w:p w14:paraId="606958C7" w14:textId="77777777"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FY 2023–24</w:t>
            </w:r>
          </w:p>
        </w:tc>
        <w:tc>
          <w:tcPr>
            <w:tcW w:w="8667" w:type="dxa"/>
            <w:tcBorders>
              <w:top w:val="nil"/>
              <w:left w:val="nil"/>
              <w:bottom w:val="single" w:sz="4" w:space="0" w:color="auto"/>
              <w:right w:val="single" w:sz="4" w:space="0" w:color="auto"/>
            </w:tcBorders>
            <w:noWrap/>
            <w:vAlign w:val="center"/>
            <w:hideMark/>
          </w:tcPr>
          <w:p w14:paraId="447FB5F7" w14:textId="7B78E5F9" w:rsidR="00C12EB4" w:rsidRPr="00C12EB4" w:rsidRDefault="00C12EB4" w:rsidP="00C12EB4">
            <w:pPr>
              <w:spacing w:before="0" w:after="0" w:line="240" w:lineRule="auto"/>
              <w:rPr>
                <w:rFonts w:ascii="Times New Roman" w:eastAsia="Times New Roman" w:hAnsi="Times New Roman" w:cs="Times New Roman"/>
                <w:color w:val="000000"/>
                <w:kern w:val="0"/>
                <w:lang w:eastAsia="en-IN"/>
                <w14:ligatures w14:val="none"/>
              </w:rPr>
            </w:pPr>
            <w:r w:rsidRPr="00C12EB4">
              <w:rPr>
                <w:rFonts w:ascii="Times New Roman" w:eastAsia="Times New Roman" w:hAnsi="Times New Roman" w:cs="Times New Roman"/>
                <w:color w:val="000000"/>
                <w:kern w:val="0"/>
                <w:lang w:eastAsia="en-IN"/>
                <w14:ligatures w14:val="none"/>
              </w:rPr>
              <w:t xml:space="preserve">Project ARISE, We Lead transformation, news PMS, leadership pipelines initiative </w:t>
            </w:r>
            <w:r w:rsidR="001303EF">
              <w:rPr>
                <w:rFonts w:ascii="Times New Roman" w:eastAsia="Times New Roman" w:hAnsi="Times New Roman" w:cs="Times New Roman"/>
                <w:color w:val="000000"/>
                <w:kern w:val="0"/>
                <w:lang w:eastAsia="en-IN"/>
                <w14:ligatures w14:val="none"/>
              </w:rPr>
              <w:t>–</w:t>
            </w:r>
            <w:r w:rsidRPr="00C12EB4">
              <w:rPr>
                <w:rFonts w:ascii="Times New Roman" w:eastAsia="Times New Roman" w:hAnsi="Times New Roman" w:cs="Times New Roman"/>
                <w:color w:val="000000"/>
                <w:kern w:val="0"/>
                <w:lang w:eastAsia="en-IN"/>
                <w14:ligatures w14:val="none"/>
              </w:rPr>
              <w:t xml:space="preserve"> 7,073 employees multiple great </w:t>
            </w:r>
            <w:proofErr w:type="gramStart"/>
            <w:r w:rsidRPr="00C12EB4">
              <w:rPr>
                <w:rFonts w:ascii="Times New Roman" w:eastAsia="Times New Roman" w:hAnsi="Times New Roman" w:cs="Times New Roman"/>
                <w:color w:val="000000"/>
                <w:kern w:val="0"/>
                <w:lang w:eastAsia="en-IN"/>
                <w14:ligatures w14:val="none"/>
              </w:rPr>
              <w:t>place</w:t>
            </w:r>
            <w:proofErr w:type="gramEnd"/>
            <w:r w:rsidRPr="00C12EB4">
              <w:rPr>
                <w:rFonts w:ascii="Times New Roman" w:eastAsia="Times New Roman" w:hAnsi="Times New Roman" w:cs="Times New Roman"/>
                <w:color w:val="000000"/>
                <w:kern w:val="0"/>
                <w:lang w:eastAsia="en-IN"/>
                <w14:ligatures w14:val="none"/>
              </w:rPr>
              <w:t xml:space="preserve"> to work awards</w:t>
            </w:r>
          </w:p>
        </w:tc>
      </w:tr>
    </w:tbl>
    <w:p w14:paraId="4675285B" w14:textId="0F9C0715" w:rsidR="00A37CA4" w:rsidRPr="00295FF8" w:rsidRDefault="00A37CA4" w:rsidP="00A37CA4">
      <w:pPr>
        <w:spacing w:before="0" w:after="0"/>
        <w:rPr>
          <w:rFonts w:ascii="Times New Roman" w:hAnsi="Times New Roman" w:cs="Times New Roman"/>
        </w:rPr>
      </w:pPr>
    </w:p>
    <w:p w14:paraId="2555A8BA" w14:textId="0152CD44"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Among India</w:t>
      </w:r>
      <w:r w:rsidR="001303EF">
        <w:rPr>
          <w:rFonts w:ascii="Times New Roman" w:hAnsi="Times New Roman" w:cs="Times New Roman"/>
          <w:b/>
          <w:bCs/>
        </w:rPr>
        <w:t>’</w:t>
      </w:r>
      <w:r w:rsidRPr="00295FF8">
        <w:rPr>
          <w:rFonts w:ascii="Times New Roman" w:hAnsi="Times New Roman" w:cs="Times New Roman"/>
          <w:b/>
          <w:bCs/>
        </w:rPr>
        <w:t>s Top</w:t>
      </w:r>
    </w:p>
    <w:p w14:paraId="6236AED3" w14:textId="77777777" w:rsidR="00A37CA4" w:rsidRPr="00295FF8" w:rsidRDefault="00A37CA4" w:rsidP="00A37CA4">
      <w:pPr>
        <w:spacing w:before="0" w:after="0"/>
        <w:jc w:val="left"/>
        <w:rPr>
          <w:rFonts w:ascii="Times New Roman" w:hAnsi="Times New Roman" w:cs="Times New Roman"/>
        </w:rPr>
      </w:pPr>
      <w:r w:rsidRPr="00295FF8">
        <w:rPr>
          <w:rFonts w:ascii="Times New Roman" w:hAnsi="Times New Roman" w:cs="Times New Roman"/>
        </w:rPr>
        <w:t>25places to work in manufacturing sector</w:t>
      </w:r>
    </w:p>
    <w:p w14:paraId="66DDCAE3" w14:textId="77777777" w:rsidR="00A37CA4" w:rsidRPr="00295FF8" w:rsidRDefault="00A37CA4" w:rsidP="00A37CA4">
      <w:pPr>
        <w:pStyle w:val="NoSpacing"/>
        <w:spacing w:before="0" w:after="0"/>
        <w:jc w:val="left"/>
        <w:rPr>
          <w:rFonts w:ascii="Times New Roman" w:hAnsi="Times New Roman" w:cs="Times New Roman"/>
        </w:rPr>
      </w:pPr>
      <w:r w:rsidRPr="00295FF8">
        <w:rPr>
          <w:rFonts w:ascii="Times New Roman" w:hAnsi="Times New Roman" w:cs="Times New Roman"/>
        </w:rPr>
        <w:t>Here’s what we promise you when you join us.</w:t>
      </w:r>
    </w:p>
    <w:p w14:paraId="65BD586E" w14:textId="77777777" w:rsidR="00A37CA4" w:rsidRPr="00295FF8" w:rsidRDefault="00A37CA4" w:rsidP="00A37CA4">
      <w:pPr>
        <w:numPr>
          <w:ilvl w:val="0"/>
          <w:numId w:val="18"/>
        </w:numPr>
        <w:spacing w:before="0" w:after="0"/>
        <w:rPr>
          <w:rFonts w:ascii="Times New Roman" w:hAnsi="Times New Roman" w:cs="Times New Roman"/>
        </w:rPr>
      </w:pPr>
      <w:r w:rsidRPr="00295FF8">
        <w:rPr>
          <w:rFonts w:ascii="Times New Roman" w:hAnsi="Times New Roman" w:cs="Times New Roman"/>
        </w:rPr>
        <w:t>Be trusted to take charge, bring ideas to reality and deliver end to end</w:t>
      </w:r>
    </w:p>
    <w:p w14:paraId="2BF6585E" w14:textId="77777777" w:rsidR="00A37CA4" w:rsidRPr="00295FF8" w:rsidRDefault="00A37CA4" w:rsidP="00A37CA4">
      <w:pPr>
        <w:numPr>
          <w:ilvl w:val="0"/>
          <w:numId w:val="18"/>
        </w:numPr>
        <w:spacing w:before="0" w:after="0"/>
        <w:rPr>
          <w:rFonts w:ascii="Times New Roman" w:hAnsi="Times New Roman" w:cs="Times New Roman"/>
        </w:rPr>
      </w:pPr>
      <w:r w:rsidRPr="00295FF8">
        <w:rPr>
          <w:rFonts w:ascii="Times New Roman" w:hAnsi="Times New Roman" w:cs="Times New Roman"/>
        </w:rPr>
        <w:t>Opportunity to challenge your boundaries every day, continuously learn and improve</w:t>
      </w:r>
    </w:p>
    <w:p w14:paraId="24A8D0E9" w14:textId="77777777" w:rsidR="00A37CA4" w:rsidRPr="00295FF8" w:rsidRDefault="00A37CA4" w:rsidP="00A37CA4">
      <w:pPr>
        <w:numPr>
          <w:ilvl w:val="0"/>
          <w:numId w:val="18"/>
        </w:numPr>
        <w:spacing w:before="0" w:after="0"/>
        <w:rPr>
          <w:rFonts w:ascii="Times New Roman" w:hAnsi="Times New Roman" w:cs="Times New Roman"/>
        </w:rPr>
      </w:pPr>
      <w:r w:rsidRPr="00295FF8">
        <w:rPr>
          <w:rFonts w:ascii="Times New Roman" w:hAnsi="Times New Roman" w:cs="Times New Roman"/>
        </w:rPr>
        <w:t>Freedom to fail as long as you learn. Here you don’t have to get everything right the first time</w:t>
      </w:r>
    </w:p>
    <w:p w14:paraId="344E8095" w14:textId="0463569D" w:rsidR="00D71C31" w:rsidRPr="00063F9D" w:rsidRDefault="00A37CA4" w:rsidP="00C12EB4">
      <w:pPr>
        <w:numPr>
          <w:ilvl w:val="0"/>
          <w:numId w:val="18"/>
        </w:numPr>
        <w:spacing w:before="0" w:after="0"/>
        <w:rPr>
          <w:rFonts w:ascii="Times New Roman" w:hAnsi="Times New Roman" w:cs="Times New Roman"/>
        </w:rPr>
      </w:pPr>
      <w:r w:rsidRPr="00295FF8">
        <w:rPr>
          <w:rFonts w:ascii="Times New Roman" w:hAnsi="Times New Roman" w:cs="Times New Roman"/>
        </w:rPr>
        <w:t>Avenues to speak your mind, because we value transparency and take constructive action</w:t>
      </w:r>
    </w:p>
    <w:p w14:paraId="33517138" w14:textId="04F67501" w:rsidR="00D71C31" w:rsidRDefault="00D71C31" w:rsidP="00C12EB4">
      <w:pPr>
        <w:tabs>
          <w:tab w:val="left" w:pos="720"/>
        </w:tabs>
        <w:spacing w:before="0" w:after="0"/>
        <w:rPr>
          <w:rFonts w:ascii="Times New Roman" w:hAnsi="Times New Roman" w:cs="Times New Roman"/>
          <w:b/>
          <w:bCs/>
        </w:rPr>
      </w:pPr>
      <w:r>
        <w:rPr>
          <w:rFonts w:ascii="Times New Roman" w:hAnsi="Times New Roman" w:cs="Times New Roman"/>
          <w:b/>
          <w:bCs/>
        </w:rPr>
        <w:t xml:space="preserve">Total number of employees working for </w:t>
      </w:r>
      <w:proofErr w:type="spellStart"/>
      <w:r>
        <w:rPr>
          <w:rFonts w:ascii="Times New Roman" w:hAnsi="Times New Roman" w:cs="Times New Roman"/>
          <w:b/>
          <w:bCs/>
        </w:rPr>
        <w:t>shree</w:t>
      </w:r>
      <w:proofErr w:type="spellEnd"/>
      <w:r>
        <w:rPr>
          <w:rFonts w:ascii="Times New Roman" w:hAnsi="Times New Roman" w:cs="Times New Roman"/>
          <w:b/>
          <w:bCs/>
        </w:rPr>
        <w:t xml:space="preserve"> cements </w:t>
      </w:r>
      <w:r w:rsidR="00E31BBE">
        <w:rPr>
          <w:rFonts w:ascii="Times New Roman" w:hAnsi="Times New Roman" w:cs="Times New Roman"/>
          <w:b/>
          <w:bCs/>
        </w:rPr>
        <w:t>LTD. From financial year 2019 to 2024</w:t>
      </w:r>
    </w:p>
    <w:p w14:paraId="79DFD392" w14:textId="024E3CE4" w:rsidR="00E31BBE" w:rsidRPr="00D71C31" w:rsidRDefault="001303EF" w:rsidP="001303EF">
      <w:pPr>
        <w:tabs>
          <w:tab w:val="left" w:pos="720"/>
        </w:tabs>
        <w:spacing w:before="0" w:after="0"/>
        <w:jc w:val="center"/>
        <w:rPr>
          <w:rFonts w:ascii="Times New Roman" w:hAnsi="Times New Roman" w:cs="Times New Roman"/>
          <w:b/>
          <w:bCs/>
        </w:rPr>
      </w:pPr>
      <w:r>
        <w:rPr>
          <w:rFonts w:ascii="Times New Roman" w:hAnsi="Times New Roman" w:cs="Times New Roman"/>
          <w:b/>
          <w:bCs/>
        </w:rPr>
        <w:t xml:space="preserve">Table:3: No. Of Employees working for </w:t>
      </w:r>
      <w:proofErr w:type="spellStart"/>
      <w:r>
        <w:rPr>
          <w:rFonts w:ascii="Times New Roman" w:hAnsi="Times New Roman" w:cs="Times New Roman"/>
          <w:b/>
          <w:bCs/>
        </w:rPr>
        <w:t>shree</w:t>
      </w:r>
      <w:proofErr w:type="spellEnd"/>
      <w:r>
        <w:rPr>
          <w:rFonts w:ascii="Times New Roman" w:hAnsi="Times New Roman" w:cs="Times New Roman"/>
          <w:b/>
          <w:bCs/>
        </w:rPr>
        <w:t xml:space="preserve"> cements for the year 2019 to 2024</w:t>
      </w:r>
    </w:p>
    <w:tbl>
      <w:tblPr>
        <w:tblpPr w:leftFromText="180" w:rightFromText="180" w:vertAnchor="text" w:tblpY="1"/>
        <w:tblOverlap w:val="never"/>
        <w:tblW w:w="9620" w:type="dxa"/>
        <w:tblLook w:val="04A0" w:firstRow="1" w:lastRow="0" w:firstColumn="1" w:lastColumn="0" w:noHBand="0" w:noVBand="1"/>
      </w:tblPr>
      <w:tblGrid>
        <w:gridCol w:w="1836"/>
        <w:gridCol w:w="1992"/>
        <w:gridCol w:w="1448"/>
        <w:gridCol w:w="1448"/>
        <w:gridCol w:w="1448"/>
        <w:gridCol w:w="1448"/>
      </w:tblGrid>
      <w:tr w:rsidR="001303EF" w:rsidRPr="001303EF" w14:paraId="578C67E7" w14:textId="77777777" w:rsidTr="00063F9D">
        <w:trPr>
          <w:trHeight w:val="767"/>
        </w:trPr>
        <w:tc>
          <w:tcPr>
            <w:tcW w:w="1836" w:type="dxa"/>
            <w:tcBorders>
              <w:top w:val="single" w:sz="4" w:space="0" w:color="auto"/>
              <w:left w:val="single" w:sz="4" w:space="0" w:color="auto"/>
              <w:bottom w:val="single" w:sz="4" w:space="0" w:color="auto"/>
              <w:right w:val="single" w:sz="4" w:space="0" w:color="auto"/>
            </w:tcBorders>
            <w:noWrap/>
            <w:vAlign w:val="bottom"/>
            <w:hideMark/>
          </w:tcPr>
          <w:p w14:paraId="6E76A2BA" w14:textId="77777777" w:rsidR="001303EF" w:rsidRPr="001303EF" w:rsidRDefault="001303EF" w:rsidP="001303EF">
            <w:pPr>
              <w:spacing w:before="0" w:after="0" w:line="240" w:lineRule="auto"/>
              <w:jc w:val="left"/>
              <w:rPr>
                <w:rFonts w:ascii="Times New Roman" w:eastAsia="Times New Roman" w:hAnsi="Times New Roman" w:cs="Times New Roman"/>
                <w:b/>
                <w:bCs/>
                <w:color w:val="000000"/>
                <w:kern w:val="0"/>
                <w:lang w:eastAsia="en-IN"/>
                <w14:ligatures w14:val="none"/>
              </w:rPr>
            </w:pPr>
            <w:r w:rsidRPr="001303EF">
              <w:rPr>
                <w:rFonts w:ascii="Times New Roman" w:eastAsia="Times New Roman" w:hAnsi="Times New Roman" w:cs="Times New Roman"/>
                <w:b/>
                <w:bCs/>
                <w:color w:val="000000"/>
                <w:kern w:val="0"/>
                <w:lang w:eastAsia="en-IN"/>
                <w14:ligatures w14:val="none"/>
              </w:rPr>
              <w:t>Year</w:t>
            </w:r>
          </w:p>
        </w:tc>
        <w:tc>
          <w:tcPr>
            <w:tcW w:w="1992" w:type="dxa"/>
            <w:tcBorders>
              <w:top w:val="single" w:sz="4" w:space="0" w:color="auto"/>
              <w:left w:val="nil"/>
              <w:bottom w:val="single" w:sz="4" w:space="0" w:color="auto"/>
              <w:right w:val="single" w:sz="4" w:space="0" w:color="auto"/>
            </w:tcBorders>
            <w:noWrap/>
            <w:vAlign w:val="bottom"/>
            <w:hideMark/>
          </w:tcPr>
          <w:p w14:paraId="584DBDE4" w14:textId="77777777" w:rsidR="001303EF" w:rsidRPr="001303EF" w:rsidRDefault="001303EF" w:rsidP="001303EF">
            <w:pPr>
              <w:spacing w:before="0" w:after="0" w:line="240" w:lineRule="auto"/>
              <w:jc w:val="left"/>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 xml:space="preserve"> 2019–20 </w:t>
            </w:r>
          </w:p>
        </w:tc>
        <w:tc>
          <w:tcPr>
            <w:tcW w:w="1448" w:type="dxa"/>
            <w:tcBorders>
              <w:top w:val="single" w:sz="4" w:space="0" w:color="auto"/>
              <w:left w:val="nil"/>
              <w:bottom w:val="single" w:sz="4" w:space="0" w:color="auto"/>
              <w:right w:val="single" w:sz="4" w:space="0" w:color="auto"/>
            </w:tcBorders>
            <w:noWrap/>
            <w:vAlign w:val="bottom"/>
            <w:hideMark/>
          </w:tcPr>
          <w:p w14:paraId="397ACBA4" w14:textId="77777777" w:rsidR="001303EF" w:rsidRPr="001303EF" w:rsidRDefault="001303EF" w:rsidP="001303EF">
            <w:pPr>
              <w:spacing w:before="0" w:after="0" w:line="240" w:lineRule="auto"/>
              <w:jc w:val="left"/>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 xml:space="preserve"> 2020–21 </w:t>
            </w:r>
          </w:p>
        </w:tc>
        <w:tc>
          <w:tcPr>
            <w:tcW w:w="1448" w:type="dxa"/>
            <w:tcBorders>
              <w:top w:val="single" w:sz="4" w:space="0" w:color="auto"/>
              <w:left w:val="nil"/>
              <w:bottom w:val="single" w:sz="4" w:space="0" w:color="auto"/>
              <w:right w:val="single" w:sz="4" w:space="0" w:color="auto"/>
            </w:tcBorders>
            <w:noWrap/>
            <w:vAlign w:val="bottom"/>
            <w:hideMark/>
          </w:tcPr>
          <w:p w14:paraId="36E31710" w14:textId="77777777" w:rsidR="001303EF" w:rsidRPr="001303EF" w:rsidRDefault="001303EF" w:rsidP="001303EF">
            <w:pPr>
              <w:spacing w:before="0" w:after="0" w:line="240" w:lineRule="auto"/>
              <w:jc w:val="left"/>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 xml:space="preserve">2021–22 </w:t>
            </w:r>
          </w:p>
        </w:tc>
        <w:tc>
          <w:tcPr>
            <w:tcW w:w="1448" w:type="dxa"/>
            <w:tcBorders>
              <w:top w:val="single" w:sz="4" w:space="0" w:color="auto"/>
              <w:left w:val="nil"/>
              <w:bottom w:val="single" w:sz="4" w:space="0" w:color="auto"/>
              <w:right w:val="single" w:sz="4" w:space="0" w:color="auto"/>
            </w:tcBorders>
            <w:noWrap/>
            <w:vAlign w:val="bottom"/>
            <w:hideMark/>
          </w:tcPr>
          <w:p w14:paraId="40F89B67" w14:textId="77777777" w:rsidR="001303EF" w:rsidRPr="001303EF" w:rsidRDefault="001303EF" w:rsidP="001303EF">
            <w:pPr>
              <w:spacing w:before="0" w:after="0" w:line="240" w:lineRule="auto"/>
              <w:jc w:val="left"/>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 xml:space="preserve"> 2022–23 </w:t>
            </w:r>
          </w:p>
        </w:tc>
        <w:tc>
          <w:tcPr>
            <w:tcW w:w="1448" w:type="dxa"/>
            <w:tcBorders>
              <w:top w:val="single" w:sz="4" w:space="0" w:color="auto"/>
              <w:left w:val="nil"/>
              <w:bottom w:val="single" w:sz="4" w:space="0" w:color="auto"/>
              <w:right w:val="single" w:sz="4" w:space="0" w:color="auto"/>
            </w:tcBorders>
            <w:noWrap/>
            <w:vAlign w:val="bottom"/>
            <w:hideMark/>
          </w:tcPr>
          <w:p w14:paraId="1C6E890D" w14:textId="77777777" w:rsidR="001303EF" w:rsidRPr="001303EF" w:rsidRDefault="001303EF" w:rsidP="001303EF">
            <w:pPr>
              <w:spacing w:before="0" w:after="0" w:line="240" w:lineRule="auto"/>
              <w:jc w:val="left"/>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 xml:space="preserve"> 2023–24 </w:t>
            </w:r>
          </w:p>
        </w:tc>
      </w:tr>
      <w:tr w:rsidR="001303EF" w:rsidRPr="001303EF" w14:paraId="299E66DE" w14:textId="77777777" w:rsidTr="00063F9D">
        <w:trPr>
          <w:trHeight w:val="1414"/>
        </w:trPr>
        <w:tc>
          <w:tcPr>
            <w:tcW w:w="1836" w:type="dxa"/>
            <w:tcBorders>
              <w:top w:val="nil"/>
              <w:left w:val="single" w:sz="4" w:space="0" w:color="auto"/>
              <w:bottom w:val="single" w:sz="4" w:space="0" w:color="auto"/>
              <w:right w:val="single" w:sz="4" w:space="0" w:color="auto"/>
            </w:tcBorders>
            <w:vAlign w:val="bottom"/>
            <w:hideMark/>
          </w:tcPr>
          <w:p w14:paraId="407ADAE4" w14:textId="77777777" w:rsidR="001303EF" w:rsidRPr="001303EF" w:rsidRDefault="001303EF" w:rsidP="001303EF">
            <w:pPr>
              <w:spacing w:before="0" w:after="0" w:line="240" w:lineRule="auto"/>
              <w:jc w:val="left"/>
              <w:rPr>
                <w:rFonts w:ascii="Times New Roman" w:eastAsia="Times New Roman" w:hAnsi="Times New Roman" w:cs="Times New Roman"/>
                <w:b/>
                <w:bCs/>
                <w:color w:val="000000"/>
                <w:kern w:val="0"/>
                <w:lang w:eastAsia="en-IN"/>
                <w14:ligatures w14:val="none"/>
              </w:rPr>
            </w:pPr>
            <w:r w:rsidRPr="001303EF">
              <w:rPr>
                <w:rFonts w:ascii="Times New Roman" w:eastAsia="Times New Roman" w:hAnsi="Times New Roman" w:cs="Times New Roman"/>
                <w:b/>
                <w:bCs/>
                <w:color w:val="000000"/>
                <w:kern w:val="0"/>
                <w:lang w:eastAsia="en-IN"/>
                <w14:ligatures w14:val="none"/>
              </w:rPr>
              <w:t xml:space="preserve">No. of </w:t>
            </w:r>
            <w:proofErr w:type="spellStart"/>
            <w:r w:rsidRPr="001303EF">
              <w:rPr>
                <w:rFonts w:ascii="Times New Roman" w:eastAsia="Times New Roman" w:hAnsi="Times New Roman" w:cs="Times New Roman"/>
                <w:b/>
                <w:bCs/>
                <w:color w:val="000000"/>
                <w:kern w:val="0"/>
                <w:lang w:eastAsia="en-IN"/>
                <w14:ligatures w14:val="none"/>
              </w:rPr>
              <w:t>Employes</w:t>
            </w:r>
            <w:proofErr w:type="spellEnd"/>
          </w:p>
        </w:tc>
        <w:tc>
          <w:tcPr>
            <w:tcW w:w="1992" w:type="dxa"/>
            <w:tcBorders>
              <w:top w:val="nil"/>
              <w:left w:val="nil"/>
              <w:bottom w:val="single" w:sz="4" w:space="0" w:color="auto"/>
              <w:right w:val="single" w:sz="4" w:space="0" w:color="auto"/>
            </w:tcBorders>
            <w:noWrap/>
            <w:vAlign w:val="center"/>
            <w:hideMark/>
          </w:tcPr>
          <w:p w14:paraId="442C2BBA" w14:textId="77777777" w:rsidR="001303EF" w:rsidRPr="001303EF" w:rsidRDefault="001303EF" w:rsidP="001303EF">
            <w:pPr>
              <w:spacing w:before="0" w:after="0" w:line="240" w:lineRule="auto"/>
              <w:jc w:val="center"/>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6,185</w:t>
            </w:r>
          </w:p>
        </w:tc>
        <w:tc>
          <w:tcPr>
            <w:tcW w:w="1448" w:type="dxa"/>
            <w:tcBorders>
              <w:top w:val="nil"/>
              <w:left w:val="nil"/>
              <w:bottom w:val="single" w:sz="4" w:space="0" w:color="auto"/>
              <w:right w:val="single" w:sz="4" w:space="0" w:color="auto"/>
            </w:tcBorders>
            <w:noWrap/>
            <w:vAlign w:val="center"/>
            <w:hideMark/>
          </w:tcPr>
          <w:p w14:paraId="6D9662AC" w14:textId="77777777" w:rsidR="001303EF" w:rsidRPr="001303EF" w:rsidRDefault="001303EF" w:rsidP="001303EF">
            <w:pPr>
              <w:spacing w:before="0" w:after="0" w:line="240" w:lineRule="auto"/>
              <w:jc w:val="center"/>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6,259</w:t>
            </w:r>
          </w:p>
        </w:tc>
        <w:tc>
          <w:tcPr>
            <w:tcW w:w="1448" w:type="dxa"/>
            <w:tcBorders>
              <w:top w:val="nil"/>
              <w:left w:val="nil"/>
              <w:bottom w:val="single" w:sz="4" w:space="0" w:color="auto"/>
              <w:right w:val="single" w:sz="4" w:space="0" w:color="auto"/>
            </w:tcBorders>
            <w:noWrap/>
            <w:vAlign w:val="center"/>
            <w:hideMark/>
          </w:tcPr>
          <w:p w14:paraId="3D545419" w14:textId="77777777" w:rsidR="001303EF" w:rsidRPr="001303EF" w:rsidRDefault="001303EF" w:rsidP="001303EF">
            <w:pPr>
              <w:spacing w:before="0" w:after="0" w:line="240" w:lineRule="auto"/>
              <w:jc w:val="center"/>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6,445</w:t>
            </w:r>
          </w:p>
        </w:tc>
        <w:tc>
          <w:tcPr>
            <w:tcW w:w="1448" w:type="dxa"/>
            <w:tcBorders>
              <w:top w:val="nil"/>
              <w:left w:val="nil"/>
              <w:bottom w:val="single" w:sz="4" w:space="0" w:color="auto"/>
              <w:right w:val="single" w:sz="4" w:space="0" w:color="auto"/>
            </w:tcBorders>
            <w:noWrap/>
            <w:vAlign w:val="center"/>
            <w:hideMark/>
          </w:tcPr>
          <w:p w14:paraId="672B2769" w14:textId="77777777" w:rsidR="001303EF" w:rsidRPr="001303EF" w:rsidRDefault="001303EF" w:rsidP="001303EF">
            <w:pPr>
              <w:spacing w:before="0" w:after="0" w:line="240" w:lineRule="auto"/>
              <w:jc w:val="center"/>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6,451</w:t>
            </w:r>
          </w:p>
        </w:tc>
        <w:tc>
          <w:tcPr>
            <w:tcW w:w="1448" w:type="dxa"/>
            <w:tcBorders>
              <w:top w:val="nil"/>
              <w:left w:val="nil"/>
              <w:bottom w:val="single" w:sz="4" w:space="0" w:color="auto"/>
              <w:right w:val="single" w:sz="4" w:space="0" w:color="auto"/>
            </w:tcBorders>
            <w:noWrap/>
            <w:vAlign w:val="center"/>
            <w:hideMark/>
          </w:tcPr>
          <w:p w14:paraId="7D93C94C" w14:textId="77777777" w:rsidR="001303EF" w:rsidRPr="001303EF" w:rsidRDefault="001303EF" w:rsidP="001303EF">
            <w:pPr>
              <w:spacing w:before="0" w:after="0" w:line="240" w:lineRule="auto"/>
              <w:jc w:val="center"/>
              <w:rPr>
                <w:rFonts w:ascii="Times New Roman" w:eastAsia="Times New Roman" w:hAnsi="Times New Roman" w:cs="Times New Roman"/>
                <w:color w:val="000000"/>
                <w:kern w:val="0"/>
                <w:lang w:eastAsia="en-IN"/>
                <w14:ligatures w14:val="none"/>
              </w:rPr>
            </w:pPr>
            <w:r w:rsidRPr="001303EF">
              <w:rPr>
                <w:rFonts w:ascii="Times New Roman" w:eastAsia="Times New Roman" w:hAnsi="Times New Roman" w:cs="Times New Roman"/>
                <w:color w:val="000000"/>
                <w:kern w:val="0"/>
                <w:lang w:eastAsia="en-IN"/>
                <w14:ligatures w14:val="none"/>
              </w:rPr>
              <w:t>7,073</w:t>
            </w:r>
          </w:p>
        </w:tc>
      </w:tr>
    </w:tbl>
    <w:p w14:paraId="513074D6" w14:textId="28D1FE31" w:rsidR="00D71C31" w:rsidRDefault="001303EF" w:rsidP="00C12EB4">
      <w:pPr>
        <w:tabs>
          <w:tab w:val="left" w:pos="720"/>
        </w:tabs>
        <w:spacing w:before="0" w:after="0"/>
        <w:rPr>
          <w:rFonts w:ascii="Times New Roman" w:hAnsi="Times New Roman" w:cs="Times New Roman"/>
          <w:b/>
          <w:bCs/>
          <w:u w:val="single"/>
        </w:rPr>
      </w:pPr>
      <w:r>
        <w:rPr>
          <w:rFonts w:ascii="Times New Roman" w:hAnsi="Times New Roman" w:cs="Times New Roman"/>
          <w:b/>
          <w:bCs/>
          <w:u w:val="single"/>
        </w:rPr>
        <w:br w:type="textWrapping" w:clear="all"/>
      </w:r>
    </w:p>
    <w:p w14:paraId="3508A42F" w14:textId="2D192AA0" w:rsidR="00D71C31" w:rsidRDefault="001303EF" w:rsidP="00C12EB4">
      <w:pPr>
        <w:tabs>
          <w:tab w:val="left" w:pos="720"/>
        </w:tabs>
        <w:spacing w:before="0" w:after="0"/>
        <w:rPr>
          <w:rFonts w:ascii="Times New Roman" w:hAnsi="Times New Roman" w:cs="Times New Roman"/>
          <w:b/>
          <w:bCs/>
          <w:u w:val="single"/>
        </w:rPr>
      </w:pPr>
      <w:r w:rsidRPr="00295FF8">
        <w:rPr>
          <w:rFonts w:ascii="Times New Roman" w:hAnsi="Times New Roman" w:cs="Times New Roman"/>
          <w:noProof/>
        </w:rPr>
        <w:lastRenderedPageBreak/>
        <w:drawing>
          <wp:anchor distT="0" distB="0" distL="114300" distR="114300" simplePos="0" relativeHeight="251666432" behindDoc="0" locked="0" layoutInCell="1" allowOverlap="1" wp14:anchorId="0B435569" wp14:editId="398500FC">
            <wp:simplePos x="0" y="0"/>
            <wp:positionH relativeFrom="margin">
              <wp:posOffset>393896</wp:posOffset>
            </wp:positionH>
            <wp:positionV relativeFrom="margin">
              <wp:align>top</wp:align>
            </wp:positionV>
            <wp:extent cx="5001260" cy="2595245"/>
            <wp:effectExtent l="0" t="0" r="8890" b="14605"/>
            <wp:wrapTopAndBottom/>
            <wp:docPr id="354595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10C7FE66" w14:textId="0D75B4AF" w:rsidR="00D71C31" w:rsidRPr="00C57716" w:rsidRDefault="001303EF" w:rsidP="00C57716">
      <w:pPr>
        <w:tabs>
          <w:tab w:val="left" w:pos="720"/>
        </w:tabs>
        <w:spacing w:before="0" w:after="0"/>
        <w:jc w:val="center"/>
        <w:rPr>
          <w:rFonts w:ascii="Times New Roman" w:hAnsi="Times New Roman" w:cs="Times New Roman"/>
          <w:b/>
          <w:bCs/>
        </w:rPr>
      </w:pPr>
      <w:r>
        <w:rPr>
          <w:rFonts w:ascii="Times New Roman" w:hAnsi="Times New Roman" w:cs="Times New Roman"/>
          <w:b/>
          <w:bCs/>
        </w:rPr>
        <w:t>Fig:3:</w:t>
      </w:r>
      <w:r w:rsidR="00C57716">
        <w:rPr>
          <w:rFonts w:ascii="Times New Roman" w:hAnsi="Times New Roman" w:cs="Times New Roman"/>
          <w:b/>
          <w:bCs/>
        </w:rPr>
        <w:t xml:space="preserve"> No. Of Employees working for </w:t>
      </w:r>
      <w:proofErr w:type="spellStart"/>
      <w:r w:rsidR="00C57716">
        <w:rPr>
          <w:rFonts w:ascii="Times New Roman" w:hAnsi="Times New Roman" w:cs="Times New Roman"/>
          <w:b/>
          <w:bCs/>
        </w:rPr>
        <w:t>shree</w:t>
      </w:r>
      <w:proofErr w:type="spellEnd"/>
      <w:r w:rsidR="00C57716">
        <w:rPr>
          <w:rFonts w:ascii="Times New Roman" w:hAnsi="Times New Roman" w:cs="Times New Roman"/>
          <w:b/>
          <w:bCs/>
        </w:rPr>
        <w:t xml:space="preserve"> cements for the year 2019 to 2024</w:t>
      </w:r>
    </w:p>
    <w:p w14:paraId="40304178" w14:textId="7301F4CC" w:rsidR="00A37CA4" w:rsidRPr="00295FF8" w:rsidRDefault="00A37CA4" w:rsidP="00C12EB4">
      <w:pPr>
        <w:tabs>
          <w:tab w:val="left" w:pos="720"/>
        </w:tabs>
        <w:spacing w:before="0" w:after="0"/>
        <w:rPr>
          <w:rFonts w:ascii="Times New Roman" w:hAnsi="Times New Roman" w:cs="Times New Roman"/>
        </w:rPr>
      </w:pPr>
      <w:r w:rsidRPr="00295FF8">
        <w:rPr>
          <w:rFonts w:ascii="Times New Roman" w:hAnsi="Times New Roman" w:cs="Times New Roman"/>
          <w:b/>
          <w:bCs/>
          <w:u w:val="single"/>
        </w:rPr>
        <w:t>MERGER AND ACQUISITION</w:t>
      </w:r>
    </w:p>
    <w:p w14:paraId="164C70F0" w14:textId="4879A72D"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1. Acquisition of Ready-Mix Concrete (RMC) Plants – March 2025</w:t>
      </w:r>
    </w:p>
    <w:p w14:paraId="0D956096" w14:textId="77777777"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Target Acquired: 5 operational Ready-Mix Concrete (RMC) plants.</w:t>
      </w:r>
    </w:p>
    <w:p w14:paraId="36A71337" w14:textId="77777777"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Location: Mumbai Metropolitan Region (MMR).</w:t>
      </w:r>
    </w:p>
    <w:p w14:paraId="4298EBB7" w14:textId="77777777"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Capacity: Combined 422 cubic meters/hour.</w:t>
      </w:r>
    </w:p>
    <w:p w14:paraId="7F9790EF" w14:textId="77777777"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Deal Value: ₹33.50 crore.</w:t>
      </w:r>
    </w:p>
    <w:p w14:paraId="74A02FA2" w14:textId="2240D906"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Seller: </w:t>
      </w:r>
      <w:proofErr w:type="spellStart"/>
      <w:r w:rsidRPr="00295FF8">
        <w:rPr>
          <w:rFonts w:ascii="Times New Roman" w:hAnsi="Times New Roman" w:cs="Times New Roman"/>
        </w:rPr>
        <w:t>StarCrete</w:t>
      </w:r>
      <w:proofErr w:type="spellEnd"/>
      <w:r w:rsidRPr="00295FF8">
        <w:rPr>
          <w:rFonts w:ascii="Times New Roman" w:hAnsi="Times New Roman" w:cs="Times New Roman"/>
        </w:rPr>
        <w:t xml:space="preserve"> LLP.</w:t>
      </w:r>
    </w:p>
    <w:p w14:paraId="40506225" w14:textId="1EC05436"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Purpose: Marks Shree Cement’s strategic entry into the RMC segment, expanding beyond its traditional cement business.</w:t>
      </w:r>
    </w:p>
    <w:p w14:paraId="66D20EDD" w14:textId="3E5B84B3" w:rsidR="00A37CA4" w:rsidRPr="00295FF8" w:rsidRDefault="00A37CA4" w:rsidP="00A37CA4">
      <w:pPr>
        <w:numPr>
          <w:ilvl w:val="0"/>
          <w:numId w:val="19"/>
        </w:numPr>
        <w:spacing w:before="0" w:after="0"/>
        <w:rPr>
          <w:rFonts w:ascii="Times New Roman" w:hAnsi="Times New Roman" w:cs="Times New Roman"/>
        </w:rPr>
      </w:pPr>
      <w:r w:rsidRPr="00295FF8">
        <w:rPr>
          <w:rFonts w:ascii="Times New Roman" w:hAnsi="Times New Roman" w:cs="Times New Roman"/>
        </w:rPr>
        <w:t xml:space="preserve"> Benefit: Enables better integration with infrastructure and construction projects.</w:t>
      </w:r>
    </w:p>
    <w:p w14:paraId="239123EE" w14:textId="1846290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2. Ongoing Evaluation of Cement Plant Acquisitions – 2024–2025</w:t>
      </w:r>
    </w:p>
    <w:p w14:paraId="121C2DAB" w14:textId="593621D6" w:rsidR="00A37CA4" w:rsidRPr="00295FF8" w:rsidRDefault="00A37CA4" w:rsidP="00A37CA4">
      <w:pPr>
        <w:numPr>
          <w:ilvl w:val="0"/>
          <w:numId w:val="20"/>
        </w:numPr>
        <w:spacing w:before="0" w:after="0"/>
        <w:rPr>
          <w:rFonts w:ascii="Times New Roman" w:hAnsi="Times New Roman" w:cs="Times New Roman"/>
        </w:rPr>
      </w:pPr>
      <w:r w:rsidRPr="00295FF8">
        <w:rPr>
          <w:rFonts w:ascii="Times New Roman" w:hAnsi="Times New Roman" w:cs="Times New Roman"/>
        </w:rPr>
        <w:t xml:space="preserve"> Number of Assets Being Considered: 2 to 3 cement plants.</w:t>
      </w:r>
    </w:p>
    <w:p w14:paraId="5E10A22E" w14:textId="035A4DB4" w:rsidR="00A37CA4" w:rsidRPr="00295FF8" w:rsidRDefault="00A37CA4" w:rsidP="00A37CA4">
      <w:pPr>
        <w:numPr>
          <w:ilvl w:val="0"/>
          <w:numId w:val="20"/>
        </w:numPr>
        <w:spacing w:before="0" w:after="0"/>
        <w:rPr>
          <w:rFonts w:ascii="Times New Roman" w:hAnsi="Times New Roman" w:cs="Times New Roman"/>
        </w:rPr>
      </w:pPr>
      <w:r w:rsidRPr="00295FF8">
        <w:rPr>
          <w:rFonts w:ascii="Times New Roman" w:hAnsi="Times New Roman" w:cs="Times New Roman"/>
        </w:rPr>
        <w:t xml:space="preserve"> Geographical Focus: Areas aligning with Shree Cement’s operational footprint—primarily Central and Southern India.</w:t>
      </w:r>
    </w:p>
    <w:p w14:paraId="3F2AAD3B" w14:textId="25431678" w:rsidR="00A37CA4" w:rsidRPr="00295FF8" w:rsidRDefault="00A37CA4" w:rsidP="00A37CA4">
      <w:pPr>
        <w:numPr>
          <w:ilvl w:val="0"/>
          <w:numId w:val="20"/>
        </w:numPr>
        <w:spacing w:before="0" w:after="0"/>
        <w:rPr>
          <w:rFonts w:ascii="Times New Roman" w:hAnsi="Times New Roman" w:cs="Times New Roman"/>
        </w:rPr>
      </w:pPr>
      <w:r w:rsidRPr="00295FF8">
        <w:rPr>
          <w:rFonts w:ascii="Times New Roman" w:hAnsi="Times New Roman" w:cs="Times New Roman"/>
        </w:rPr>
        <w:t xml:space="preserve"> Strategic Goal: Increase production capacity from ~51 million tonnes per annum (MTPA) to 80 MTPA.</w:t>
      </w:r>
    </w:p>
    <w:p w14:paraId="63448733" w14:textId="5F69CBE7" w:rsidR="00A37CA4" w:rsidRPr="00295FF8" w:rsidRDefault="00A37CA4" w:rsidP="00A37CA4">
      <w:pPr>
        <w:numPr>
          <w:ilvl w:val="0"/>
          <w:numId w:val="20"/>
        </w:numPr>
        <w:spacing w:before="0" w:after="0"/>
        <w:rPr>
          <w:rFonts w:ascii="Times New Roman" w:hAnsi="Times New Roman" w:cs="Times New Roman"/>
        </w:rPr>
      </w:pPr>
      <w:r w:rsidRPr="00295FF8">
        <w:rPr>
          <w:rFonts w:ascii="Times New Roman" w:hAnsi="Times New Roman" w:cs="Times New Roman"/>
        </w:rPr>
        <w:t xml:space="preserve"> Management Insight:</w:t>
      </w:r>
    </w:p>
    <w:p w14:paraId="57039667" w14:textId="04B133D7" w:rsidR="00A37CA4" w:rsidRPr="00295FF8" w:rsidRDefault="00A37CA4" w:rsidP="00063F9D">
      <w:pPr>
        <w:numPr>
          <w:ilvl w:val="0"/>
          <w:numId w:val="20"/>
        </w:numPr>
        <w:tabs>
          <w:tab w:val="left" w:pos="1440"/>
        </w:tabs>
        <w:spacing w:before="0" w:after="0"/>
        <w:jc w:val="left"/>
        <w:rPr>
          <w:rFonts w:ascii="Times New Roman" w:hAnsi="Times New Roman" w:cs="Times New Roman"/>
        </w:rPr>
      </w:pPr>
      <w:r w:rsidRPr="00295FF8">
        <w:rPr>
          <w:rFonts w:ascii="Times New Roman" w:hAnsi="Times New Roman" w:cs="Times New Roman"/>
        </w:rPr>
        <w:t>“We are evaluating multiple strategic options; we’re open to acquisitions that make economic sense</w:t>
      </w:r>
      <w:r w:rsidRPr="00295FF8">
        <w:rPr>
          <w:rFonts w:ascii="Times New Roman" w:hAnsi="Times New Roman" w:cs="Times New Roman"/>
          <w:i/>
          <w:iCs/>
        </w:rPr>
        <w:t>.”</w:t>
      </w:r>
      <w:r w:rsidRPr="00295FF8">
        <w:rPr>
          <w:rFonts w:ascii="Times New Roman" w:hAnsi="Times New Roman" w:cs="Times New Roman"/>
        </w:rPr>
        <w:br/>
        <w:t xml:space="preserve">                      — Neeraj Akhoury, MD &amp; CEO</w:t>
      </w:r>
    </w:p>
    <w:p w14:paraId="3FADD651" w14:textId="317EACAF" w:rsidR="00A37CA4" w:rsidRPr="00295FF8" w:rsidRDefault="00A37CA4" w:rsidP="00A37CA4">
      <w:pPr>
        <w:numPr>
          <w:ilvl w:val="0"/>
          <w:numId w:val="20"/>
        </w:numPr>
        <w:spacing w:before="0" w:after="0"/>
        <w:rPr>
          <w:rFonts w:ascii="Times New Roman" w:hAnsi="Times New Roman" w:cs="Times New Roman"/>
        </w:rPr>
      </w:pPr>
      <w:r w:rsidRPr="00295FF8">
        <w:rPr>
          <w:rFonts w:ascii="Times New Roman" w:hAnsi="Times New Roman" w:cs="Times New Roman"/>
        </w:rPr>
        <w:t>Approach: Focused on cost-efficiency, market alignment, and long-term integration.</w:t>
      </w:r>
    </w:p>
    <w:p w14:paraId="014221D3" w14:textId="77777777" w:rsidR="00C57716" w:rsidRDefault="00C57716" w:rsidP="00A37CA4">
      <w:pPr>
        <w:spacing w:before="0" w:after="0"/>
        <w:rPr>
          <w:rFonts w:ascii="Times New Roman" w:hAnsi="Times New Roman" w:cs="Times New Roman"/>
        </w:rPr>
      </w:pPr>
    </w:p>
    <w:p w14:paraId="0B03C6A8" w14:textId="77A14788"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rPr>
        <w:lastRenderedPageBreak/>
        <w:t xml:space="preserve">3. </w:t>
      </w:r>
      <w:r w:rsidRPr="00295FF8">
        <w:rPr>
          <w:rFonts w:ascii="Times New Roman" w:hAnsi="Times New Roman" w:cs="Times New Roman"/>
          <w:b/>
          <w:bCs/>
        </w:rPr>
        <w:t>Failed Acquisition Attempt – Sanghi Industries (2023)</w:t>
      </w:r>
    </w:p>
    <w:p w14:paraId="2AE8DDB8" w14:textId="7F4D75E1" w:rsidR="00A37CA4" w:rsidRPr="00295FF8" w:rsidRDefault="00A37CA4" w:rsidP="00A37CA4">
      <w:pPr>
        <w:numPr>
          <w:ilvl w:val="0"/>
          <w:numId w:val="21"/>
        </w:numPr>
        <w:spacing w:before="0" w:after="0"/>
        <w:rPr>
          <w:rFonts w:ascii="Times New Roman" w:hAnsi="Times New Roman" w:cs="Times New Roman"/>
        </w:rPr>
      </w:pPr>
      <w:r w:rsidRPr="00295FF8">
        <w:rPr>
          <w:rFonts w:ascii="Times New Roman" w:hAnsi="Times New Roman" w:cs="Times New Roman"/>
        </w:rPr>
        <w:t xml:space="preserve"> Target: Sanghi Industries Ltd.</w:t>
      </w:r>
    </w:p>
    <w:p w14:paraId="428EA8A5" w14:textId="00BC59EF" w:rsidR="00A37CA4" w:rsidRPr="00295FF8" w:rsidRDefault="00A37CA4" w:rsidP="00A37CA4">
      <w:pPr>
        <w:numPr>
          <w:ilvl w:val="0"/>
          <w:numId w:val="21"/>
        </w:numPr>
        <w:spacing w:before="0" w:after="0"/>
        <w:rPr>
          <w:rFonts w:ascii="Times New Roman" w:hAnsi="Times New Roman" w:cs="Times New Roman"/>
        </w:rPr>
      </w:pPr>
      <w:r w:rsidRPr="00295FF8">
        <w:rPr>
          <w:rFonts w:ascii="Times New Roman" w:hAnsi="Times New Roman" w:cs="Times New Roman"/>
        </w:rPr>
        <w:t xml:space="preserve"> Outcome: Shree Cement submitted a bid but lost the acquisition to Adani Group’s Ambuja Cement.</w:t>
      </w:r>
    </w:p>
    <w:p w14:paraId="75E8A2BF" w14:textId="07816A99" w:rsidR="00A37CA4" w:rsidRPr="00295FF8" w:rsidRDefault="00A37CA4" w:rsidP="00A37CA4">
      <w:pPr>
        <w:numPr>
          <w:ilvl w:val="0"/>
          <w:numId w:val="21"/>
        </w:numPr>
        <w:spacing w:before="0" w:after="0"/>
        <w:rPr>
          <w:rFonts w:ascii="Times New Roman" w:hAnsi="Times New Roman" w:cs="Times New Roman"/>
        </w:rPr>
      </w:pPr>
      <w:r w:rsidRPr="00295FF8">
        <w:rPr>
          <w:rFonts w:ascii="Times New Roman" w:hAnsi="Times New Roman" w:cs="Times New Roman"/>
        </w:rPr>
        <w:t xml:space="preserve"> Deal Value (by Adani Group): ~₹5,000–6,000 crore.</w:t>
      </w:r>
    </w:p>
    <w:p w14:paraId="78B86D4C" w14:textId="10D2AF5A" w:rsidR="00A37CA4" w:rsidRPr="00295FF8" w:rsidRDefault="00A37CA4" w:rsidP="00A37CA4">
      <w:pPr>
        <w:numPr>
          <w:ilvl w:val="0"/>
          <w:numId w:val="21"/>
        </w:numPr>
        <w:spacing w:before="0" w:after="0"/>
        <w:rPr>
          <w:rFonts w:ascii="Times New Roman" w:hAnsi="Times New Roman" w:cs="Times New Roman"/>
        </w:rPr>
      </w:pPr>
      <w:r w:rsidRPr="00295FF8">
        <w:rPr>
          <w:rFonts w:ascii="Times New Roman" w:hAnsi="Times New Roman" w:cs="Times New Roman"/>
        </w:rPr>
        <w:t xml:space="preserve"> Comment from Shree Cement:</w:t>
      </w:r>
    </w:p>
    <w:p w14:paraId="5645FCD0" w14:textId="5DD4627F" w:rsidR="00A37CA4" w:rsidRPr="00295FF8" w:rsidRDefault="00A37CA4" w:rsidP="00063F9D">
      <w:pPr>
        <w:numPr>
          <w:ilvl w:val="0"/>
          <w:numId w:val="21"/>
        </w:numPr>
        <w:tabs>
          <w:tab w:val="left" w:pos="1440"/>
        </w:tabs>
        <w:spacing w:before="0" w:after="0"/>
        <w:jc w:val="left"/>
        <w:rPr>
          <w:rFonts w:ascii="Times New Roman" w:hAnsi="Times New Roman" w:cs="Times New Roman"/>
        </w:rPr>
      </w:pPr>
      <w:r w:rsidRPr="00295FF8">
        <w:rPr>
          <w:rFonts w:ascii="Times New Roman" w:hAnsi="Times New Roman" w:cs="Times New Roman"/>
        </w:rPr>
        <w:t>Acquisitions are a chance game; we continue to explore opportunities when they align with our values and price strategy</w:t>
      </w:r>
      <w:r w:rsidRPr="00295FF8">
        <w:rPr>
          <w:rFonts w:ascii="Times New Roman" w:hAnsi="Times New Roman" w:cs="Times New Roman"/>
        </w:rPr>
        <w:br/>
        <w:t xml:space="preserve">                                  — Prashant </w:t>
      </w:r>
      <w:proofErr w:type="spellStart"/>
      <w:r w:rsidRPr="00295FF8">
        <w:rPr>
          <w:rFonts w:ascii="Times New Roman" w:hAnsi="Times New Roman" w:cs="Times New Roman"/>
        </w:rPr>
        <w:t>Bangur</w:t>
      </w:r>
      <w:proofErr w:type="spellEnd"/>
      <w:r w:rsidRPr="00295FF8">
        <w:rPr>
          <w:rFonts w:ascii="Times New Roman" w:hAnsi="Times New Roman" w:cs="Times New Roman"/>
        </w:rPr>
        <w:t>, Vice-Chairman</w:t>
      </w:r>
    </w:p>
    <w:p w14:paraId="5600894F" w14:textId="77777777" w:rsidR="00A37CA4" w:rsidRPr="00295FF8" w:rsidRDefault="00A37CA4" w:rsidP="00A37CA4">
      <w:pPr>
        <w:numPr>
          <w:ilvl w:val="0"/>
          <w:numId w:val="21"/>
        </w:numPr>
        <w:spacing w:before="0" w:after="0"/>
        <w:rPr>
          <w:rFonts w:ascii="Times New Roman" w:hAnsi="Times New Roman" w:cs="Times New Roman"/>
        </w:rPr>
      </w:pPr>
      <w:r w:rsidRPr="00295FF8">
        <w:rPr>
          <w:rFonts w:ascii="Times New Roman" w:hAnsi="Times New Roman" w:cs="Times New Roman"/>
        </w:rPr>
        <w:t xml:space="preserve"> Lesson: Maintains a disciplined acquisition strategy, avoids overpaying.</w:t>
      </w:r>
    </w:p>
    <w:p w14:paraId="6DA07C0E"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4. Financial Readiness for Acquisitions</w:t>
      </w:r>
    </w:p>
    <w:p w14:paraId="40C4158E" w14:textId="2C94F5D9" w:rsidR="00A37CA4" w:rsidRPr="00295FF8" w:rsidRDefault="00A37CA4" w:rsidP="00A37CA4">
      <w:pPr>
        <w:numPr>
          <w:ilvl w:val="0"/>
          <w:numId w:val="22"/>
        </w:numPr>
        <w:spacing w:before="0" w:after="0"/>
        <w:rPr>
          <w:rFonts w:ascii="Times New Roman" w:hAnsi="Times New Roman" w:cs="Times New Roman"/>
        </w:rPr>
      </w:pPr>
      <w:r w:rsidRPr="00295FF8">
        <w:rPr>
          <w:rFonts w:ascii="Times New Roman" w:hAnsi="Times New Roman" w:cs="Times New Roman"/>
        </w:rPr>
        <w:t xml:space="preserve"> Cash Reserves (as of 2023–2024): Over ₹5,000 crore.</w:t>
      </w:r>
    </w:p>
    <w:p w14:paraId="3D7BB4CA" w14:textId="77777777" w:rsidR="00A37CA4" w:rsidRPr="00295FF8" w:rsidRDefault="00A37CA4" w:rsidP="00A37CA4">
      <w:pPr>
        <w:numPr>
          <w:ilvl w:val="0"/>
          <w:numId w:val="22"/>
        </w:numPr>
        <w:spacing w:before="0" w:after="0"/>
        <w:rPr>
          <w:rFonts w:ascii="Times New Roman" w:hAnsi="Times New Roman" w:cs="Times New Roman"/>
        </w:rPr>
      </w:pPr>
      <w:r w:rsidRPr="00295FF8">
        <w:rPr>
          <w:rFonts w:ascii="Times New Roman" w:hAnsi="Times New Roman" w:cs="Times New Roman"/>
        </w:rPr>
        <w:t xml:space="preserve"> Planned Capacity Addition: ~10 MTPA through either greenfield or brownfield expansion.</w:t>
      </w:r>
    </w:p>
    <w:p w14:paraId="4DD378CE" w14:textId="77777777" w:rsidR="00A37CA4" w:rsidRPr="00295FF8" w:rsidRDefault="00A37CA4" w:rsidP="00A37CA4">
      <w:pPr>
        <w:numPr>
          <w:ilvl w:val="0"/>
          <w:numId w:val="22"/>
        </w:numPr>
        <w:spacing w:before="0" w:after="0"/>
        <w:rPr>
          <w:rFonts w:ascii="Times New Roman" w:hAnsi="Times New Roman" w:cs="Times New Roman"/>
        </w:rPr>
      </w:pPr>
      <w:r w:rsidRPr="00295FF8">
        <w:rPr>
          <w:rFonts w:ascii="Times New Roman" w:hAnsi="Times New Roman" w:cs="Times New Roman"/>
        </w:rPr>
        <w:t xml:space="preserve"> Focus Regions: Central and Southern India for expansion.</w:t>
      </w:r>
    </w:p>
    <w:p w14:paraId="44CE655B" w14:textId="77777777" w:rsidR="00A37CA4" w:rsidRPr="00295FF8" w:rsidRDefault="00A37CA4" w:rsidP="00A37CA4">
      <w:pPr>
        <w:numPr>
          <w:ilvl w:val="0"/>
          <w:numId w:val="22"/>
        </w:numPr>
        <w:spacing w:before="0" w:after="0"/>
        <w:rPr>
          <w:rFonts w:ascii="Times New Roman" w:hAnsi="Times New Roman" w:cs="Times New Roman"/>
        </w:rPr>
      </w:pPr>
      <w:r w:rsidRPr="00295FF8">
        <w:rPr>
          <w:rFonts w:ascii="Times New Roman" w:hAnsi="Times New Roman" w:cs="Times New Roman"/>
        </w:rPr>
        <w:t xml:space="preserve"> Strategy: Balanced between organic (new plants) and inorganic (acquisitions) growth.</w:t>
      </w:r>
    </w:p>
    <w:p w14:paraId="3D132AD3" w14:textId="77777777" w:rsidR="00A37CA4" w:rsidRPr="00295FF8" w:rsidRDefault="00A37CA4" w:rsidP="00A37CA4">
      <w:pPr>
        <w:spacing w:before="0" w:after="0"/>
        <w:rPr>
          <w:rFonts w:ascii="Times New Roman" w:hAnsi="Times New Roman" w:cs="Times New Roman"/>
          <w:b/>
          <w:bCs/>
        </w:rPr>
      </w:pPr>
      <w:r w:rsidRPr="00295FF8">
        <w:rPr>
          <w:rFonts w:ascii="Times New Roman" w:hAnsi="Times New Roman" w:cs="Times New Roman"/>
          <w:b/>
          <w:bCs/>
        </w:rPr>
        <w:t xml:space="preserve"> 5. Strategic Objectives of M&amp;A Activities</w:t>
      </w:r>
    </w:p>
    <w:p w14:paraId="235EC788" w14:textId="77777777" w:rsidR="00A37CA4" w:rsidRPr="00295FF8" w:rsidRDefault="00A37CA4" w:rsidP="00A37CA4">
      <w:pPr>
        <w:numPr>
          <w:ilvl w:val="0"/>
          <w:numId w:val="23"/>
        </w:numPr>
        <w:spacing w:before="0" w:after="0"/>
        <w:rPr>
          <w:rFonts w:ascii="Times New Roman" w:hAnsi="Times New Roman" w:cs="Times New Roman"/>
        </w:rPr>
      </w:pPr>
      <w:r w:rsidRPr="00295FF8">
        <w:rPr>
          <w:rFonts w:ascii="Times New Roman" w:hAnsi="Times New Roman" w:cs="Times New Roman"/>
        </w:rPr>
        <w:t xml:space="preserve"> Rapid capacity expansion to become one of India’s top cement producers.</w:t>
      </w:r>
    </w:p>
    <w:p w14:paraId="06196EF2" w14:textId="77777777" w:rsidR="00A37CA4" w:rsidRPr="00295FF8" w:rsidRDefault="00A37CA4" w:rsidP="00A37CA4">
      <w:pPr>
        <w:numPr>
          <w:ilvl w:val="0"/>
          <w:numId w:val="23"/>
        </w:numPr>
        <w:spacing w:before="0" w:after="0"/>
        <w:rPr>
          <w:rFonts w:ascii="Times New Roman" w:hAnsi="Times New Roman" w:cs="Times New Roman"/>
        </w:rPr>
      </w:pPr>
      <w:r w:rsidRPr="00295FF8">
        <w:rPr>
          <w:rFonts w:ascii="Times New Roman" w:hAnsi="Times New Roman" w:cs="Times New Roman"/>
        </w:rPr>
        <w:t xml:space="preserve"> Enhance geographical reach and distribution efficiency.</w:t>
      </w:r>
    </w:p>
    <w:p w14:paraId="18C1F8C8" w14:textId="77777777" w:rsidR="00A37CA4" w:rsidRPr="00295FF8" w:rsidRDefault="00A37CA4" w:rsidP="00A37CA4">
      <w:pPr>
        <w:numPr>
          <w:ilvl w:val="0"/>
          <w:numId w:val="23"/>
        </w:numPr>
        <w:spacing w:before="0" w:after="0"/>
        <w:rPr>
          <w:rFonts w:ascii="Times New Roman" w:hAnsi="Times New Roman" w:cs="Times New Roman"/>
        </w:rPr>
      </w:pPr>
      <w:r w:rsidRPr="00295FF8">
        <w:rPr>
          <w:rFonts w:ascii="Times New Roman" w:hAnsi="Times New Roman" w:cs="Times New Roman"/>
        </w:rPr>
        <w:t xml:space="preserve"> Diversify product mix by entering new construction segments (like RMC).</w:t>
      </w:r>
    </w:p>
    <w:p w14:paraId="7DC5A3C4" w14:textId="03E7F3D5" w:rsidR="00A37CA4" w:rsidRPr="008B2192" w:rsidRDefault="00A37CA4" w:rsidP="008B2192">
      <w:pPr>
        <w:numPr>
          <w:ilvl w:val="0"/>
          <w:numId w:val="23"/>
        </w:numPr>
        <w:spacing w:before="0" w:after="0"/>
        <w:rPr>
          <w:rFonts w:ascii="Times New Roman" w:hAnsi="Times New Roman" w:cs="Times New Roman"/>
        </w:rPr>
      </w:pPr>
      <w:r w:rsidRPr="00295FF8">
        <w:rPr>
          <w:rFonts w:ascii="Times New Roman" w:hAnsi="Times New Roman" w:cs="Times New Roman"/>
        </w:rPr>
        <w:t xml:space="preserve"> Improve long-term shareholder value through scale and synergy.</w:t>
      </w:r>
    </w:p>
    <w:p w14:paraId="6DE9E45C" w14:textId="3A4CD96A" w:rsidR="00A37CA4" w:rsidRDefault="00A37CA4" w:rsidP="00C57716">
      <w:pPr>
        <w:jc w:val="center"/>
        <w:rPr>
          <w:rFonts w:ascii="Times New Roman" w:hAnsi="Times New Roman" w:cs="Times New Roman"/>
          <w:b/>
          <w:bCs/>
          <w:color w:val="000000" w:themeColor="text1"/>
          <w:sz w:val="28"/>
          <w:szCs w:val="28"/>
          <w:u w:val="single"/>
        </w:rPr>
      </w:pPr>
      <w:r w:rsidRPr="00C12EB4">
        <w:rPr>
          <w:rFonts w:ascii="Times New Roman" w:hAnsi="Times New Roman" w:cs="Times New Roman"/>
          <w:b/>
          <w:bCs/>
          <w:color w:val="000000" w:themeColor="text1"/>
          <w:sz w:val="28"/>
          <w:szCs w:val="28"/>
          <w:u w:val="single"/>
        </w:rPr>
        <w:t>ANNUAL REPORT FROM 2020-2024</w:t>
      </w:r>
    </w:p>
    <w:p w14:paraId="3B08621C" w14:textId="3F355A51" w:rsidR="00C57716" w:rsidRPr="00C57716" w:rsidRDefault="00C57716" w:rsidP="00C5771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Table-4: Consolidate</w:t>
      </w:r>
      <w:r w:rsidR="002E0F2D">
        <w:rPr>
          <w:rFonts w:ascii="Times New Roman" w:hAnsi="Times New Roman" w:cs="Times New Roman"/>
          <w:b/>
          <w:bCs/>
          <w:color w:val="000000" w:themeColor="text1"/>
        </w:rPr>
        <w:t>d</w:t>
      </w:r>
      <w:r>
        <w:rPr>
          <w:rFonts w:ascii="Times New Roman" w:hAnsi="Times New Roman" w:cs="Times New Roman"/>
          <w:b/>
          <w:bCs/>
          <w:color w:val="000000" w:themeColor="text1"/>
        </w:rPr>
        <w:t xml:space="preserve"> Balance Sheet of Shree Cement LTD. from financial year 2019 to 2024 (in crore rupees)</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4"/>
        <w:gridCol w:w="1482"/>
        <w:gridCol w:w="1482"/>
        <w:gridCol w:w="1482"/>
        <w:gridCol w:w="1482"/>
        <w:gridCol w:w="1490"/>
      </w:tblGrid>
      <w:tr w:rsidR="00A37CA4" w:rsidRPr="00E12E3B" w14:paraId="190A59DA" w14:textId="77777777" w:rsidTr="00C12EB4">
        <w:trPr>
          <w:trHeight w:val="512"/>
          <w:jc w:val="center"/>
        </w:trPr>
        <w:tc>
          <w:tcPr>
            <w:tcW w:w="1944" w:type="dxa"/>
            <w:shd w:val="clear" w:color="4472C4" w:fill="4472C4"/>
            <w:vAlign w:val="center"/>
          </w:tcPr>
          <w:p w14:paraId="40EA8E7D"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Particulars (₹ in Crores)</w:t>
            </w:r>
          </w:p>
        </w:tc>
        <w:tc>
          <w:tcPr>
            <w:tcW w:w="1482" w:type="dxa"/>
            <w:shd w:val="clear" w:color="4472C4" w:fill="4472C4"/>
            <w:vAlign w:val="center"/>
          </w:tcPr>
          <w:p w14:paraId="01692F00"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Mar'20</w:t>
            </w:r>
          </w:p>
        </w:tc>
        <w:tc>
          <w:tcPr>
            <w:tcW w:w="1482" w:type="dxa"/>
            <w:shd w:val="clear" w:color="4472C4" w:fill="4472C4"/>
            <w:vAlign w:val="center"/>
          </w:tcPr>
          <w:p w14:paraId="3B3CC175"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Mar'21</w:t>
            </w:r>
          </w:p>
        </w:tc>
        <w:tc>
          <w:tcPr>
            <w:tcW w:w="1482" w:type="dxa"/>
            <w:shd w:val="clear" w:color="4472C4" w:fill="4472C4"/>
            <w:vAlign w:val="center"/>
          </w:tcPr>
          <w:p w14:paraId="24D670A9"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Mar'22</w:t>
            </w:r>
          </w:p>
        </w:tc>
        <w:tc>
          <w:tcPr>
            <w:tcW w:w="1482" w:type="dxa"/>
            <w:shd w:val="clear" w:color="4472C4" w:fill="4472C4"/>
            <w:vAlign w:val="center"/>
          </w:tcPr>
          <w:p w14:paraId="51ACC974"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Mar'23</w:t>
            </w:r>
          </w:p>
        </w:tc>
        <w:tc>
          <w:tcPr>
            <w:tcW w:w="1490" w:type="dxa"/>
            <w:shd w:val="clear" w:color="4472C4" w:fill="4472C4"/>
            <w:vAlign w:val="center"/>
          </w:tcPr>
          <w:p w14:paraId="6CB93A9C"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Mar'24</w:t>
            </w:r>
          </w:p>
        </w:tc>
      </w:tr>
      <w:tr w:rsidR="00A37CA4" w:rsidRPr="00E12E3B" w14:paraId="0131ED91" w14:textId="77777777" w:rsidTr="00C12EB4">
        <w:trPr>
          <w:trHeight w:val="512"/>
          <w:jc w:val="center"/>
        </w:trPr>
        <w:tc>
          <w:tcPr>
            <w:tcW w:w="1944" w:type="dxa"/>
            <w:shd w:val="clear" w:color="D9E1F2" w:fill="D9E1F2"/>
            <w:vAlign w:val="center"/>
          </w:tcPr>
          <w:p w14:paraId="3D25B85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Share Capital</w:t>
            </w:r>
          </w:p>
        </w:tc>
        <w:tc>
          <w:tcPr>
            <w:tcW w:w="1482" w:type="dxa"/>
            <w:shd w:val="clear" w:color="D9E1F2" w:fill="D9E1F2"/>
            <w:vAlign w:val="center"/>
          </w:tcPr>
          <w:p w14:paraId="6B1CD72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482" w:type="dxa"/>
            <w:shd w:val="clear" w:color="D9E1F2" w:fill="D9E1F2"/>
            <w:vAlign w:val="center"/>
          </w:tcPr>
          <w:p w14:paraId="4C76402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482" w:type="dxa"/>
            <w:shd w:val="clear" w:color="D9E1F2" w:fill="D9E1F2"/>
            <w:vAlign w:val="center"/>
          </w:tcPr>
          <w:p w14:paraId="6F878A9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482" w:type="dxa"/>
            <w:shd w:val="clear" w:color="D9E1F2" w:fill="D9E1F2"/>
            <w:vAlign w:val="center"/>
          </w:tcPr>
          <w:p w14:paraId="3DDD3AD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490" w:type="dxa"/>
            <w:shd w:val="clear" w:color="D9E1F2" w:fill="D9E1F2"/>
            <w:vAlign w:val="center"/>
          </w:tcPr>
          <w:p w14:paraId="6B28397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r>
      <w:tr w:rsidR="00A37CA4" w:rsidRPr="00E12E3B" w14:paraId="182681EA" w14:textId="77777777" w:rsidTr="00C12EB4">
        <w:trPr>
          <w:trHeight w:val="512"/>
          <w:jc w:val="center"/>
        </w:trPr>
        <w:tc>
          <w:tcPr>
            <w:tcW w:w="1944" w:type="dxa"/>
            <w:vAlign w:val="center"/>
          </w:tcPr>
          <w:p w14:paraId="73738B0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Reserves &amp; Surplus</w:t>
            </w:r>
          </w:p>
        </w:tc>
        <w:tc>
          <w:tcPr>
            <w:tcW w:w="1482" w:type="dxa"/>
            <w:vAlign w:val="center"/>
          </w:tcPr>
          <w:p w14:paraId="32AA2E1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12,900.34</w:t>
            </w:r>
          </w:p>
        </w:tc>
        <w:tc>
          <w:tcPr>
            <w:tcW w:w="1482" w:type="dxa"/>
            <w:vAlign w:val="center"/>
          </w:tcPr>
          <w:p w14:paraId="45B8035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15,213.99</w:t>
            </w:r>
          </w:p>
        </w:tc>
        <w:tc>
          <w:tcPr>
            <w:tcW w:w="1482" w:type="dxa"/>
            <w:vAlign w:val="center"/>
          </w:tcPr>
          <w:p w14:paraId="3F654DF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17,234.79</w:t>
            </w:r>
          </w:p>
        </w:tc>
        <w:tc>
          <w:tcPr>
            <w:tcW w:w="1482" w:type="dxa"/>
            <w:vAlign w:val="center"/>
          </w:tcPr>
          <w:p w14:paraId="2C6DC8E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18,252.36</w:t>
            </w:r>
          </w:p>
        </w:tc>
        <w:tc>
          <w:tcPr>
            <w:tcW w:w="1490" w:type="dxa"/>
            <w:vAlign w:val="center"/>
          </w:tcPr>
          <w:p w14:paraId="0AC08E7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20,348.41</w:t>
            </w:r>
          </w:p>
        </w:tc>
      </w:tr>
      <w:tr w:rsidR="00A37CA4" w:rsidRPr="00E12E3B" w14:paraId="13634D7C" w14:textId="77777777" w:rsidTr="00C12EB4">
        <w:trPr>
          <w:trHeight w:val="512"/>
          <w:jc w:val="center"/>
        </w:trPr>
        <w:tc>
          <w:tcPr>
            <w:tcW w:w="1944" w:type="dxa"/>
            <w:shd w:val="clear" w:color="D9E1F2" w:fill="D9E1F2"/>
            <w:vAlign w:val="center"/>
          </w:tcPr>
          <w:p w14:paraId="1852AC3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Worth</w:t>
            </w:r>
          </w:p>
        </w:tc>
        <w:tc>
          <w:tcPr>
            <w:tcW w:w="1482" w:type="dxa"/>
            <w:shd w:val="clear" w:color="D9E1F2" w:fill="D9E1F2"/>
            <w:vAlign w:val="center"/>
          </w:tcPr>
          <w:p w14:paraId="36A4F13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12,936.42</w:t>
            </w:r>
          </w:p>
        </w:tc>
        <w:tc>
          <w:tcPr>
            <w:tcW w:w="1482" w:type="dxa"/>
            <w:shd w:val="clear" w:color="D9E1F2" w:fill="D9E1F2"/>
            <w:vAlign w:val="center"/>
          </w:tcPr>
          <w:p w14:paraId="70C7099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15,250.07</w:t>
            </w:r>
          </w:p>
        </w:tc>
        <w:tc>
          <w:tcPr>
            <w:tcW w:w="1482" w:type="dxa"/>
            <w:shd w:val="clear" w:color="D9E1F2" w:fill="D9E1F2"/>
            <w:vAlign w:val="center"/>
          </w:tcPr>
          <w:p w14:paraId="1EC8100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17,270.87</w:t>
            </w:r>
          </w:p>
        </w:tc>
        <w:tc>
          <w:tcPr>
            <w:tcW w:w="1482" w:type="dxa"/>
            <w:shd w:val="clear" w:color="D9E1F2" w:fill="D9E1F2"/>
            <w:vAlign w:val="center"/>
          </w:tcPr>
          <w:p w14:paraId="7C1B56C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18,288.44</w:t>
            </w:r>
          </w:p>
        </w:tc>
        <w:tc>
          <w:tcPr>
            <w:tcW w:w="1490" w:type="dxa"/>
            <w:shd w:val="clear" w:color="D9E1F2" w:fill="D9E1F2"/>
            <w:vAlign w:val="center"/>
          </w:tcPr>
          <w:p w14:paraId="3FDCC44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20,384.49</w:t>
            </w:r>
          </w:p>
        </w:tc>
      </w:tr>
      <w:tr w:rsidR="00A37CA4" w:rsidRPr="00E12E3B" w14:paraId="0836BDC1" w14:textId="77777777" w:rsidTr="00C57716">
        <w:trPr>
          <w:trHeight w:val="416"/>
          <w:jc w:val="center"/>
        </w:trPr>
        <w:tc>
          <w:tcPr>
            <w:tcW w:w="1944" w:type="dxa"/>
            <w:vAlign w:val="center"/>
          </w:tcPr>
          <w:p w14:paraId="63A0588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Secured Loan</w:t>
            </w:r>
          </w:p>
        </w:tc>
        <w:tc>
          <w:tcPr>
            <w:tcW w:w="1482" w:type="dxa"/>
            <w:vAlign w:val="center"/>
          </w:tcPr>
          <w:p w14:paraId="1970FBA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2,347.44</w:t>
            </w:r>
          </w:p>
        </w:tc>
        <w:tc>
          <w:tcPr>
            <w:tcW w:w="1482" w:type="dxa"/>
            <w:vAlign w:val="center"/>
          </w:tcPr>
          <w:p w14:paraId="1E72E98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1,839.63</w:t>
            </w:r>
          </w:p>
        </w:tc>
        <w:tc>
          <w:tcPr>
            <w:tcW w:w="1482" w:type="dxa"/>
            <w:vAlign w:val="center"/>
          </w:tcPr>
          <w:p w14:paraId="3975617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2,014.18</w:t>
            </w:r>
          </w:p>
        </w:tc>
        <w:tc>
          <w:tcPr>
            <w:tcW w:w="1482" w:type="dxa"/>
            <w:vAlign w:val="center"/>
          </w:tcPr>
          <w:p w14:paraId="6728FD6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2,539.17</w:t>
            </w:r>
          </w:p>
        </w:tc>
        <w:tc>
          <w:tcPr>
            <w:tcW w:w="1490" w:type="dxa"/>
            <w:vAlign w:val="center"/>
          </w:tcPr>
          <w:p w14:paraId="2A8D425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1,473.66</w:t>
            </w:r>
          </w:p>
        </w:tc>
      </w:tr>
      <w:tr w:rsidR="00A37CA4" w:rsidRPr="00E12E3B" w14:paraId="68DFCB48" w14:textId="77777777" w:rsidTr="00C57716">
        <w:trPr>
          <w:trHeight w:val="510"/>
          <w:jc w:val="center"/>
        </w:trPr>
        <w:tc>
          <w:tcPr>
            <w:tcW w:w="1944" w:type="dxa"/>
            <w:shd w:val="clear" w:color="D9E1F2" w:fill="D9E1F2"/>
            <w:vAlign w:val="center"/>
          </w:tcPr>
          <w:p w14:paraId="371A46C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lastRenderedPageBreak/>
              <w:t>Unsecured Loan</w:t>
            </w:r>
          </w:p>
        </w:tc>
        <w:tc>
          <w:tcPr>
            <w:tcW w:w="1482" w:type="dxa"/>
            <w:shd w:val="clear" w:color="D9E1F2" w:fill="D9E1F2"/>
            <w:vAlign w:val="center"/>
          </w:tcPr>
          <w:p w14:paraId="061A9DA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482" w:type="dxa"/>
            <w:shd w:val="clear" w:color="D9E1F2" w:fill="D9E1F2"/>
            <w:vAlign w:val="center"/>
          </w:tcPr>
          <w:p w14:paraId="461E190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482" w:type="dxa"/>
            <w:shd w:val="clear" w:color="D9E1F2" w:fill="D9E1F2"/>
            <w:vAlign w:val="center"/>
          </w:tcPr>
          <w:p w14:paraId="0BB419B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482" w:type="dxa"/>
            <w:shd w:val="clear" w:color="D9E1F2" w:fill="D9E1F2"/>
            <w:vAlign w:val="center"/>
          </w:tcPr>
          <w:p w14:paraId="174A221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490" w:type="dxa"/>
            <w:shd w:val="clear" w:color="D9E1F2" w:fill="D9E1F2"/>
            <w:vAlign w:val="center"/>
          </w:tcPr>
          <w:p w14:paraId="120BC70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r>
      <w:tr w:rsidR="00A37CA4" w:rsidRPr="00E12E3B" w14:paraId="04A1885F" w14:textId="77777777" w:rsidTr="00C12EB4">
        <w:trPr>
          <w:trHeight w:val="512"/>
          <w:jc w:val="center"/>
        </w:trPr>
        <w:tc>
          <w:tcPr>
            <w:tcW w:w="1944" w:type="dxa"/>
            <w:vAlign w:val="center"/>
          </w:tcPr>
          <w:p w14:paraId="6C8684A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Liabilities</w:t>
            </w:r>
          </w:p>
        </w:tc>
        <w:tc>
          <w:tcPr>
            <w:tcW w:w="1482" w:type="dxa"/>
            <w:vAlign w:val="center"/>
          </w:tcPr>
          <w:p w14:paraId="7F9B483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15,283.86</w:t>
            </w:r>
          </w:p>
        </w:tc>
        <w:tc>
          <w:tcPr>
            <w:tcW w:w="1482" w:type="dxa"/>
            <w:vAlign w:val="center"/>
          </w:tcPr>
          <w:p w14:paraId="032F431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17,089.70</w:t>
            </w:r>
          </w:p>
        </w:tc>
        <w:tc>
          <w:tcPr>
            <w:tcW w:w="1482" w:type="dxa"/>
            <w:vAlign w:val="center"/>
          </w:tcPr>
          <w:p w14:paraId="472CED9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19,285.05</w:t>
            </w:r>
          </w:p>
        </w:tc>
        <w:tc>
          <w:tcPr>
            <w:tcW w:w="1482" w:type="dxa"/>
            <w:vAlign w:val="center"/>
          </w:tcPr>
          <w:p w14:paraId="21A2C05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20,827.61</w:t>
            </w:r>
          </w:p>
        </w:tc>
        <w:tc>
          <w:tcPr>
            <w:tcW w:w="1490" w:type="dxa"/>
            <w:vAlign w:val="center"/>
          </w:tcPr>
          <w:p w14:paraId="7BB9092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21,858.15</w:t>
            </w:r>
          </w:p>
        </w:tc>
      </w:tr>
      <w:tr w:rsidR="00A37CA4" w:rsidRPr="00E12E3B" w14:paraId="08401D7F" w14:textId="77777777" w:rsidTr="00C12EB4">
        <w:trPr>
          <w:trHeight w:val="512"/>
          <w:jc w:val="center"/>
        </w:trPr>
        <w:tc>
          <w:tcPr>
            <w:tcW w:w="1944" w:type="dxa"/>
            <w:shd w:val="clear" w:color="D9E1F2" w:fill="D9E1F2"/>
            <w:vAlign w:val="center"/>
          </w:tcPr>
          <w:p w14:paraId="43F95E9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Gross Block</w:t>
            </w:r>
          </w:p>
        </w:tc>
        <w:tc>
          <w:tcPr>
            <w:tcW w:w="1482" w:type="dxa"/>
            <w:shd w:val="clear" w:color="D9E1F2" w:fill="D9E1F2"/>
            <w:vAlign w:val="center"/>
          </w:tcPr>
          <w:p w14:paraId="50AE4B3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10,346.15</w:t>
            </w:r>
          </w:p>
        </w:tc>
        <w:tc>
          <w:tcPr>
            <w:tcW w:w="1482" w:type="dxa"/>
            <w:shd w:val="clear" w:color="D9E1F2" w:fill="D9E1F2"/>
            <w:vAlign w:val="center"/>
          </w:tcPr>
          <w:p w14:paraId="4987D1E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11,343.93</w:t>
            </w:r>
          </w:p>
        </w:tc>
        <w:tc>
          <w:tcPr>
            <w:tcW w:w="1482" w:type="dxa"/>
            <w:shd w:val="clear" w:color="D9E1F2" w:fill="D9E1F2"/>
            <w:vAlign w:val="center"/>
          </w:tcPr>
          <w:p w14:paraId="7A8C2D6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13,397.51</w:t>
            </w:r>
          </w:p>
        </w:tc>
        <w:tc>
          <w:tcPr>
            <w:tcW w:w="1482" w:type="dxa"/>
            <w:shd w:val="clear" w:color="D9E1F2" w:fill="D9E1F2"/>
            <w:vAlign w:val="center"/>
          </w:tcPr>
          <w:p w14:paraId="6EB5F7B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14,873.43</w:t>
            </w:r>
          </w:p>
        </w:tc>
        <w:tc>
          <w:tcPr>
            <w:tcW w:w="1490" w:type="dxa"/>
            <w:shd w:val="clear" w:color="D9E1F2" w:fill="D9E1F2"/>
            <w:vAlign w:val="center"/>
          </w:tcPr>
          <w:p w14:paraId="55ED361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18,114.11</w:t>
            </w:r>
          </w:p>
        </w:tc>
      </w:tr>
      <w:tr w:rsidR="00A37CA4" w:rsidRPr="00E12E3B" w14:paraId="1F3F6797" w14:textId="77777777" w:rsidTr="00C12EB4">
        <w:trPr>
          <w:trHeight w:val="512"/>
          <w:jc w:val="center"/>
        </w:trPr>
        <w:tc>
          <w:tcPr>
            <w:tcW w:w="1944" w:type="dxa"/>
            <w:vAlign w:val="center"/>
          </w:tcPr>
          <w:p w14:paraId="1EB8332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 Acc. Depreciation</w:t>
            </w:r>
          </w:p>
        </w:tc>
        <w:tc>
          <w:tcPr>
            <w:tcW w:w="1482" w:type="dxa"/>
            <w:vAlign w:val="center"/>
          </w:tcPr>
          <w:p w14:paraId="1B8F4AD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6,027.23</w:t>
            </w:r>
          </w:p>
        </w:tc>
        <w:tc>
          <w:tcPr>
            <w:tcW w:w="1482" w:type="dxa"/>
            <w:vAlign w:val="center"/>
          </w:tcPr>
          <w:p w14:paraId="6336F49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7,152.38</w:t>
            </w:r>
          </w:p>
        </w:tc>
        <w:tc>
          <w:tcPr>
            <w:tcW w:w="1482" w:type="dxa"/>
            <w:vAlign w:val="center"/>
          </w:tcPr>
          <w:p w14:paraId="4E533B6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8,076.02</w:t>
            </w:r>
          </w:p>
        </w:tc>
        <w:tc>
          <w:tcPr>
            <w:tcW w:w="1482" w:type="dxa"/>
            <w:vAlign w:val="center"/>
          </w:tcPr>
          <w:p w14:paraId="6A1B78E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9,540.74</w:t>
            </w:r>
          </w:p>
        </w:tc>
        <w:tc>
          <w:tcPr>
            <w:tcW w:w="1490" w:type="dxa"/>
            <w:vAlign w:val="center"/>
          </w:tcPr>
          <w:p w14:paraId="3AF9E12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11,015.39</w:t>
            </w:r>
          </w:p>
        </w:tc>
      </w:tr>
      <w:tr w:rsidR="00A37CA4" w:rsidRPr="00E12E3B" w14:paraId="4CA25763" w14:textId="77777777" w:rsidTr="00C12EB4">
        <w:trPr>
          <w:trHeight w:val="512"/>
          <w:jc w:val="center"/>
        </w:trPr>
        <w:tc>
          <w:tcPr>
            <w:tcW w:w="1944" w:type="dxa"/>
            <w:shd w:val="clear" w:color="D9E1F2" w:fill="D9E1F2"/>
            <w:vAlign w:val="center"/>
          </w:tcPr>
          <w:p w14:paraId="5E75DE3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Block</w:t>
            </w:r>
          </w:p>
        </w:tc>
        <w:tc>
          <w:tcPr>
            <w:tcW w:w="1482" w:type="dxa"/>
            <w:shd w:val="clear" w:color="D9E1F2" w:fill="D9E1F2"/>
            <w:vAlign w:val="center"/>
          </w:tcPr>
          <w:p w14:paraId="6ADA3C4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4,318.92</w:t>
            </w:r>
          </w:p>
        </w:tc>
        <w:tc>
          <w:tcPr>
            <w:tcW w:w="1482" w:type="dxa"/>
            <w:shd w:val="clear" w:color="D9E1F2" w:fill="D9E1F2"/>
            <w:vAlign w:val="center"/>
          </w:tcPr>
          <w:p w14:paraId="5146F29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4,191.55</w:t>
            </w:r>
          </w:p>
        </w:tc>
        <w:tc>
          <w:tcPr>
            <w:tcW w:w="1482" w:type="dxa"/>
            <w:shd w:val="clear" w:color="D9E1F2" w:fill="D9E1F2"/>
            <w:vAlign w:val="center"/>
          </w:tcPr>
          <w:p w14:paraId="29D473E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5,321.49</w:t>
            </w:r>
          </w:p>
        </w:tc>
        <w:tc>
          <w:tcPr>
            <w:tcW w:w="1482" w:type="dxa"/>
            <w:shd w:val="clear" w:color="D9E1F2" w:fill="D9E1F2"/>
            <w:vAlign w:val="center"/>
          </w:tcPr>
          <w:p w14:paraId="566E31F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5,332.69</w:t>
            </w:r>
          </w:p>
        </w:tc>
        <w:tc>
          <w:tcPr>
            <w:tcW w:w="1490" w:type="dxa"/>
            <w:shd w:val="clear" w:color="D9E1F2" w:fill="D9E1F2"/>
            <w:vAlign w:val="center"/>
          </w:tcPr>
          <w:p w14:paraId="5C809A0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7,098.72</w:t>
            </w:r>
          </w:p>
        </w:tc>
      </w:tr>
      <w:tr w:rsidR="00A37CA4" w:rsidRPr="00E12E3B" w14:paraId="78136C61" w14:textId="77777777" w:rsidTr="00C12EB4">
        <w:trPr>
          <w:trHeight w:val="512"/>
          <w:jc w:val="center"/>
        </w:trPr>
        <w:tc>
          <w:tcPr>
            <w:tcW w:w="1944" w:type="dxa"/>
            <w:vAlign w:val="center"/>
          </w:tcPr>
          <w:p w14:paraId="0AFF3E1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Capital Work in Progress</w:t>
            </w:r>
          </w:p>
        </w:tc>
        <w:tc>
          <w:tcPr>
            <w:tcW w:w="1482" w:type="dxa"/>
            <w:vAlign w:val="center"/>
          </w:tcPr>
          <w:p w14:paraId="7CFCE87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962.11</w:t>
            </w:r>
          </w:p>
        </w:tc>
        <w:tc>
          <w:tcPr>
            <w:tcW w:w="1482" w:type="dxa"/>
            <w:vAlign w:val="center"/>
          </w:tcPr>
          <w:p w14:paraId="0D700D3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970.96</w:t>
            </w:r>
          </w:p>
        </w:tc>
        <w:tc>
          <w:tcPr>
            <w:tcW w:w="1482" w:type="dxa"/>
            <w:vAlign w:val="center"/>
          </w:tcPr>
          <w:p w14:paraId="1EB75F3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972.91</w:t>
            </w:r>
          </w:p>
        </w:tc>
        <w:tc>
          <w:tcPr>
            <w:tcW w:w="1482" w:type="dxa"/>
            <w:vAlign w:val="center"/>
          </w:tcPr>
          <w:p w14:paraId="7BCD1E0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2,320.25</w:t>
            </w:r>
          </w:p>
        </w:tc>
        <w:tc>
          <w:tcPr>
            <w:tcW w:w="1490" w:type="dxa"/>
            <w:vAlign w:val="center"/>
          </w:tcPr>
          <w:p w14:paraId="0705798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1,832.75</w:t>
            </w:r>
          </w:p>
        </w:tc>
      </w:tr>
      <w:tr w:rsidR="00A37CA4" w:rsidRPr="00E12E3B" w14:paraId="21324879" w14:textId="77777777" w:rsidTr="00C12EB4">
        <w:trPr>
          <w:trHeight w:val="512"/>
          <w:jc w:val="center"/>
        </w:trPr>
        <w:tc>
          <w:tcPr>
            <w:tcW w:w="1944" w:type="dxa"/>
            <w:shd w:val="clear" w:color="D9E1F2" w:fill="D9E1F2"/>
            <w:vAlign w:val="center"/>
          </w:tcPr>
          <w:p w14:paraId="1C31C49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Investments</w:t>
            </w:r>
          </w:p>
        </w:tc>
        <w:tc>
          <w:tcPr>
            <w:tcW w:w="1482" w:type="dxa"/>
            <w:shd w:val="clear" w:color="D9E1F2" w:fill="D9E1F2"/>
            <w:vAlign w:val="center"/>
          </w:tcPr>
          <w:p w14:paraId="3C50B32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8,915.43</w:t>
            </w:r>
          </w:p>
        </w:tc>
        <w:tc>
          <w:tcPr>
            <w:tcW w:w="1482" w:type="dxa"/>
            <w:shd w:val="clear" w:color="D9E1F2" w:fill="D9E1F2"/>
            <w:vAlign w:val="center"/>
          </w:tcPr>
          <w:p w14:paraId="7EF572C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11,050.61</w:t>
            </w:r>
          </w:p>
        </w:tc>
        <w:tc>
          <w:tcPr>
            <w:tcW w:w="1482" w:type="dxa"/>
            <w:shd w:val="clear" w:color="D9E1F2" w:fill="D9E1F2"/>
            <w:vAlign w:val="center"/>
          </w:tcPr>
          <w:p w14:paraId="2941EC9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11,545.95</w:t>
            </w:r>
          </w:p>
        </w:tc>
        <w:tc>
          <w:tcPr>
            <w:tcW w:w="1482" w:type="dxa"/>
            <w:shd w:val="clear" w:color="D9E1F2" w:fill="D9E1F2"/>
            <w:vAlign w:val="center"/>
          </w:tcPr>
          <w:p w14:paraId="611DB5F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11,650.53</w:t>
            </w:r>
          </w:p>
        </w:tc>
        <w:tc>
          <w:tcPr>
            <w:tcW w:w="1490" w:type="dxa"/>
            <w:shd w:val="clear" w:color="D9E1F2" w:fill="D9E1F2"/>
            <w:vAlign w:val="center"/>
          </w:tcPr>
          <w:p w14:paraId="4BDABA8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10,675.28</w:t>
            </w:r>
          </w:p>
        </w:tc>
      </w:tr>
      <w:tr w:rsidR="00A37CA4" w:rsidRPr="00E12E3B" w14:paraId="54B9CA98" w14:textId="77777777" w:rsidTr="00C12EB4">
        <w:trPr>
          <w:trHeight w:val="512"/>
          <w:jc w:val="center"/>
        </w:trPr>
        <w:tc>
          <w:tcPr>
            <w:tcW w:w="1944" w:type="dxa"/>
            <w:vAlign w:val="center"/>
          </w:tcPr>
          <w:p w14:paraId="211320B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Inventories</w:t>
            </w:r>
          </w:p>
        </w:tc>
        <w:tc>
          <w:tcPr>
            <w:tcW w:w="1482" w:type="dxa"/>
            <w:vAlign w:val="center"/>
          </w:tcPr>
          <w:p w14:paraId="75DB401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1,427.85</w:t>
            </w:r>
          </w:p>
        </w:tc>
        <w:tc>
          <w:tcPr>
            <w:tcW w:w="1482" w:type="dxa"/>
            <w:vAlign w:val="center"/>
          </w:tcPr>
          <w:p w14:paraId="77364E8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1,477.17</w:t>
            </w:r>
          </w:p>
        </w:tc>
        <w:tc>
          <w:tcPr>
            <w:tcW w:w="1482" w:type="dxa"/>
            <w:vAlign w:val="center"/>
          </w:tcPr>
          <w:p w14:paraId="796F764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2,161.40</w:t>
            </w:r>
          </w:p>
        </w:tc>
        <w:tc>
          <w:tcPr>
            <w:tcW w:w="1482" w:type="dxa"/>
            <w:vAlign w:val="center"/>
          </w:tcPr>
          <w:p w14:paraId="44191E3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2,422.61</w:t>
            </w:r>
          </w:p>
        </w:tc>
        <w:tc>
          <w:tcPr>
            <w:tcW w:w="1490" w:type="dxa"/>
            <w:vAlign w:val="center"/>
          </w:tcPr>
          <w:p w14:paraId="12A811A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3,146.24</w:t>
            </w:r>
          </w:p>
        </w:tc>
      </w:tr>
      <w:tr w:rsidR="00A37CA4" w:rsidRPr="00E12E3B" w14:paraId="74B032BC" w14:textId="77777777" w:rsidTr="00C12EB4">
        <w:trPr>
          <w:trHeight w:val="512"/>
          <w:jc w:val="center"/>
        </w:trPr>
        <w:tc>
          <w:tcPr>
            <w:tcW w:w="1944" w:type="dxa"/>
            <w:shd w:val="clear" w:color="D9E1F2" w:fill="D9E1F2"/>
            <w:vAlign w:val="center"/>
          </w:tcPr>
          <w:p w14:paraId="769E196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Sundry Debtors</w:t>
            </w:r>
          </w:p>
        </w:tc>
        <w:tc>
          <w:tcPr>
            <w:tcW w:w="1482" w:type="dxa"/>
            <w:shd w:val="clear" w:color="D9E1F2" w:fill="D9E1F2"/>
            <w:vAlign w:val="center"/>
          </w:tcPr>
          <w:p w14:paraId="2A40C19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828.45</w:t>
            </w:r>
          </w:p>
        </w:tc>
        <w:tc>
          <w:tcPr>
            <w:tcW w:w="1482" w:type="dxa"/>
            <w:shd w:val="clear" w:color="D9E1F2" w:fill="D9E1F2"/>
            <w:vAlign w:val="center"/>
          </w:tcPr>
          <w:p w14:paraId="114F4A1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485.89</w:t>
            </w:r>
          </w:p>
        </w:tc>
        <w:tc>
          <w:tcPr>
            <w:tcW w:w="1482" w:type="dxa"/>
            <w:shd w:val="clear" w:color="D9E1F2" w:fill="D9E1F2"/>
            <w:vAlign w:val="center"/>
          </w:tcPr>
          <w:p w14:paraId="29D95F5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595.65</w:t>
            </w:r>
          </w:p>
        </w:tc>
        <w:tc>
          <w:tcPr>
            <w:tcW w:w="1482" w:type="dxa"/>
            <w:shd w:val="clear" w:color="D9E1F2" w:fill="D9E1F2"/>
            <w:vAlign w:val="center"/>
          </w:tcPr>
          <w:p w14:paraId="132A8AE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906.05</w:t>
            </w:r>
          </w:p>
        </w:tc>
        <w:tc>
          <w:tcPr>
            <w:tcW w:w="1490" w:type="dxa"/>
            <w:shd w:val="clear" w:color="D9E1F2" w:fill="D9E1F2"/>
            <w:vAlign w:val="center"/>
          </w:tcPr>
          <w:p w14:paraId="621FB00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929.77</w:t>
            </w:r>
          </w:p>
        </w:tc>
      </w:tr>
      <w:tr w:rsidR="00A37CA4" w:rsidRPr="00E12E3B" w14:paraId="02F1B118" w14:textId="77777777" w:rsidTr="00C12EB4">
        <w:trPr>
          <w:trHeight w:val="512"/>
          <w:jc w:val="center"/>
        </w:trPr>
        <w:tc>
          <w:tcPr>
            <w:tcW w:w="1944" w:type="dxa"/>
            <w:vAlign w:val="center"/>
          </w:tcPr>
          <w:p w14:paraId="269759B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 xml:space="preserve">Cash and </w:t>
            </w:r>
            <w:proofErr w:type="gramStart"/>
            <w:r w:rsidRPr="00E12E3B">
              <w:rPr>
                <w:rFonts w:ascii="Times New Roman" w:eastAsia="Times New Roman" w:hAnsi="Times New Roman" w:cs="Times New Roman"/>
                <w:color w:val="000000"/>
                <w:kern w:val="0"/>
                <w:lang w:eastAsia="en-IN"/>
                <w14:ligatures w14:val="none"/>
              </w:rPr>
              <w:t>Bank</w:t>
            </w:r>
            <w:proofErr w:type="gramEnd"/>
          </w:p>
        </w:tc>
        <w:tc>
          <w:tcPr>
            <w:tcW w:w="1482" w:type="dxa"/>
            <w:vAlign w:val="center"/>
          </w:tcPr>
          <w:p w14:paraId="1759D8C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108.16</w:t>
            </w:r>
          </w:p>
        </w:tc>
        <w:tc>
          <w:tcPr>
            <w:tcW w:w="1482" w:type="dxa"/>
            <w:vAlign w:val="center"/>
          </w:tcPr>
          <w:p w14:paraId="6CDD806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209.76</w:t>
            </w:r>
          </w:p>
        </w:tc>
        <w:tc>
          <w:tcPr>
            <w:tcW w:w="1482" w:type="dxa"/>
            <w:vAlign w:val="center"/>
          </w:tcPr>
          <w:p w14:paraId="0894389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118.26</w:t>
            </w:r>
          </w:p>
        </w:tc>
        <w:tc>
          <w:tcPr>
            <w:tcW w:w="1482" w:type="dxa"/>
            <w:vAlign w:val="center"/>
          </w:tcPr>
          <w:p w14:paraId="394C3A8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119.29</w:t>
            </w:r>
          </w:p>
        </w:tc>
        <w:tc>
          <w:tcPr>
            <w:tcW w:w="1490" w:type="dxa"/>
            <w:vAlign w:val="center"/>
          </w:tcPr>
          <w:p w14:paraId="3C6ED51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297.12</w:t>
            </w:r>
          </w:p>
        </w:tc>
      </w:tr>
      <w:tr w:rsidR="00A37CA4" w:rsidRPr="00E12E3B" w14:paraId="0E4644BC" w14:textId="77777777" w:rsidTr="00C12EB4">
        <w:trPr>
          <w:trHeight w:val="512"/>
          <w:jc w:val="center"/>
        </w:trPr>
        <w:tc>
          <w:tcPr>
            <w:tcW w:w="1944" w:type="dxa"/>
            <w:shd w:val="clear" w:color="D9E1F2" w:fill="D9E1F2"/>
            <w:vAlign w:val="center"/>
          </w:tcPr>
          <w:p w14:paraId="0D23A21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Loans and Advances</w:t>
            </w:r>
          </w:p>
        </w:tc>
        <w:tc>
          <w:tcPr>
            <w:tcW w:w="1482" w:type="dxa"/>
            <w:shd w:val="clear" w:color="D9E1F2" w:fill="D9E1F2"/>
            <w:vAlign w:val="center"/>
          </w:tcPr>
          <w:p w14:paraId="2B0EF57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2,776.95</w:t>
            </w:r>
          </w:p>
        </w:tc>
        <w:tc>
          <w:tcPr>
            <w:tcW w:w="1482" w:type="dxa"/>
            <w:shd w:val="clear" w:color="D9E1F2" w:fill="D9E1F2"/>
            <w:vAlign w:val="center"/>
          </w:tcPr>
          <w:p w14:paraId="77EB0F1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2,652.83</w:t>
            </w:r>
          </w:p>
        </w:tc>
        <w:tc>
          <w:tcPr>
            <w:tcW w:w="1482" w:type="dxa"/>
            <w:shd w:val="clear" w:color="D9E1F2" w:fill="D9E1F2"/>
            <w:vAlign w:val="center"/>
          </w:tcPr>
          <w:p w14:paraId="0FAFAE0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2,699.77</w:t>
            </w:r>
          </w:p>
        </w:tc>
        <w:tc>
          <w:tcPr>
            <w:tcW w:w="1482" w:type="dxa"/>
            <w:shd w:val="clear" w:color="D9E1F2" w:fill="D9E1F2"/>
            <w:vAlign w:val="center"/>
          </w:tcPr>
          <w:p w14:paraId="61B426B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3,067.26</w:t>
            </w:r>
          </w:p>
        </w:tc>
        <w:tc>
          <w:tcPr>
            <w:tcW w:w="1490" w:type="dxa"/>
            <w:shd w:val="clear" w:color="D9E1F2" w:fill="D9E1F2"/>
            <w:vAlign w:val="center"/>
          </w:tcPr>
          <w:p w14:paraId="573E5B6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3,439.22</w:t>
            </w:r>
          </w:p>
        </w:tc>
      </w:tr>
      <w:tr w:rsidR="00A37CA4" w:rsidRPr="00E12E3B" w14:paraId="7C1C9A21" w14:textId="77777777" w:rsidTr="00C12EB4">
        <w:trPr>
          <w:trHeight w:val="512"/>
          <w:jc w:val="center"/>
        </w:trPr>
        <w:tc>
          <w:tcPr>
            <w:tcW w:w="1944" w:type="dxa"/>
            <w:vAlign w:val="center"/>
          </w:tcPr>
          <w:p w14:paraId="38C7957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Current Assets</w:t>
            </w:r>
          </w:p>
        </w:tc>
        <w:tc>
          <w:tcPr>
            <w:tcW w:w="1482" w:type="dxa"/>
            <w:vAlign w:val="center"/>
          </w:tcPr>
          <w:p w14:paraId="5BBF01A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5,141.41</w:t>
            </w:r>
          </w:p>
        </w:tc>
        <w:tc>
          <w:tcPr>
            <w:tcW w:w="1482" w:type="dxa"/>
            <w:vAlign w:val="center"/>
          </w:tcPr>
          <w:p w14:paraId="49AE44D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4,825.65</w:t>
            </w:r>
          </w:p>
        </w:tc>
        <w:tc>
          <w:tcPr>
            <w:tcW w:w="1482" w:type="dxa"/>
            <w:vAlign w:val="center"/>
          </w:tcPr>
          <w:p w14:paraId="3D93032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5,575.08</w:t>
            </w:r>
          </w:p>
        </w:tc>
        <w:tc>
          <w:tcPr>
            <w:tcW w:w="1482" w:type="dxa"/>
            <w:vAlign w:val="center"/>
          </w:tcPr>
          <w:p w14:paraId="4BEBF6D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6,515.21</w:t>
            </w:r>
          </w:p>
        </w:tc>
        <w:tc>
          <w:tcPr>
            <w:tcW w:w="1490" w:type="dxa"/>
            <w:vAlign w:val="center"/>
          </w:tcPr>
          <w:p w14:paraId="36692E2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7,812.35</w:t>
            </w:r>
          </w:p>
        </w:tc>
      </w:tr>
      <w:tr w:rsidR="00A37CA4" w:rsidRPr="00E12E3B" w14:paraId="165B5368" w14:textId="77777777" w:rsidTr="00C12EB4">
        <w:trPr>
          <w:trHeight w:val="512"/>
          <w:jc w:val="center"/>
        </w:trPr>
        <w:tc>
          <w:tcPr>
            <w:tcW w:w="1944" w:type="dxa"/>
            <w:shd w:val="clear" w:color="D9E1F2" w:fill="D9E1F2"/>
            <w:vAlign w:val="center"/>
          </w:tcPr>
          <w:p w14:paraId="7051EFE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Current Liabilities</w:t>
            </w:r>
          </w:p>
        </w:tc>
        <w:tc>
          <w:tcPr>
            <w:tcW w:w="1482" w:type="dxa"/>
            <w:shd w:val="clear" w:color="D9E1F2" w:fill="D9E1F2"/>
            <w:vAlign w:val="center"/>
          </w:tcPr>
          <w:p w14:paraId="126C696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4,043.72</w:t>
            </w:r>
          </w:p>
        </w:tc>
        <w:tc>
          <w:tcPr>
            <w:tcW w:w="1482" w:type="dxa"/>
            <w:shd w:val="clear" w:color="D9E1F2" w:fill="D9E1F2"/>
            <w:vAlign w:val="center"/>
          </w:tcPr>
          <w:p w14:paraId="64134B3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3,936.61</w:t>
            </w:r>
          </w:p>
        </w:tc>
        <w:tc>
          <w:tcPr>
            <w:tcW w:w="1482" w:type="dxa"/>
            <w:shd w:val="clear" w:color="D9E1F2" w:fill="D9E1F2"/>
            <w:vAlign w:val="center"/>
          </w:tcPr>
          <w:p w14:paraId="533A21F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4,116.00</w:t>
            </w:r>
          </w:p>
        </w:tc>
        <w:tc>
          <w:tcPr>
            <w:tcW w:w="1482" w:type="dxa"/>
            <w:shd w:val="clear" w:color="D9E1F2" w:fill="D9E1F2"/>
            <w:vAlign w:val="center"/>
          </w:tcPr>
          <w:p w14:paraId="7835495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4,975.62</w:t>
            </w:r>
          </w:p>
        </w:tc>
        <w:tc>
          <w:tcPr>
            <w:tcW w:w="1490" w:type="dxa"/>
            <w:shd w:val="clear" w:color="D9E1F2" w:fill="D9E1F2"/>
            <w:vAlign w:val="center"/>
          </w:tcPr>
          <w:p w14:paraId="2F4C1F5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5,545.35</w:t>
            </w:r>
          </w:p>
        </w:tc>
      </w:tr>
      <w:tr w:rsidR="00A37CA4" w:rsidRPr="00E12E3B" w14:paraId="3804CC9F" w14:textId="77777777" w:rsidTr="00C12EB4">
        <w:trPr>
          <w:trHeight w:val="512"/>
          <w:jc w:val="center"/>
        </w:trPr>
        <w:tc>
          <w:tcPr>
            <w:tcW w:w="1944" w:type="dxa"/>
            <w:vAlign w:val="center"/>
          </w:tcPr>
          <w:p w14:paraId="489B677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Provisions</w:t>
            </w:r>
          </w:p>
        </w:tc>
        <w:tc>
          <w:tcPr>
            <w:tcW w:w="1482" w:type="dxa"/>
            <w:vAlign w:val="center"/>
          </w:tcPr>
          <w:p w14:paraId="0CDE14C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10.29</w:t>
            </w:r>
          </w:p>
        </w:tc>
        <w:tc>
          <w:tcPr>
            <w:tcW w:w="1482" w:type="dxa"/>
            <w:vAlign w:val="center"/>
          </w:tcPr>
          <w:p w14:paraId="3ED0057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12.46</w:t>
            </w:r>
          </w:p>
        </w:tc>
        <w:tc>
          <w:tcPr>
            <w:tcW w:w="1482" w:type="dxa"/>
            <w:vAlign w:val="center"/>
          </w:tcPr>
          <w:p w14:paraId="4D6F552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14.38</w:t>
            </w:r>
          </w:p>
        </w:tc>
        <w:tc>
          <w:tcPr>
            <w:tcW w:w="1482" w:type="dxa"/>
            <w:vAlign w:val="center"/>
          </w:tcPr>
          <w:p w14:paraId="4323146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15.45</w:t>
            </w:r>
          </w:p>
        </w:tc>
        <w:tc>
          <w:tcPr>
            <w:tcW w:w="1490" w:type="dxa"/>
            <w:vAlign w:val="center"/>
          </w:tcPr>
          <w:p w14:paraId="33D2C60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15.6</w:t>
            </w:r>
          </w:p>
        </w:tc>
      </w:tr>
      <w:tr w:rsidR="00A37CA4" w:rsidRPr="00E12E3B" w14:paraId="69A7B5AF" w14:textId="77777777" w:rsidTr="00C12EB4">
        <w:trPr>
          <w:trHeight w:val="512"/>
          <w:jc w:val="center"/>
        </w:trPr>
        <w:tc>
          <w:tcPr>
            <w:tcW w:w="1944" w:type="dxa"/>
            <w:shd w:val="clear" w:color="D9E1F2" w:fill="D9E1F2"/>
            <w:vAlign w:val="center"/>
          </w:tcPr>
          <w:p w14:paraId="2B2AB8D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Current Liabilities</w:t>
            </w:r>
          </w:p>
        </w:tc>
        <w:tc>
          <w:tcPr>
            <w:tcW w:w="1482" w:type="dxa"/>
            <w:shd w:val="clear" w:color="D9E1F2" w:fill="D9E1F2"/>
            <w:vAlign w:val="center"/>
          </w:tcPr>
          <w:p w14:paraId="2101079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4,054.01</w:t>
            </w:r>
          </w:p>
        </w:tc>
        <w:tc>
          <w:tcPr>
            <w:tcW w:w="1482" w:type="dxa"/>
            <w:shd w:val="clear" w:color="D9E1F2" w:fill="D9E1F2"/>
            <w:vAlign w:val="center"/>
          </w:tcPr>
          <w:p w14:paraId="3F8CE14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3,949.07</w:t>
            </w:r>
          </w:p>
        </w:tc>
        <w:tc>
          <w:tcPr>
            <w:tcW w:w="1482" w:type="dxa"/>
            <w:shd w:val="clear" w:color="D9E1F2" w:fill="D9E1F2"/>
            <w:vAlign w:val="center"/>
          </w:tcPr>
          <w:p w14:paraId="1AAB4E3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4,130.38</w:t>
            </w:r>
          </w:p>
        </w:tc>
        <w:tc>
          <w:tcPr>
            <w:tcW w:w="1482" w:type="dxa"/>
            <w:shd w:val="clear" w:color="D9E1F2" w:fill="D9E1F2"/>
            <w:vAlign w:val="center"/>
          </w:tcPr>
          <w:p w14:paraId="38E368C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4,991.07</w:t>
            </w:r>
          </w:p>
        </w:tc>
        <w:tc>
          <w:tcPr>
            <w:tcW w:w="1490" w:type="dxa"/>
            <w:shd w:val="clear" w:color="D9E1F2" w:fill="D9E1F2"/>
            <w:vAlign w:val="center"/>
          </w:tcPr>
          <w:p w14:paraId="0737258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5,560.95</w:t>
            </w:r>
          </w:p>
        </w:tc>
      </w:tr>
      <w:tr w:rsidR="00A37CA4" w:rsidRPr="00E12E3B" w14:paraId="595645C6" w14:textId="77777777" w:rsidTr="00C12EB4">
        <w:trPr>
          <w:trHeight w:val="512"/>
          <w:jc w:val="center"/>
        </w:trPr>
        <w:tc>
          <w:tcPr>
            <w:tcW w:w="1944" w:type="dxa"/>
            <w:vAlign w:val="center"/>
          </w:tcPr>
          <w:p w14:paraId="61F1EE4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Current Assets</w:t>
            </w:r>
          </w:p>
        </w:tc>
        <w:tc>
          <w:tcPr>
            <w:tcW w:w="1482" w:type="dxa"/>
            <w:vAlign w:val="center"/>
          </w:tcPr>
          <w:p w14:paraId="194E6B9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1,087.40</w:t>
            </w:r>
          </w:p>
        </w:tc>
        <w:tc>
          <w:tcPr>
            <w:tcW w:w="1482" w:type="dxa"/>
            <w:vAlign w:val="center"/>
          </w:tcPr>
          <w:p w14:paraId="70814A6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876.58</w:t>
            </w:r>
          </w:p>
        </w:tc>
        <w:tc>
          <w:tcPr>
            <w:tcW w:w="1482" w:type="dxa"/>
            <w:vAlign w:val="center"/>
          </w:tcPr>
          <w:p w14:paraId="2B0F47A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1,444.70</w:t>
            </w:r>
          </w:p>
        </w:tc>
        <w:tc>
          <w:tcPr>
            <w:tcW w:w="1482" w:type="dxa"/>
            <w:vAlign w:val="center"/>
          </w:tcPr>
          <w:p w14:paraId="043B9D9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1,524.14</w:t>
            </w:r>
          </w:p>
        </w:tc>
        <w:tc>
          <w:tcPr>
            <w:tcW w:w="1490" w:type="dxa"/>
            <w:vAlign w:val="center"/>
          </w:tcPr>
          <w:p w14:paraId="7E1A7DB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2,251.40</w:t>
            </w:r>
          </w:p>
        </w:tc>
      </w:tr>
      <w:tr w:rsidR="00A37CA4" w:rsidRPr="00E12E3B" w14:paraId="281AFAE1" w14:textId="77777777" w:rsidTr="00C12EB4">
        <w:trPr>
          <w:trHeight w:val="639"/>
          <w:jc w:val="center"/>
        </w:trPr>
        <w:tc>
          <w:tcPr>
            <w:tcW w:w="1944" w:type="dxa"/>
            <w:shd w:val="clear" w:color="D9E1F2" w:fill="D9E1F2"/>
            <w:vAlign w:val="center"/>
          </w:tcPr>
          <w:p w14:paraId="5DBFAAD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Assets</w:t>
            </w:r>
          </w:p>
        </w:tc>
        <w:tc>
          <w:tcPr>
            <w:tcW w:w="1482" w:type="dxa"/>
            <w:shd w:val="clear" w:color="D9E1F2" w:fill="D9E1F2"/>
            <w:vAlign w:val="center"/>
          </w:tcPr>
          <w:p w14:paraId="1D0A329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15,283.86</w:t>
            </w:r>
          </w:p>
        </w:tc>
        <w:tc>
          <w:tcPr>
            <w:tcW w:w="1482" w:type="dxa"/>
            <w:shd w:val="clear" w:color="D9E1F2" w:fill="D9E1F2"/>
            <w:vAlign w:val="center"/>
          </w:tcPr>
          <w:p w14:paraId="2B43394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17,089.70</w:t>
            </w:r>
          </w:p>
        </w:tc>
        <w:tc>
          <w:tcPr>
            <w:tcW w:w="1482" w:type="dxa"/>
            <w:shd w:val="clear" w:color="D9E1F2" w:fill="D9E1F2"/>
            <w:vAlign w:val="center"/>
          </w:tcPr>
          <w:p w14:paraId="4CF80BC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19,285.05</w:t>
            </w:r>
          </w:p>
        </w:tc>
        <w:tc>
          <w:tcPr>
            <w:tcW w:w="1482" w:type="dxa"/>
            <w:shd w:val="clear" w:color="D9E1F2" w:fill="D9E1F2"/>
            <w:vAlign w:val="center"/>
          </w:tcPr>
          <w:p w14:paraId="62E91F6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20,827.61</w:t>
            </w:r>
          </w:p>
        </w:tc>
        <w:tc>
          <w:tcPr>
            <w:tcW w:w="1490" w:type="dxa"/>
            <w:shd w:val="clear" w:color="D9E1F2" w:fill="D9E1F2"/>
            <w:vAlign w:val="center"/>
          </w:tcPr>
          <w:p w14:paraId="2467405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21,858.15</w:t>
            </w:r>
          </w:p>
        </w:tc>
      </w:tr>
    </w:tbl>
    <w:p w14:paraId="5A381C73" w14:textId="47D784EF" w:rsidR="00C12EB4" w:rsidRPr="00C57716" w:rsidRDefault="00892D03" w:rsidP="00C57716">
      <w:pPr>
        <w:jc w:val="left"/>
        <w:rPr>
          <w:rFonts w:ascii="Times New Roman" w:hAnsi="Times New Roman" w:cs="Times New Roman"/>
          <w:b/>
          <w:bCs/>
        </w:rPr>
      </w:pPr>
      <w:r>
        <w:rPr>
          <w:rFonts w:ascii="Times New Roman" w:hAnsi="Times New Roman" w:cs="Times New Roman"/>
          <w:b/>
          <w:bCs/>
        </w:rPr>
        <w:lastRenderedPageBreak/>
        <w:t xml:space="preserve">  </w:t>
      </w:r>
      <w:r w:rsidR="00C57716">
        <w:rPr>
          <w:rFonts w:ascii="Times New Roman" w:hAnsi="Times New Roman" w:cs="Times New Roman"/>
          <w:b/>
          <w:bCs/>
        </w:rPr>
        <w:t>PROFIT AND LOSS ACCOUNT</w:t>
      </w:r>
    </w:p>
    <w:p w14:paraId="49D3B61D" w14:textId="69460B88" w:rsidR="00A37CA4" w:rsidRPr="00C57716" w:rsidRDefault="00C57716" w:rsidP="00C5771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Table-5: Consolidate</w:t>
      </w:r>
      <w:r w:rsidR="002E0F2D">
        <w:rPr>
          <w:rFonts w:ascii="Times New Roman" w:hAnsi="Times New Roman" w:cs="Times New Roman"/>
          <w:b/>
          <w:bCs/>
          <w:color w:val="000000" w:themeColor="text1"/>
        </w:rPr>
        <w:t>d</w:t>
      </w:r>
      <w:r>
        <w:rPr>
          <w:rFonts w:ascii="Times New Roman" w:hAnsi="Times New Roman" w:cs="Times New Roman"/>
          <w:b/>
          <w:bCs/>
          <w:color w:val="000000" w:themeColor="text1"/>
        </w:rPr>
        <w:t xml:space="preserve"> Profit and Loss Account of Shree Cement LTD. from financial year 2019 to 2024 (in crore rupees)</w:t>
      </w:r>
    </w:p>
    <w:tbl>
      <w:tblPr>
        <w:tblW w:w="9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1571"/>
        <w:gridCol w:w="1572"/>
        <w:gridCol w:w="1572"/>
        <w:gridCol w:w="1572"/>
        <w:gridCol w:w="1176"/>
      </w:tblGrid>
      <w:tr w:rsidR="0025386F" w:rsidRPr="00E12E3B" w14:paraId="67394C1A" w14:textId="77777777" w:rsidTr="0025386F">
        <w:trPr>
          <w:trHeight w:val="791"/>
          <w:jc w:val="center"/>
        </w:trPr>
        <w:tc>
          <w:tcPr>
            <w:tcW w:w="1983" w:type="dxa"/>
            <w:shd w:val="clear" w:color="4472C4" w:fill="4472C4"/>
            <w:vAlign w:val="center"/>
          </w:tcPr>
          <w:p w14:paraId="59FE5B50"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Particulars (₹ in Crores)</w:t>
            </w:r>
          </w:p>
        </w:tc>
        <w:tc>
          <w:tcPr>
            <w:tcW w:w="1575" w:type="dxa"/>
            <w:shd w:val="clear" w:color="4472C4" w:fill="4472C4"/>
            <w:vAlign w:val="center"/>
          </w:tcPr>
          <w:p w14:paraId="0E01F1AB"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Mar'20</w:t>
            </w:r>
          </w:p>
        </w:tc>
        <w:tc>
          <w:tcPr>
            <w:tcW w:w="1575" w:type="dxa"/>
            <w:shd w:val="clear" w:color="4472C4" w:fill="4472C4"/>
            <w:vAlign w:val="center"/>
          </w:tcPr>
          <w:p w14:paraId="7BA0EC48"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Mar'21</w:t>
            </w:r>
          </w:p>
        </w:tc>
        <w:tc>
          <w:tcPr>
            <w:tcW w:w="1575" w:type="dxa"/>
            <w:shd w:val="clear" w:color="4472C4" w:fill="4472C4"/>
            <w:vAlign w:val="center"/>
          </w:tcPr>
          <w:p w14:paraId="67958B14"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Mar'22</w:t>
            </w:r>
          </w:p>
        </w:tc>
        <w:tc>
          <w:tcPr>
            <w:tcW w:w="1575" w:type="dxa"/>
            <w:shd w:val="clear" w:color="4472C4" w:fill="4472C4"/>
            <w:vAlign w:val="center"/>
          </w:tcPr>
          <w:p w14:paraId="6F056118"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Mar'23</w:t>
            </w:r>
          </w:p>
        </w:tc>
        <w:tc>
          <w:tcPr>
            <w:tcW w:w="1158" w:type="dxa"/>
            <w:shd w:val="clear" w:color="4472C4" w:fill="4472C4"/>
            <w:vAlign w:val="center"/>
          </w:tcPr>
          <w:p w14:paraId="3C6AC5F6"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Mar'24</w:t>
            </w:r>
          </w:p>
        </w:tc>
      </w:tr>
      <w:tr w:rsidR="0025386F" w:rsidRPr="00E12E3B" w14:paraId="559A94C1" w14:textId="77777777" w:rsidTr="0025386F">
        <w:trPr>
          <w:trHeight w:val="526"/>
          <w:jc w:val="center"/>
        </w:trPr>
        <w:tc>
          <w:tcPr>
            <w:tcW w:w="1983" w:type="dxa"/>
            <w:shd w:val="clear" w:color="D9E1F2" w:fill="D9E1F2"/>
            <w:vAlign w:val="center"/>
          </w:tcPr>
          <w:p w14:paraId="1C29643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Share Capital</w:t>
            </w:r>
          </w:p>
        </w:tc>
        <w:tc>
          <w:tcPr>
            <w:tcW w:w="1575" w:type="dxa"/>
            <w:shd w:val="clear" w:color="D9E1F2" w:fill="D9E1F2"/>
            <w:vAlign w:val="center"/>
          </w:tcPr>
          <w:p w14:paraId="7AF5E1C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575" w:type="dxa"/>
            <w:shd w:val="clear" w:color="D9E1F2" w:fill="D9E1F2"/>
            <w:vAlign w:val="center"/>
          </w:tcPr>
          <w:p w14:paraId="45E4572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575" w:type="dxa"/>
            <w:shd w:val="clear" w:color="D9E1F2" w:fill="D9E1F2"/>
            <w:vAlign w:val="center"/>
          </w:tcPr>
          <w:p w14:paraId="63F1542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575" w:type="dxa"/>
            <w:shd w:val="clear" w:color="D9E1F2" w:fill="D9E1F2"/>
            <w:vAlign w:val="center"/>
          </w:tcPr>
          <w:p w14:paraId="3C36513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c>
          <w:tcPr>
            <w:tcW w:w="1158" w:type="dxa"/>
            <w:shd w:val="clear" w:color="D9E1F2" w:fill="D9E1F2"/>
            <w:vAlign w:val="center"/>
          </w:tcPr>
          <w:p w14:paraId="0AD62D7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36.08</w:t>
            </w:r>
          </w:p>
        </w:tc>
      </w:tr>
      <w:tr w:rsidR="0025386F" w:rsidRPr="00E12E3B" w14:paraId="6635246D" w14:textId="77777777" w:rsidTr="0025386F">
        <w:trPr>
          <w:trHeight w:val="791"/>
          <w:jc w:val="center"/>
        </w:trPr>
        <w:tc>
          <w:tcPr>
            <w:tcW w:w="1983" w:type="dxa"/>
            <w:vAlign w:val="center"/>
          </w:tcPr>
          <w:p w14:paraId="2649933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Reserves &amp; Surplus</w:t>
            </w:r>
          </w:p>
        </w:tc>
        <w:tc>
          <w:tcPr>
            <w:tcW w:w="1575" w:type="dxa"/>
            <w:vAlign w:val="center"/>
          </w:tcPr>
          <w:p w14:paraId="6FA2974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12,900.34</w:t>
            </w:r>
          </w:p>
        </w:tc>
        <w:tc>
          <w:tcPr>
            <w:tcW w:w="1575" w:type="dxa"/>
            <w:vAlign w:val="center"/>
          </w:tcPr>
          <w:p w14:paraId="4B924BE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15,213.99</w:t>
            </w:r>
          </w:p>
        </w:tc>
        <w:tc>
          <w:tcPr>
            <w:tcW w:w="1575" w:type="dxa"/>
            <w:vAlign w:val="center"/>
          </w:tcPr>
          <w:p w14:paraId="4676669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17,234.79</w:t>
            </w:r>
          </w:p>
        </w:tc>
        <w:tc>
          <w:tcPr>
            <w:tcW w:w="1575" w:type="dxa"/>
            <w:vAlign w:val="center"/>
          </w:tcPr>
          <w:p w14:paraId="474A4C8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18,252.36</w:t>
            </w:r>
          </w:p>
        </w:tc>
        <w:tc>
          <w:tcPr>
            <w:tcW w:w="1158" w:type="dxa"/>
            <w:vAlign w:val="center"/>
          </w:tcPr>
          <w:p w14:paraId="0866AE3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20,348.41</w:t>
            </w:r>
          </w:p>
        </w:tc>
      </w:tr>
      <w:tr w:rsidR="0025386F" w:rsidRPr="00E12E3B" w14:paraId="4B6341B5" w14:textId="77777777" w:rsidTr="0025386F">
        <w:trPr>
          <w:trHeight w:val="526"/>
          <w:jc w:val="center"/>
        </w:trPr>
        <w:tc>
          <w:tcPr>
            <w:tcW w:w="1983" w:type="dxa"/>
            <w:shd w:val="clear" w:color="D9E1F2" w:fill="D9E1F2"/>
            <w:vAlign w:val="center"/>
          </w:tcPr>
          <w:p w14:paraId="1FC3644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Worth</w:t>
            </w:r>
          </w:p>
        </w:tc>
        <w:tc>
          <w:tcPr>
            <w:tcW w:w="1575" w:type="dxa"/>
            <w:shd w:val="clear" w:color="D9E1F2" w:fill="D9E1F2"/>
            <w:vAlign w:val="center"/>
          </w:tcPr>
          <w:p w14:paraId="25E9F8B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12,936.42</w:t>
            </w:r>
          </w:p>
        </w:tc>
        <w:tc>
          <w:tcPr>
            <w:tcW w:w="1575" w:type="dxa"/>
            <w:shd w:val="clear" w:color="D9E1F2" w:fill="D9E1F2"/>
            <w:vAlign w:val="center"/>
          </w:tcPr>
          <w:p w14:paraId="1BF75BE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15,250.07</w:t>
            </w:r>
          </w:p>
        </w:tc>
        <w:tc>
          <w:tcPr>
            <w:tcW w:w="1575" w:type="dxa"/>
            <w:shd w:val="clear" w:color="D9E1F2" w:fill="D9E1F2"/>
            <w:vAlign w:val="center"/>
          </w:tcPr>
          <w:p w14:paraId="7B8E459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17,270.87</w:t>
            </w:r>
          </w:p>
        </w:tc>
        <w:tc>
          <w:tcPr>
            <w:tcW w:w="1575" w:type="dxa"/>
            <w:shd w:val="clear" w:color="D9E1F2" w:fill="D9E1F2"/>
            <w:vAlign w:val="center"/>
          </w:tcPr>
          <w:p w14:paraId="1C10E8C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18,288.44</w:t>
            </w:r>
          </w:p>
        </w:tc>
        <w:tc>
          <w:tcPr>
            <w:tcW w:w="1158" w:type="dxa"/>
            <w:shd w:val="clear" w:color="D9E1F2" w:fill="D9E1F2"/>
            <w:vAlign w:val="center"/>
          </w:tcPr>
          <w:p w14:paraId="4FBE1CC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20,384.49</w:t>
            </w:r>
          </w:p>
        </w:tc>
      </w:tr>
      <w:tr w:rsidR="0025386F" w:rsidRPr="00E12E3B" w14:paraId="2E0526D9" w14:textId="77777777" w:rsidTr="0025386F">
        <w:trPr>
          <w:trHeight w:val="526"/>
          <w:jc w:val="center"/>
        </w:trPr>
        <w:tc>
          <w:tcPr>
            <w:tcW w:w="1983" w:type="dxa"/>
            <w:vAlign w:val="center"/>
          </w:tcPr>
          <w:p w14:paraId="39DC8BC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Secured Loan</w:t>
            </w:r>
          </w:p>
        </w:tc>
        <w:tc>
          <w:tcPr>
            <w:tcW w:w="1575" w:type="dxa"/>
            <w:vAlign w:val="center"/>
          </w:tcPr>
          <w:p w14:paraId="5CEC298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2,347.44</w:t>
            </w:r>
          </w:p>
        </w:tc>
        <w:tc>
          <w:tcPr>
            <w:tcW w:w="1575" w:type="dxa"/>
            <w:vAlign w:val="center"/>
          </w:tcPr>
          <w:p w14:paraId="6B0171F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1,839.63</w:t>
            </w:r>
          </w:p>
        </w:tc>
        <w:tc>
          <w:tcPr>
            <w:tcW w:w="1575" w:type="dxa"/>
            <w:vAlign w:val="center"/>
          </w:tcPr>
          <w:p w14:paraId="317DCF5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2,014.18</w:t>
            </w:r>
          </w:p>
        </w:tc>
        <w:tc>
          <w:tcPr>
            <w:tcW w:w="1575" w:type="dxa"/>
            <w:vAlign w:val="center"/>
          </w:tcPr>
          <w:p w14:paraId="428943A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2,539.17</w:t>
            </w:r>
          </w:p>
        </w:tc>
        <w:tc>
          <w:tcPr>
            <w:tcW w:w="1158" w:type="dxa"/>
            <w:vAlign w:val="center"/>
          </w:tcPr>
          <w:p w14:paraId="26F55D3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1,473.66</w:t>
            </w:r>
          </w:p>
        </w:tc>
      </w:tr>
      <w:tr w:rsidR="0025386F" w:rsidRPr="00E12E3B" w14:paraId="32B0F754" w14:textId="77777777" w:rsidTr="0025386F">
        <w:trPr>
          <w:trHeight w:val="526"/>
          <w:jc w:val="center"/>
        </w:trPr>
        <w:tc>
          <w:tcPr>
            <w:tcW w:w="1983" w:type="dxa"/>
            <w:shd w:val="clear" w:color="D9E1F2" w:fill="D9E1F2"/>
            <w:vAlign w:val="center"/>
          </w:tcPr>
          <w:p w14:paraId="16B02AF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Unsecured Loan</w:t>
            </w:r>
          </w:p>
        </w:tc>
        <w:tc>
          <w:tcPr>
            <w:tcW w:w="1575" w:type="dxa"/>
            <w:shd w:val="clear" w:color="D9E1F2" w:fill="D9E1F2"/>
            <w:vAlign w:val="center"/>
          </w:tcPr>
          <w:p w14:paraId="7F6C772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575" w:type="dxa"/>
            <w:shd w:val="clear" w:color="D9E1F2" w:fill="D9E1F2"/>
            <w:vAlign w:val="center"/>
          </w:tcPr>
          <w:p w14:paraId="7F23186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575" w:type="dxa"/>
            <w:shd w:val="clear" w:color="D9E1F2" w:fill="D9E1F2"/>
            <w:vAlign w:val="center"/>
          </w:tcPr>
          <w:p w14:paraId="006D467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575" w:type="dxa"/>
            <w:shd w:val="clear" w:color="D9E1F2" w:fill="D9E1F2"/>
            <w:vAlign w:val="center"/>
          </w:tcPr>
          <w:p w14:paraId="7B34617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c>
          <w:tcPr>
            <w:tcW w:w="1158" w:type="dxa"/>
            <w:shd w:val="clear" w:color="D9E1F2" w:fill="D9E1F2"/>
            <w:vAlign w:val="center"/>
          </w:tcPr>
          <w:p w14:paraId="238B510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0</w:t>
            </w:r>
          </w:p>
        </w:tc>
      </w:tr>
      <w:tr w:rsidR="0025386F" w:rsidRPr="00E12E3B" w14:paraId="591C3632" w14:textId="77777777" w:rsidTr="0025386F">
        <w:trPr>
          <w:trHeight w:val="526"/>
          <w:jc w:val="center"/>
        </w:trPr>
        <w:tc>
          <w:tcPr>
            <w:tcW w:w="1983" w:type="dxa"/>
            <w:vAlign w:val="center"/>
          </w:tcPr>
          <w:p w14:paraId="4A0D0D4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Liabilities</w:t>
            </w:r>
          </w:p>
        </w:tc>
        <w:tc>
          <w:tcPr>
            <w:tcW w:w="1575" w:type="dxa"/>
            <w:vAlign w:val="center"/>
          </w:tcPr>
          <w:p w14:paraId="71C4679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15,283.86</w:t>
            </w:r>
          </w:p>
        </w:tc>
        <w:tc>
          <w:tcPr>
            <w:tcW w:w="1575" w:type="dxa"/>
            <w:vAlign w:val="center"/>
          </w:tcPr>
          <w:p w14:paraId="16C6E82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17,089.70</w:t>
            </w:r>
          </w:p>
        </w:tc>
        <w:tc>
          <w:tcPr>
            <w:tcW w:w="1575" w:type="dxa"/>
            <w:vAlign w:val="center"/>
          </w:tcPr>
          <w:p w14:paraId="67C58B1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19,285.05</w:t>
            </w:r>
          </w:p>
        </w:tc>
        <w:tc>
          <w:tcPr>
            <w:tcW w:w="1575" w:type="dxa"/>
            <w:vAlign w:val="center"/>
          </w:tcPr>
          <w:p w14:paraId="2074F60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20,827.61</w:t>
            </w:r>
          </w:p>
        </w:tc>
        <w:tc>
          <w:tcPr>
            <w:tcW w:w="1158" w:type="dxa"/>
            <w:vAlign w:val="center"/>
          </w:tcPr>
          <w:p w14:paraId="420F1EC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21,858.15</w:t>
            </w:r>
          </w:p>
        </w:tc>
      </w:tr>
      <w:tr w:rsidR="0025386F" w:rsidRPr="00E12E3B" w14:paraId="393ED78C" w14:textId="77777777" w:rsidTr="0025386F">
        <w:trPr>
          <w:trHeight w:val="526"/>
          <w:jc w:val="center"/>
        </w:trPr>
        <w:tc>
          <w:tcPr>
            <w:tcW w:w="1983" w:type="dxa"/>
            <w:shd w:val="clear" w:color="D9E1F2" w:fill="D9E1F2"/>
            <w:vAlign w:val="center"/>
          </w:tcPr>
          <w:p w14:paraId="2A57F2B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Gross Block</w:t>
            </w:r>
          </w:p>
        </w:tc>
        <w:tc>
          <w:tcPr>
            <w:tcW w:w="1575" w:type="dxa"/>
            <w:shd w:val="clear" w:color="D9E1F2" w:fill="D9E1F2"/>
            <w:vAlign w:val="center"/>
          </w:tcPr>
          <w:p w14:paraId="0B06DBB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10,346.15</w:t>
            </w:r>
          </w:p>
        </w:tc>
        <w:tc>
          <w:tcPr>
            <w:tcW w:w="1575" w:type="dxa"/>
            <w:shd w:val="clear" w:color="D9E1F2" w:fill="D9E1F2"/>
            <w:vAlign w:val="center"/>
          </w:tcPr>
          <w:p w14:paraId="21283D7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11,343.93</w:t>
            </w:r>
          </w:p>
        </w:tc>
        <w:tc>
          <w:tcPr>
            <w:tcW w:w="1575" w:type="dxa"/>
            <w:shd w:val="clear" w:color="D9E1F2" w:fill="D9E1F2"/>
            <w:vAlign w:val="center"/>
          </w:tcPr>
          <w:p w14:paraId="1FCB08B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13,397.51</w:t>
            </w:r>
          </w:p>
        </w:tc>
        <w:tc>
          <w:tcPr>
            <w:tcW w:w="1575" w:type="dxa"/>
            <w:shd w:val="clear" w:color="D9E1F2" w:fill="D9E1F2"/>
            <w:vAlign w:val="center"/>
          </w:tcPr>
          <w:p w14:paraId="4B19884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14,873.43</w:t>
            </w:r>
          </w:p>
        </w:tc>
        <w:tc>
          <w:tcPr>
            <w:tcW w:w="1158" w:type="dxa"/>
            <w:shd w:val="clear" w:color="D9E1F2" w:fill="D9E1F2"/>
            <w:vAlign w:val="center"/>
          </w:tcPr>
          <w:p w14:paraId="2D8DF00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18,114.11</w:t>
            </w:r>
          </w:p>
        </w:tc>
      </w:tr>
      <w:tr w:rsidR="0025386F" w:rsidRPr="00E12E3B" w14:paraId="7BCBA534" w14:textId="77777777" w:rsidTr="0025386F">
        <w:trPr>
          <w:trHeight w:val="791"/>
          <w:jc w:val="center"/>
        </w:trPr>
        <w:tc>
          <w:tcPr>
            <w:tcW w:w="1983" w:type="dxa"/>
            <w:vAlign w:val="center"/>
          </w:tcPr>
          <w:p w14:paraId="3ADFF1D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 Acc. Depreciation</w:t>
            </w:r>
          </w:p>
        </w:tc>
        <w:tc>
          <w:tcPr>
            <w:tcW w:w="1575" w:type="dxa"/>
            <w:vAlign w:val="center"/>
          </w:tcPr>
          <w:p w14:paraId="3C4ED3F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6,027.23</w:t>
            </w:r>
          </w:p>
        </w:tc>
        <w:tc>
          <w:tcPr>
            <w:tcW w:w="1575" w:type="dxa"/>
            <w:vAlign w:val="center"/>
          </w:tcPr>
          <w:p w14:paraId="3725E63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7,152.38</w:t>
            </w:r>
          </w:p>
        </w:tc>
        <w:tc>
          <w:tcPr>
            <w:tcW w:w="1575" w:type="dxa"/>
            <w:vAlign w:val="center"/>
          </w:tcPr>
          <w:p w14:paraId="43FED7F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8,076.02</w:t>
            </w:r>
          </w:p>
        </w:tc>
        <w:tc>
          <w:tcPr>
            <w:tcW w:w="1575" w:type="dxa"/>
            <w:vAlign w:val="center"/>
          </w:tcPr>
          <w:p w14:paraId="22B06A8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9,540.74</w:t>
            </w:r>
          </w:p>
        </w:tc>
        <w:tc>
          <w:tcPr>
            <w:tcW w:w="1158" w:type="dxa"/>
            <w:vAlign w:val="center"/>
          </w:tcPr>
          <w:p w14:paraId="64F3E60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11,015.39</w:t>
            </w:r>
          </w:p>
        </w:tc>
      </w:tr>
      <w:tr w:rsidR="0025386F" w:rsidRPr="00E12E3B" w14:paraId="0CB785F9" w14:textId="77777777" w:rsidTr="0025386F">
        <w:trPr>
          <w:trHeight w:val="259"/>
          <w:jc w:val="center"/>
        </w:trPr>
        <w:tc>
          <w:tcPr>
            <w:tcW w:w="1983" w:type="dxa"/>
            <w:shd w:val="clear" w:color="D9E1F2" w:fill="D9E1F2"/>
            <w:vAlign w:val="center"/>
          </w:tcPr>
          <w:p w14:paraId="4E8DAAD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Block</w:t>
            </w:r>
          </w:p>
        </w:tc>
        <w:tc>
          <w:tcPr>
            <w:tcW w:w="1575" w:type="dxa"/>
            <w:shd w:val="clear" w:color="D9E1F2" w:fill="D9E1F2"/>
            <w:vAlign w:val="center"/>
          </w:tcPr>
          <w:p w14:paraId="2BE0943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4,318.92</w:t>
            </w:r>
          </w:p>
        </w:tc>
        <w:tc>
          <w:tcPr>
            <w:tcW w:w="1575" w:type="dxa"/>
            <w:shd w:val="clear" w:color="D9E1F2" w:fill="D9E1F2"/>
            <w:vAlign w:val="center"/>
          </w:tcPr>
          <w:p w14:paraId="61A2B0B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4,191.55</w:t>
            </w:r>
          </w:p>
        </w:tc>
        <w:tc>
          <w:tcPr>
            <w:tcW w:w="1575" w:type="dxa"/>
            <w:shd w:val="clear" w:color="D9E1F2" w:fill="D9E1F2"/>
            <w:vAlign w:val="center"/>
          </w:tcPr>
          <w:p w14:paraId="3963035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5,321.49</w:t>
            </w:r>
          </w:p>
        </w:tc>
        <w:tc>
          <w:tcPr>
            <w:tcW w:w="1575" w:type="dxa"/>
            <w:shd w:val="clear" w:color="D9E1F2" w:fill="D9E1F2"/>
            <w:vAlign w:val="center"/>
          </w:tcPr>
          <w:p w14:paraId="268357A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5,332.69</w:t>
            </w:r>
          </w:p>
        </w:tc>
        <w:tc>
          <w:tcPr>
            <w:tcW w:w="1158" w:type="dxa"/>
            <w:shd w:val="clear" w:color="D9E1F2" w:fill="D9E1F2"/>
            <w:vAlign w:val="center"/>
          </w:tcPr>
          <w:p w14:paraId="17C5721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7,098.72</w:t>
            </w:r>
          </w:p>
        </w:tc>
      </w:tr>
      <w:tr w:rsidR="0025386F" w:rsidRPr="00E12E3B" w14:paraId="00345804" w14:textId="77777777" w:rsidTr="0025386F">
        <w:trPr>
          <w:trHeight w:val="791"/>
          <w:jc w:val="center"/>
        </w:trPr>
        <w:tc>
          <w:tcPr>
            <w:tcW w:w="1983" w:type="dxa"/>
            <w:vAlign w:val="center"/>
          </w:tcPr>
          <w:p w14:paraId="779B673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Capital Work in Progress</w:t>
            </w:r>
          </w:p>
        </w:tc>
        <w:tc>
          <w:tcPr>
            <w:tcW w:w="1575" w:type="dxa"/>
            <w:vAlign w:val="center"/>
          </w:tcPr>
          <w:p w14:paraId="1FD386F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962.11</w:t>
            </w:r>
          </w:p>
        </w:tc>
        <w:tc>
          <w:tcPr>
            <w:tcW w:w="1575" w:type="dxa"/>
            <w:vAlign w:val="center"/>
          </w:tcPr>
          <w:p w14:paraId="10EC9D0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970.96</w:t>
            </w:r>
          </w:p>
        </w:tc>
        <w:tc>
          <w:tcPr>
            <w:tcW w:w="1575" w:type="dxa"/>
            <w:vAlign w:val="center"/>
          </w:tcPr>
          <w:p w14:paraId="604FCD7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972.91</w:t>
            </w:r>
          </w:p>
        </w:tc>
        <w:tc>
          <w:tcPr>
            <w:tcW w:w="1575" w:type="dxa"/>
            <w:vAlign w:val="center"/>
          </w:tcPr>
          <w:p w14:paraId="708AE8A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2,320.25</w:t>
            </w:r>
          </w:p>
        </w:tc>
        <w:tc>
          <w:tcPr>
            <w:tcW w:w="1158" w:type="dxa"/>
            <w:vAlign w:val="center"/>
          </w:tcPr>
          <w:p w14:paraId="1C0B7FD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1,832.75</w:t>
            </w:r>
          </w:p>
        </w:tc>
      </w:tr>
      <w:tr w:rsidR="0025386F" w:rsidRPr="00E12E3B" w14:paraId="6D79B17C" w14:textId="77777777" w:rsidTr="0025386F">
        <w:trPr>
          <w:trHeight w:val="526"/>
          <w:jc w:val="center"/>
        </w:trPr>
        <w:tc>
          <w:tcPr>
            <w:tcW w:w="1983" w:type="dxa"/>
            <w:shd w:val="clear" w:color="D9E1F2" w:fill="D9E1F2"/>
            <w:vAlign w:val="center"/>
          </w:tcPr>
          <w:p w14:paraId="73213D0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Investments</w:t>
            </w:r>
          </w:p>
        </w:tc>
        <w:tc>
          <w:tcPr>
            <w:tcW w:w="1575" w:type="dxa"/>
            <w:shd w:val="clear" w:color="D9E1F2" w:fill="D9E1F2"/>
            <w:vAlign w:val="center"/>
          </w:tcPr>
          <w:p w14:paraId="5D305DB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8,915.43</w:t>
            </w:r>
          </w:p>
        </w:tc>
        <w:tc>
          <w:tcPr>
            <w:tcW w:w="1575" w:type="dxa"/>
            <w:shd w:val="clear" w:color="D9E1F2" w:fill="D9E1F2"/>
            <w:vAlign w:val="center"/>
          </w:tcPr>
          <w:p w14:paraId="238801A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11,050.61</w:t>
            </w:r>
          </w:p>
        </w:tc>
        <w:tc>
          <w:tcPr>
            <w:tcW w:w="1575" w:type="dxa"/>
            <w:shd w:val="clear" w:color="D9E1F2" w:fill="D9E1F2"/>
            <w:vAlign w:val="center"/>
          </w:tcPr>
          <w:p w14:paraId="33B5660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11,545.95</w:t>
            </w:r>
          </w:p>
        </w:tc>
        <w:tc>
          <w:tcPr>
            <w:tcW w:w="1575" w:type="dxa"/>
            <w:shd w:val="clear" w:color="D9E1F2" w:fill="D9E1F2"/>
            <w:vAlign w:val="center"/>
          </w:tcPr>
          <w:p w14:paraId="5116D62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11,650.53</w:t>
            </w:r>
          </w:p>
        </w:tc>
        <w:tc>
          <w:tcPr>
            <w:tcW w:w="1158" w:type="dxa"/>
            <w:shd w:val="clear" w:color="D9E1F2" w:fill="D9E1F2"/>
            <w:vAlign w:val="center"/>
          </w:tcPr>
          <w:p w14:paraId="7422934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10,675.28</w:t>
            </w:r>
          </w:p>
        </w:tc>
      </w:tr>
      <w:tr w:rsidR="0025386F" w:rsidRPr="00E12E3B" w14:paraId="5539DB17" w14:textId="77777777" w:rsidTr="0025386F">
        <w:trPr>
          <w:trHeight w:val="526"/>
          <w:jc w:val="center"/>
        </w:trPr>
        <w:tc>
          <w:tcPr>
            <w:tcW w:w="1983" w:type="dxa"/>
            <w:vAlign w:val="center"/>
          </w:tcPr>
          <w:p w14:paraId="709ACB0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Inventories</w:t>
            </w:r>
          </w:p>
        </w:tc>
        <w:tc>
          <w:tcPr>
            <w:tcW w:w="1575" w:type="dxa"/>
            <w:vAlign w:val="center"/>
          </w:tcPr>
          <w:p w14:paraId="7D6B6B1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1,427.85</w:t>
            </w:r>
          </w:p>
        </w:tc>
        <w:tc>
          <w:tcPr>
            <w:tcW w:w="1575" w:type="dxa"/>
            <w:vAlign w:val="center"/>
          </w:tcPr>
          <w:p w14:paraId="1CF816F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1,477.17</w:t>
            </w:r>
          </w:p>
        </w:tc>
        <w:tc>
          <w:tcPr>
            <w:tcW w:w="1575" w:type="dxa"/>
            <w:vAlign w:val="center"/>
          </w:tcPr>
          <w:p w14:paraId="7495D1D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2,161.40</w:t>
            </w:r>
          </w:p>
        </w:tc>
        <w:tc>
          <w:tcPr>
            <w:tcW w:w="1575" w:type="dxa"/>
            <w:vAlign w:val="center"/>
          </w:tcPr>
          <w:p w14:paraId="329F928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2,422.61</w:t>
            </w:r>
          </w:p>
        </w:tc>
        <w:tc>
          <w:tcPr>
            <w:tcW w:w="1158" w:type="dxa"/>
            <w:vAlign w:val="center"/>
          </w:tcPr>
          <w:p w14:paraId="2EC4F6B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3,146.24</w:t>
            </w:r>
          </w:p>
        </w:tc>
      </w:tr>
      <w:tr w:rsidR="0025386F" w:rsidRPr="00E12E3B" w14:paraId="4222BCEC" w14:textId="77777777" w:rsidTr="0025386F">
        <w:trPr>
          <w:trHeight w:val="526"/>
          <w:jc w:val="center"/>
        </w:trPr>
        <w:tc>
          <w:tcPr>
            <w:tcW w:w="1983" w:type="dxa"/>
            <w:shd w:val="clear" w:color="D9E1F2" w:fill="D9E1F2"/>
            <w:vAlign w:val="center"/>
          </w:tcPr>
          <w:p w14:paraId="2796F0E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Sundry Debtors</w:t>
            </w:r>
          </w:p>
        </w:tc>
        <w:tc>
          <w:tcPr>
            <w:tcW w:w="1575" w:type="dxa"/>
            <w:shd w:val="clear" w:color="D9E1F2" w:fill="D9E1F2"/>
            <w:vAlign w:val="center"/>
          </w:tcPr>
          <w:p w14:paraId="64A5795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828.45</w:t>
            </w:r>
          </w:p>
        </w:tc>
        <w:tc>
          <w:tcPr>
            <w:tcW w:w="1575" w:type="dxa"/>
            <w:shd w:val="clear" w:color="D9E1F2" w:fill="D9E1F2"/>
            <w:vAlign w:val="center"/>
          </w:tcPr>
          <w:p w14:paraId="3B2C856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485.89</w:t>
            </w:r>
          </w:p>
        </w:tc>
        <w:tc>
          <w:tcPr>
            <w:tcW w:w="1575" w:type="dxa"/>
            <w:shd w:val="clear" w:color="D9E1F2" w:fill="D9E1F2"/>
            <w:vAlign w:val="center"/>
          </w:tcPr>
          <w:p w14:paraId="36076E6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595.65</w:t>
            </w:r>
          </w:p>
        </w:tc>
        <w:tc>
          <w:tcPr>
            <w:tcW w:w="1575" w:type="dxa"/>
            <w:shd w:val="clear" w:color="D9E1F2" w:fill="D9E1F2"/>
            <w:vAlign w:val="center"/>
          </w:tcPr>
          <w:p w14:paraId="5622598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906.05</w:t>
            </w:r>
          </w:p>
        </w:tc>
        <w:tc>
          <w:tcPr>
            <w:tcW w:w="1158" w:type="dxa"/>
            <w:shd w:val="clear" w:color="D9E1F2" w:fill="D9E1F2"/>
            <w:vAlign w:val="center"/>
          </w:tcPr>
          <w:p w14:paraId="7ED1652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929.77</w:t>
            </w:r>
          </w:p>
        </w:tc>
      </w:tr>
      <w:tr w:rsidR="0025386F" w:rsidRPr="00E12E3B" w14:paraId="0E2B8EA8" w14:textId="77777777" w:rsidTr="0025386F">
        <w:trPr>
          <w:trHeight w:val="526"/>
          <w:jc w:val="center"/>
        </w:trPr>
        <w:tc>
          <w:tcPr>
            <w:tcW w:w="1983" w:type="dxa"/>
            <w:vAlign w:val="center"/>
          </w:tcPr>
          <w:p w14:paraId="49B67A4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 xml:space="preserve">Cash and </w:t>
            </w:r>
            <w:proofErr w:type="gramStart"/>
            <w:r w:rsidRPr="00E12E3B">
              <w:rPr>
                <w:rFonts w:ascii="Times New Roman" w:eastAsia="Times New Roman" w:hAnsi="Times New Roman" w:cs="Times New Roman"/>
                <w:color w:val="000000"/>
                <w:kern w:val="0"/>
                <w:lang w:eastAsia="en-IN"/>
                <w14:ligatures w14:val="none"/>
              </w:rPr>
              <w:t>Bank</w:t>
            </w:r>
            <w:proofErr w:type="gramEnd"/>
          </w:p>
        </w:tc>
        <w:tc>
          <w:tcPr>
            <w:tcW w:w="1575" w:type="dxa"/>
            <w:vAlign w:val="center"/>
          </w:tcPr>
          <w:p w14:paraId="787E001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108.16</w:t>
            </w:r>
          </w:p>
        </w:tc>
        <w:tc>
          <w:tcPr>
            <w:tcW w:w="1575" w:type="dxa"/>
            <w:vAlign w:val="center"/>
          </w:tcPr>
          <w:p w14:paraId="14D717D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209.76</w:t>
            </w:r>
          </w:p>
        </w:tc>
        <w:tc>
          <w:tcPr>
            <w:tcW w:w="1575" w:type="dxa"/>
            <w:vAlign w:val="center"/>
          </w:tcPr>
          <w:p w14:paraId="1ABACC6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118.26</w:t>
            </w:r>
          </w:p>
        </w:tc>
        <w:tc>
          <w:tcPr>
            <w:tcW w:w="1575" w:type="dxa"/>
            <w:vAlign w:val="center"/>
          </w:tcPr>
          <w:p w14:paraId="0B406CD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119.29</w:t>
            </w:r>
          </w:p>
        </w:tc>
        <w:tc>
          <w:tcPr>
            <w:tcW w:w="1158" w:type="dxa"/>
            <w:vAlign w:val="center"/>
          </w:tcPr>
          <w:p w14:paraId="419BB99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297.12</w:t>
            </w:r>
          </w:p>
        </w:tc>
      </w:tr>
      <w:tr w:rsidR="0025386F" w:rsidRPr="00E12E3B" w14:paraId="0BBCA1EC" w14:textId="77777777" w:rsidTr="0025386F">
        <w:trPr>
          <w:trHeight w:val="791"/>
          <w:jc w:val="center"/>
        </w:trPr>
        <w:tc>
          <w:tcPr>
            <w:tcW w:w="1983" w:type="dxa"/>
            <w:shd w:val="clear" w:color="D9E1F2" w:fill="D9E1F2"/>
            <w:vAlign w:val="center"/>
          </w:tcPr>
          <w:p w14:paraId="380C6A5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Loans and Advances</w:t>
            </w:r>
          </w:p>
        </w:tc>
        <w:tc>
          <w:tcPr>
            <w:tcW w:w="1575" w:type="dxa"/>
            <w:shd w:val="clear" w:color="D9E1F2" w:fill="D9E1F2"/>
            <w:vAlign w:val="center"/>
          </w:tcPr>
          <w:p w14:paraId="4F597FD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2,776.95</w:t>
            </w:r>
          </w:p>
        </w:tc>
        <w:tc>
          <w:tcPr>
            <w:tcW w:w="1575" w:type="dxa"/>
            <w:shd w:val="clear" w:color="D9E1F2" w:fill="D9E1F2"/>
            <w:vAlign w:val="center"/>
          </w:tcPr>
          <w:p w14:paraId="378A90A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2,652.83</w:t>
            </w:r>
          </w:p>
        </w:tc>
        <w:tc>
          <w:tcPr>
            <w:tcW w:w="1575" w:type="dxa"/>
            <w:shd w:val="clear" w:color="D9E1F2" w:fill="D9E1F2"/>
            <w:vAlign w:val="center"/>
          </w:tcPr>
          <w:p w14:paraId="59DC5B4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2,699.77</w:t>
            </w:r>
          </w:p>
        </w:tc>
        <w:tc>
          <w:tcPr>
            <w:tcW w:w="1575" w:type="dxa"/>
            <w:shd w:val="clear" w:color="D9E1F2" w:fill="D9E1F2"/>
            <w:vAlign w:val="center"/>
          </w:tcPr>
          <w:p w14:paraId="75A7130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3,067.26</w:t>
            </w:r>
          </w:p>
        </w:tc>
        <w:tc>
          <w:tcPr>
            <w:tcW w:w="1158" w:type="dxa"/>
            <w:shd w:val="clear" w:color="D9E1F2" w:fill="D9E1F2"/>
            <w:vAlign w:val="center"/>
          </w:tcPr>
          <w:p w14:paraId="2592CC8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3,439.22</w:t>
            </w:r>
          </w:p>
        </w:tc>
      </w:tr>
      <w:tr w:rsidR="0025386F" w:rsidRPr="00E12E3B" w14:paraId="64B61CA9" w14:textId="77777777" w:rsidTr="0025386F">
        <w:trPr>
          <w:trHeight w:val="791"/>
          <w:jc w:val="center"/>
        </w:trPr>
        <w:tc>
          <w:tcPr>
            <w:tcW w:w="1983" w:type="dxa"/>
            <w:vAlign w:val="center"/>
          </w:tcPr>
          <w:p w14:paraId="5E9C968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lastRenderedPageBreak/>
              <w:t>Total Current Assets</w:t>
            </w:r>
          </w:p>
        </w:tc>
        <w:tc>
          <w:tcPr>
            <w:tcW w:w="1575" w:type="dxa"/>
            <w:vAlign w:val="center"/>
          </w:tcPr>
          <w:p w14:paraId="384790E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5,141.41</w:t>
            </w:r>
          </w:p>
        </w:tc>
        <w:tc>
          <w:tcPr>
            <w:tcW w:w="1575" w:type="dxa"/>
            <w:vAlign w:val="center"/>
          </w:tcPr>
          <w:p w14:paraId="2C8FFD2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4,825.65</w:t>
            </w:r>
          </w:p>
        </w:tc>
        <w:tc>
          <w:tcPr>
            <w:tcW w:w="1575" w:type="dxa"/>
            <w:vAlign w:val="center"/>
          </w:tcPr>
          <w:p w14:paraId="2AEEF92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5,575.08</w:t>
            </w:r>
          </w:p>
        </w:tc>
        <w:tc>
          <w:tcPr>
            <w:tcW w:w="1575" w:type="dxa"/>
            <w:vAlign w:val="center"/>
          </w:tcPr>
          <w:p w14:paraId="2CD984B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6,515.21</w:t>
            </w:r>
          </w:p>
        </w:tc>
        <w:tc>
          <w:tcPr>
            <w:tcW w:w="1158" w:type="dxa"/>
            <w:vAlign w:val="center"/>
          </w:tcPr>
          <w:p w14:paraId="2FC6479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7,812.35</w:t>
            </w:r>
          </w:p>
        </w:tc>
      </w:tr>
      <w:tr w:rsidR="0025386F" w:rsidRPr="00E12E3B" w14:paraId="1EFDC765" w14:textId="77777777" w:rsidTr="0025386F">
        <w:trPr>
          <w:trHeight w:val="526"/>
          <w:jc w:val="center"/>
        </w:trPr>
        <w:tc>
          <w:tcPr>
            <w:tcW w:w="1983" w:type="dxa"/>
            <w:shd w:val="clear" w:color="D9E1F2" w:fill="D9E1F2"/>
            <w:vAlign w:val="center"/>
          </w:tcPr>
          <w:p w14:paraId="39767C4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Current Liabilities</w:t>
            </w:r>
          </w:p>
        </w:tc>
        <w:tc>
          <w:tcPr>
            <w:tcW w:w="1575" w:type="dxa"/>
            <w:shd w:val="clear" w:color="D9E1F2" w:fill="D9E1F2"/>
            <w:vAlign w:val="center"/>
          </w:tcPr>
          <w:p w14:paraId="118B67F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4,043.72</w:t>
            </w:r>
          </w:p>
        </w:tc>
        <w:tc>
          <w:tcPr>
            <w:tcW w:w="1575" w:type="dxa"/>
            <w:shd w:val="clear" w:color="D9E1F2" w:fill="D9E1F2"/>
            <w:vAlign w:val="center"/>
          </w:tcPr>
          <w:p w14:paraId="2C1F7DD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3,936.61</w:t>
            </w:r>
          </w:p>
        </w:tc>
        <w:tc>
          <w:tcPr>
            <w:tcW w:w="1575" w:type="dxa"/>
            <w:shd w:val="clear" w:color="D9E1F2" w:fill="D9E1F2"/>
            <w:vAlign w:val="center"/>
          </w:tcPr>
          <w:p w14:paraId="4F2A78A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4,116.00</w:t>
            </w:r>
          </w:p>
        </w:tc>
        <w:tc>
          <w:tcPr>
            <w:tcW w:w="1575" w:type="dxa"/>
            <w:shd w:val="clear" w:color="D9E1F2" w:fill="D9E1F2"/>
            <w:vAlign w:val="center"/>
          </w:tcPr>
          <w:p w14:paraId="2B64056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4,975.62</w:t>
            </w:r>
          </w:p>
        </w:tc>
        <w:tc>
          <w:tcPr>
            <w:tcW w:w="1158" w:type="dxa"/>
            <w:shd w:val="clear" w:color="D9E1F2" w:fill="D9E1F2"/>
            <w:vAlign w:val="center"/>
          </w:tcPr>
          <w:p w14:paraId="372EF1C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5,545.35</w:t>
            </w:r>
          </w:p>
        </w:tc>
      </w:tr>
      <w:tr w:rsidR="0025386F" w:rsidRPr="00E12E3B" w14:paraId="4478F9ED" w14:textId="77777777" w:rsidTr="0025386F">
        <w:trPr>
          <w:trHeight w:val="526"/>
          <w:jc w:val="center"/>
        </w:trPr>
        <w:tc>
          <w:tcPr>
            <w:tcW w:w="1983" w:type="dxa"/>
            <w:vAlign w:val="center"/>
          </w:tcPr>
          <w:p w14:paraId="08D7235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Provisions</w:t>
            </w:r>
          </w:p>
        </w:tc>
        <w:tc>
          <w:tcPr>
            <w:tcW w:w="1575" w:type="dxa"/>
            <w:vAlign w:val="center"/>
          </w:tcPr>
          <w:p w14:paraId="40739C8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10.29</w:t>
            </w:r>
          </w:p>
        </w:tc>
        <w:tc>
          <w:tcPr>
            <w:tcW w:w="1575" w:type="dxa"/>
            <w:vAlign w:val="center"/>
          </w:tcPr>
          <w:p w14:paraId="2E49557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12.46</w:t>
            </w:r>
          </w:p>
        </w:tc>
        <w:tc>
          <w:tcPr>
            <w:tcW w:w="1575" w:type="dxa"/>
            <w:vAlign w:val="center"/>
          </w:tcPr>
          <w:p w14:paraId="4E608F5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14.38</w:t>
            </w:r>
          </w:p>
        </w:tc>
        <w:tc>
          <w:tcPr>
            <w:tcW w:w="1575" w:type="dxa"/>
            <w:vAlign w:val="center"/>
          </w:tcPr>
          <w:p w14:paraId="6967158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15.45</w:t>
            </w:r>
          </w:p>
        </w:tc>
        <w:tc>
          <w:tcPr>
            <w:tcW w:w="1158" w:type="dxa"/>
            <w:vAlign w:val="center"/>
          </w:tcPr>
          <w:p w14:paraId="32B0D21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15.6</w:t>
            </w:r>
          </w:p>
        </w:tc>
      </w:tr>
      <w:tr w:rsidR="0025386F" w:rsidRPr="00E12E3B" w14:paraId="2AE67C61" w14:textId="77777777" w:rsidTr="0025386F">
        <w:trPr>
          <w:trHeight w:val="791"/>
          <w:jc w:val="center"/>
        </w:trPr>
        <w:tc>
          <w:tcPr>
            <w:tcW w:w="1983" w:type="dxa"/>
            <w:shd w:val="clear" w:color="D9E1F2" w:fill="D9E1F2"/>
            <w:vAlign w:val="center"/>
          </w:tcPr>
          <w:p w14:paraId="7018C1B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Current Liabilities</w:t>
            </w:r>
          </w:p>
        </w:tc>
        <w:tc>
          <w:tcPr>
            <w:tcW w:w="1575" w:type="dxa"/>
            <w:shd w:val="clear" w:color="D9E1F2" w:fill="D9E1F2"/>
            <w:vAlign w:val="center"/>
          </w:tcPr>
          <w:p w14:paraId="00CBF09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4,054.01</w:t>
            </w:r>
          </w:p>
        </w:tc>
        <w:tc>
          <w:tcPr>
            <w:tcW w:w="1575" w:type="dxa"/>
            <w:shd w:val="clear" w:color="D9E1F2" w:fill="D9E1F2"/>
            <w:vAlign w:val="center"/>
          </w:tcPr>
          <w:p w14:paraId="2ADA387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3,949.07</w:t>
            </w:r>
          </w:p>
        </w:tc>
        <w:tc>
          <w:tcPr>
            <w:tcW w:w="1575" w:type="dxa"/>
            <w:shd w:val="clear" w:color="D9E1F2" w:fill="D9E1F2"/>
            <w:vAlign w:val="center"/>
          </w:tcPr>
          <w:p w14:paraId="10B4CBA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4,130.38</w:t>
            </w:r>
          </w:p>
        </w:tc>
        <w:tc>
          <w:tcPr>
            <w:tcW w:w="1575" w:type="dxa"/>
            <w:shd w:val="clear" w:color="D9E1F2" w:fill="D9E1F2"/>
            <w:vAlign w:val="center"/>
          </w:tcPr>
          <w:p w14:paraId="02F5A14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4,991.07</w:t>
            </w:r>
          </w:p>
        </w:tc>
        <w:tc>
          <w:tcPr>
            <w:tcW w:w="1158" w:type="dxa"/>
            <w:shd w:val="clear" w:color="D9E1F2" w:fill="D9E1F2"/>
            <w:vAlign w:val="center"/>
          </w:tcPr>
          <w:p w14:paraId="24389CD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5,560.95</w:t>
            </w:r>
          </w:p>
        </w:tc>
      </w:tr>
      <w:tr w:rsidR="0025386F" w:rsidRPr="00E12E3B" w14:paraId="0617B010" w14:textId="77777777" w:rsidTr="0025386F">
        <w:trPr>
          <w:trHeight w:val="791"/>
          <w:jc w:val="center"/>
        </w:trPr>
        <w:tc>
          <w:tcPr>
            <w:tcW w:w="1983" w:type="dxa"/>
            <w:vAlign w:val="center"/>
          </w:tcPr>
          <w:p w14:paraId="673E5CE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Current Assets</w:t>
            </w:r>
          </w:p>
        </w:tc>
        <w:tc>
          <w:tcPr>
            <w:tcW w:w="1575" w:type="dxa"/>
            <w:vAlign w:val="center"/>
          </w:tcPr>
          <w:p w14:paraId="5E7F134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1,087.40</w:t>
            </w:r>
          </w:p>
        </w:tc>
        <w:tc>
          <w:tcPr>
            <w:tcW w:w="1575" w:type="dxa"/>
            <w:vAlign w:val="center"/>
          </w:tcPr>
          <w:p w14:paraId="4C14390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876.58</w:t>
            </w:r>
          </w:p>
        </w:tc>
        <w:tc>
          <w:tcPr>
            <w:tcW w:w="1575" w:type="dxa"/>
            <w:vAlign w:val="center"/>
          </w:tcPr>
          <w:p w14:paraId="3EDD9DE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1,444.70</w:t>
            </w:r>
          </w:p>
        </w:tc>
        <w:tc>
          <w:tcPr>
            <w:tcW w:w="1575" w:type="dxa"/>
            <w:vAlign w:val="center"/>
          </w:tcPr>
          <w:p w14:paraId="56FED21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1,524.14</w:t>
            </w:r>
          </w:p>
        </w:tc>
        <w:tc>
          <w:tcPr>
            <w:tcW w:w="1158" w:type="dxa"/>
            <w:vAlign w:val="center"/>
          </w:tcPr>
          <w:p w14:paraId="08CEF19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2,251.40</w:t>
            </w:r>
          </w:p>
        </w:tc>
      </w:tr>
      <w:tr w:rsidR="0025386F" w:rsidRPr="00E12E3B" w14:paraId="26CA8B39" w14:textId="77777777" w:rsidTr="0025386F">
        <w:trPr>
          <w:trHeight w:val="526"/>
          <w:jc w:val="center"/>
        </w:trPr>
        <w:tc>
          <w:tcPr>
            <w:tcW w:w="1983" w:type="dxa"/>
            <w:shd w:val="clear" w:color="D9E1F2" w:fill="D9E1F2"/>
            <w:vAlign w:val="center"/>
          </w:tcPr>
          <w:p w14:paraId="55CA06B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Total Assets</w:t>
            </w:r>
          </w:p>
        </w:tc>
        <w:tc>
          <w:tcPr>
            <w:tcW w:w="1575" w:type="dxa"/>
            <w:shd w:val="clear" w:color="D9E1F2" w:fill="D9E1F2"/>
            <w:vAlign w:val="center"/>
          </w:tcPr>
          <w:p w14:paraId="427171F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15,283.86</w:t>
            </w:r>
          </w:p>
        </w:tc>
        <w:tc>
          <w:tcPr>
            <w:tcW w:w="1575" w:type="dxa"/>
            <w:shd w:val="clear" w:color="D9E1F2" w:fill="D9E1F2"/>
            <w:vAlign w:val="center"/>
          </w:tcPr>
          <w:p w14:paraId="152D69B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17,089.70</w:t>
            </w:r>
          </w:p>
        </w:tc>
        <w:tc>
          <w:tcPr>
            <w:tcW w:w="1575" w:type="dxa"/>
            <w:shd w:val="clear" w:color="D9E1F2" w:fill="D9E1F2"/>
            <w:vAlign w:val="center"/>
          </w:tcPr>
          <w:p w14:paraId="0A3C932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19,285.05</w:t>
            </w:r>
          </w:p>
        </w:tc>
        <w:tc>
          <w:tcPr>
            <w:tcW w:w="1575" w:type="dxa"/>
            <w:shd w:val="clear" w:color="D9E1F2" w:fill="D9E1F2"/>
            <w:vAlign w:val="center"/>
          </w:tcPr>
          <w:p w14:paraId="50E60F9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20,827.61</w:t>
            </w:r>
          </w:p>
        </w:tc>
        <w:tc>
          <w:tcPr>
            <w:tcW w:w="1158" w:type="dxa"/>
            <w:shd w:val="clear" w:color="D9E1F2" w:fill="D9E1F2"/>
            <w:vAlign w:val="center"/>
          </w:tcPr>
          <w:p w14:paraId="24F003B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21,858.15</w:t>
            </w:r>
          </w:p>
        </w:tc>
      </w:tr>
    </w:tbl>
    <w:p w14:paraId="4E5486D6" w14:textId="44AED180" w:rsidR="00A37CA4" w:rsidRPr="00B41EB7" w:rsidRDefault="00B41EB7" w:rsidP="008B6BD8">
      <w:pPr>
        <w:spacing w:before="0" w:after="0"/>
        <w:rPr>
          <w:rFonts w:ascii="Times New Roman" w:hAnsi="Times New Roman" w:cs="Times New Roman"/>
          <w:b/>
          <w:bCs/>
          <w:color w:val="000000" w:themeColor="text1"/>
        </w:rPr>
      </w:pPr>
      <w:r w:rsidRPr="00B41EB7">
        <w:rPr>
          <w:rFonts w:ascii="Times New Roman" w:hAnsi="Times New Roman" w:cs="Times New Roman"/>
          <w:b/>
          <w:bCs/>
          <w:color w:val="000000" w:themeColor="text1"/>
        </w:rPr>
        <w:t xml:space="preserve">  </w:t>
      </w:r>
      <w:r w:rsidR="00A37CA4" w:rsidRPr="00B41EB7">
        <w:rPr>
          <w:rFonts w:ascii="Times New Roman" w:hAnsi="Times New Roman" w:cs="Times New Roman"/>
          <w:b/>
          <w:bCs/>
          <w:color w:val="000000" w:themeColor="text1"/>
        </w:rPr>
        <w:t>CASH FLOW STATEMENT 2020-2024</w:t>
      </w:r>
    </w:p>
    <w:p w14:paraId="6C8FF18B" w14:textId="77777777" w:rsidR="00DE1B83" w:rsidRDefault="008B6BD8" w:rsidP="008B6BD8">
      <w:pPr>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Table</w:t>
      </w:r>
      <w:r w:rsidR="00D47FBD">
        <w:rPr>
          <w:rFonts w:ascii="Times New Roman" w:hAnsi="Times New Roman" w:cs="Times New Roman"/>
          <w:b/>
          <w:bCs/>
          <w:color w:val="000000" w:themeColor="text1"/>
        </w:rPr>
        <w:t>-6: Consolidate</w:t>
      </w:r>
      <w:r w:rsidR="002E0F2D">
        <w:rPr>
          <w:rFonts w:ascii="Times New Roman" w:hAnsi="Times New Roman" w:cs="Times New Roman"/>
          <w:b/>
          <w:bCs/>
          <w:color w:val="000000" w:themeColor="text1"/>
        </w:rPr>
        <w:t xml:space="preserve">d </w:t>
      </w:r>
      <w:r w:rsidR="00085BA8">
        <w:rPr>
          <w:rFonts w:ascii="Times New Roman" w:hAnsi="Times New Roman" w:cs="Times New Roman"/>
          <w:b/>
          <w:bCs/>
          <w:color w:val="000000" w:themeColor="text1"/>
        </w:rPr>
        <w:t xml:space="preserve">Cash Flow Statement of Shree Cements </w:t>
      </w:r>
      <w:r w:rsidR="00DE1B83">
        <w:rPr>
          <w:rFonts w:ascii="Times New Roman" w:hAnsi="Times New Roman" w:cs="Times New Roman"/>
          <w:b/>
          <w:bCs/>
          <w:color w:val="000000" w:themeColor="text1"/>
        </w:rPr>
        <w:t xml:space="preserve">from 2020-2024 </w:t>
      </w:r>
    </w:p>
    <w:p w14:paraId="698D716C" w14:textId="6B9920E5" w:rsidR="008B6BD8" w:rsidRPr="008B6BD8" w:rsidRDefault="00DE1B83" w:rsidP="008B6BD8">
      <w:pPr>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(in crore rupees)</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1270"/>
        <w:gridCol w:w="1431"/>
        <w:gridCol w:w="1431"/>
        <w:gridCol w:w="1270"/>
        <w:gridCol w:w="1275"/>
      </w:tblGrid>
      <w:tr w:rsidR="00A37CA4" w:rsidRPr="00E12E3B" w14:paraId="5D5DF0BD" w14:textId="77777777" w:rsidTr="00B41EB7">
        <w:trPr>
          <w:trHeight w:val="311"/>
          <w:jc w:val="center"/>
        </w:trPr>
        <w:tc>
          <w:tcPr>
            <w:tcW w:w="3021" w:type="dxa"/>
            <w:shd w:val="clear" w:color="4472C4" w:fill="4472C4"/>
            <w:vAlign w:val="center"/>
          </w:tcPr>
          <w:p w14:paraId="1BC5A5A6"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Particulars</w:t>
            </w:r>
          </w:p>
        </w:tc>
        <w:tc>
          <w:tcPr>
            <w:tcW w:w="1270" w:type="dxa"/>
            <w:shd w:val="clear" w:color="4472C4" w:fill="4472C4"/>
            <w:vAlign w:val="center"/>
          </w:tcPr>
          <w:p w14:paraId="087085FC"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FY 2020</w:t>
            </w:r>
          </w:p>
        </w:tc>
        <w:tc>
          <w:tcPr>
            <w:tcW w:w="1431" w:type="dxa"/>
            <w:shd w:val="clear" w:color="4472C4" w:fill="4472C4"/>
            <w:vAlign w:val="center"/>
          </w:tcPr>
          <w:p w14:paraId="5FD0BC42"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FY 2021</w:t>
            </w:r>
          </w:p>
        </w:tc>
        <w:tc>
          <w:tcPr>
            <w:tcW w:w="1431" w:type="dxa"/>
            <w:shd w:val="clear" w:color="4472C4" w:fill="4472C4"/>
            <w:vAlign w:val="center"/>
          </w:tcPr>
          <w:p w14:paraId="65D31427"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FY 2022</w:t>
            </w:r>
          </w:p>
        </w:tc>
        <w:tc>
          <w:tcPr>
            <w:tcW w:w="1270" w:type="dxa"/>
            <w:shd w:val="clear" w:color="4472C4" w:fill="4472C4"/>
            <w:vAlign w:val="center"/>
          </w:tcPr>
          <w:p w14:paraId="6DB916C0"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FY 2023</w:t>
            </w:r>
          </w:p>
        </w:tc>
        <w:tc>
          <w:tcPr>
            <w:tcW w:w="1275" w:type="dxa"/>
            <w:shd w:val="clear" w:color="4472C4" w:fill="4472C4"/>
            <w:vAlign w:val="center"/>
          </w:tcPr>
          <w:p w14:paraId="70AAA3E1" w14:textId="77777777" w:rsidR="00A37CA4" w:rsidRPr="00E12E3B" w:rsidRDefault="00A37CA4" w:rsidP="00467DFC">
            <w:pPr>
              <w:jc w:val="center"/>
              <w:rPr>
                <w:rFonts w:ascii="Times New Roman" w:eastAsia="Times New Roman" w:hAnsi="Times New Roman" w:cs="Times New Roman"/>
                <w:b/>
                <w:bCs/>
                <w:color w:val="FFFFFF"/>
                <w:kern w:val="0"/>
                <w:lang w:eastAsia="en-IN"/>
                <w14:ligatures w14:val="none"/>
              </w:rPr>
            </w:pPr>
            <w:r w:rsidRPr="00E12E3B">
              <w:rPr>
                <w:rFonts w:ascii="Times New Roman" w:eastAsia="Times New Roman" w:hAnsi="Times New Roman" w:cs="Times New Roman"/>
                <w:b/>
                <w:bCs/>
                <w:color w:val="FFFFFF"/>
                <w:kern w:val="0"/>
                <w:lang w:eastAsia="en-IN"/>
                <w14:ligatures w14:val="none"/>
              </w:rPr>
              <w:t>FY 2024</w:t>
            </w:r>
          </w:p>
        </w:tc>
      </w:tr>
      <w:tr w:rsidR="00A37CA4" w:rsidRPr="00E12E3B" w14:paraId="22AFCB39" w14:textId="77777777" w:rsidTr="00B41EB7">
        <w:trPr>
          <w:trHeight w:val="872"/>
          <w:jc w:val="center"/>
        </w:trPr>
        <w:tc>
          <w:tcPr>
            <w:tcW w:w="3021" w:type="dxa"/>
            <w:shd w:val="clear" w:color="D9E1F2" w:fill="D9E1F2"/>
            <w:vAlign w:val="center"/>
          </w:tcPr>
          <w:p w14:paraId="77E9623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Cash Flow from Operating Activities (CFO)</w:t>
            </w:r>
          </w:p>
        </w:tc>
        <w:tc>
          <w:tcPr>
            <w:tcW w:w="1270" w:type="dxa"/>
            <w:shd w:val="clear" w:color="D9E1F2" w:fill="D9E1F2"/>
            <w:vAlign w:val="center"/>
          </w:tcPr>
          <w:p w14:paraId="4F68E25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p>
        </w:tc>
        <w:tc>
          <w:tcPr>
            <w:tcW w:w="1431" w:type="dxa"/>
            <w:shd w:val="clear" w:color="D9E1F2" w:fill="D9E1F2"/>
            <w:vAlign w:val="center"/>
          </w:tcPr>
          <w:p w14:paraId="05C01D38"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431" w:type="dxa"/>
            <w:shd w:val="clear" w:color="D9E1F2" w:fill="D9E1F2"/>
            <w:vAlign w:val="center"/>
          </w:tcPr>
          <w:p w14:paraId="362D9941"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0" w:type="dxa"/>
            <w:shd w:val="clear" w:color="D9E1F2" w:fill="D9E1F2"/>
            <w:vAlign w:val="center"/>
          </w:tcPr>
          <w:p w14:paraId="0E5D1707"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5" w:type="dxa"/>
            <w:shd w:val="clear" w:color="D9E1F2" w:fill="D9E1F2"/>
            <w:vAlign w:val="center"/>
          </w:tcPr>
          <w:p w14:paraId="244914CD"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r>
      <w:tr w:rsidR="00A37CA4" w:rsidRPr="00E12E3B" w14:paraId="086F795A" w14:textId="77777777" w:rsidTr="00B41EB7">
        <w:trPr>
          <w:trHeight w:val="649"/>
          <w:jc w:val="center"/>
        </w:trPr>
        <w:tc>
          <w:tcPr>
            <w:tcW w:w="3021" w:type="dxa"/>
            <w:vAlign w:val="center"/>
          </w:tcPr>
          <w:p w14:paraId="4D141FE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Change in Reserves &amp; Surplus</w:t>
            </w:r>
          </w:p>
        </w:tc>
        <w:tc>
          <w:tcPr>
            <w:tcW w:w="1270" w:type="dxa"/>
            <w:vAlign w:val="center"/>
          </w:tcPr>
          <w:p w14:paraId="1817A9D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vAlign w:val="center"/>
          </w:tcPr>
          <w:p w14:paraId="5EDC8D2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2,313.65</w:t>
            </w:r>
          </w:p>
        </w:tc>
        <w:tc>
          <w:tcPr>
            <w:tcW w:w="1431" w:type="dxa"/>
            <w:vAlign w:val="center"/>
          </w:tcPr>
          <w:p w14:paraId="4E1FF36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2,020.80</w:t>
            </w:r>
          </w:p>
        </w:tc>
        <w:tc>
          <w:tcPr>
            <w:tcW w:w="1270" w:type="dxa"/>
            <w:vAlign w:val="center"/>
          </w:tcPr>
          <w:p w14:paraId="3AC96EE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1,017.57</w:t>
            </w:r>
          </w:p>
        </w:tc>
        <w:tc>
          <w:tcPr>
            <w:tcW w:w="1275" w:type="dxa"/>
            <w:vAlign w:val="center"/>
          </w:tcPr>
          <w:p w14:paraId="5CB0DF3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2,096.05</w:t>
            </w:r>
          </w:p>
        </w:tc>
      </w:tr>
      <w:tr w:rsidR="00A37CA4" w:rsidRPr="00E12E3B" w14:paraId="51748558" w14:textId="77777777" w:rsidTr="00B41EB7">
        <w:trPr>
          <w:trHeight w:val="514"/>
          <w:jc w:val="center"/>
        </w:trPr>
        <w:tc>
          <w:tcPr>
            <w:tcW w:w="3021" w:type="dxa"/>
            <w:shd w:val="clear" w:color="D9E1F2" w:fill="D9E1F2"/>
            <w:vAlign w:val="center"/>
          </w:tcPr>
          <w:p w14:paraId="378F32A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Change in Working Capital</w:t>
            </w:r>
          </w:p>
        </w:tc>
        <w:tc>
          <w:tcPr>
            <w:tcW w:w="1270" w:type="dxa"/>
            <w:shd w:val="clear" w:color="D9E1F2" w:fill="D9E1F2"/>
            <w:vAlign w:val="center"/>
          </w:tcPr>
          <w:p w14:paraId="0B97436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shd w:val="clear" w:color="D9E1F2" w:fill="D9E1F2"/>
            <w:vAlign w:val="center"/>
          </w:tcPr>
          <w:p w14:paraId="4500ACB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-210.82</w:t>
            </w:r>
          </w:p>
        </w:tc>
        <w:tc>
          <w:tcPr>
            <w:tcW w:w="1431" w:type="dxa"/>
            <w:shd w:val="clear" w:color="D9E1F2" w:fill="D9E1F2"/>
            <w:vAlign w:val="center"/>
          </w:tcPr>
          <w:p w14:paraId="45EFB9F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693.55</w:t>
            </w:r>
          </w:p>
        </w:tc>
        <w:tc>
          <w:tcPr>
            <w:tcW w:w="1270" w:type="dxa"/>
            <w:shd w:val="clear" w:color="D9E1F2" w:fill="D9E1F2"/>
            <w:vAlign w:val="center"/>
          </w:tcPr>
          <w:p w14:paraId="18BDCA0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79.44</w:t>
            </w:r>
          </w:p>
        </w:tc>
        <w:tc>
          <w:tcPr>
            <w:tcW w:w="1275" w:type="dxa"/>
            <w:shd w:val="clear" w:color="D9E1F2" w:fill="D9E1F2"/>
            <w:vAlign w:val="center"/>
          </w:tcPr>
          <w:p w14:paraId="43FCB9E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727.26</w:t>
            </w:r>
          </w:p>
        </w:tc>
      </w:tr>
      <w:tr w:rsidR="00A37CA4" w:rsidRPr="00E12E3B" w14:paraId="493DC123" w14:textId="77777777" w:rsidTr="00B41EB7">
        <w:trPr>
          <w:trHeight w:val="311"/>
          <w:jc w:val="center"/>
        </w:trPr>
        <w:tc>
          <w:tcPr>
            <w:tcW w:w="3021" w:type="dxa"/>
            <w:vAlign w:val="center"/>
          </w:tcPr>
          <w:p w14:paraId="7E2C642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Estimated CFO</w:t>
            </w:r>
          </w:p>
        </w:tc>
        <w:tc>
          <w:tcPr>
            <w:tcW w:w="1270" w:type="dxa"/>
            <w:vAlign w:val="center"/>
          </w:tcPr>
          <w:p w14:paraId="080BD8B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vAlign w:val="center"/>
          </w:tcPr>
          <w:p w14:paraId="498560C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~2,100</w:t>
            </w:r>
          </w:p>
        </w:tc>
        <w:tc>
          <w:tcPr>
            <w:tcW w:w="1431" w:type="dxa"/>
            <w:vAlign w:val="center"/>
          </w:tcPr>
          <w:p w14:paraId="1CDFC2D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~2,700</w:t>
            </w:r>
          </w:p>
        </w:tc>
        <w:tc>
          <w:tcPr>
            <w:tcW w:w="1270" w:type="dxa"/>
            <w:vAlign w:val="center"/>
          </w:tcPr>
          <w:p w14:paraId="4F434DB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~1,100</w:t>
            </w:r>
          </w:p>
        </w:tc>
        <w:tc>
          <w:tcPr>
            <w:tcW w:w="1275" w:type="dxa"/>
            <w:vAlign w:val="center"/>
          </w:tcPr>
          <w:p w14:paraId="6409062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~2,400</w:t>
            </w:r>
          </w:p>
        </w:tc>
      </w:tr>
      <w:tr w:rsidR="00A37CA4" w:rsidRPr="00E12E3B" w14:paraId="3677D5DB" w14:textId="77777777" w:rsidTr="00B41EB7">
        <w:trPr>
          <w:trHeight w:val="639"/>
          <w:jc w:val="center"/>
        </w:trPr>
        <w:tc>
          <w:tcPr>
            <w:tcW w:w="3021" w:type="dxa"/>
            <w:vAlign w:val="center"/>
          </w:tcPr>
          <w:p w14:paraId="1C2680F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Cash Flow from Investing Activities (CFI)</w:t>
            </w:r>
          </w:p>
        </w:tc>
        <w:tc>
          <w:tcPr>
            <w:tcW w:w="1270" w:type="dxa"/>
            <w:vAlign w:val="center"/>
          </w:tcPr>
          <w:p w14:paraId="0C2ED1D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p>
        </w:tc>
        <w:tc>
          <w:tcPr>
            <w:tcW w:w="1431" w:type="dxa"/>
            <w:vAlign w:val="center"/>
          </w:tcPr>
          <w:p w14:paraId="7B35B2FE"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431" w:type="dxa"/>
            <w:vAlign w:val="center"/>
          </w:tcPr>
          <w:p w14:paraId="5620C4D1"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0" w:type="dxa"/>
            <w:vAlign w:val="center"/>
          </w:tcPr>
          <w:p w14:paraId="422B5A38"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5" w:type="dxa"/>
            <w:vAlign w:val="center"/>
          </w:tcPr>
          <w:p w14:paraId="1430FD73"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r>
      <w:tr w:rsidR="00A37CA4" w:rsidRPr="00E12E3B" w14:paraId="750B5C32" w14:textId="77777777" w:rsidTr="00B41EB7">
        <w:trPr>
          <w:trHeight w:val="630"/>
          <w:jc w:val="center"/>
        </w:trPr>
        <w:tc>
          <w:tcPr>
            <w:tcW w:w="3021" w:type="dxa"/>
            <w:shd w:val="clear" w:color="D9E1F2" w:fill="D9E1F2"/>
            <w:vAlign w:val="center"/>
          </w:tcPr>
          <w:p w14:paraId="2E540B6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Capex (Change in Net Block + CWIP)</w:t>
            </w:r>
          </w:p>
        </w:tc>
        <w:tc>
          <w:tcPr>
            <w:tcW w:w="1270" w:type="dxa"/>
            <w:shd w:val="clear" w:color="D9E1F2" w:fill="D9E1F2"/>
            <w:vAlign w:val="center"/>
          </w:tcPr>
          <w:p w14:paraId="6947186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shd w:val="clear" w:color="D9E1F2" w:fill="D9E1F2"/>
            <w:vAlign w:val="center"/>
          </w:tcPr>
          <w:p w14:paraId="6780366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-118.52</w:t>
            </w:r>
          </w:p>
        </w:tc>
        <w:tc>
          <w:tcPr>
            <w:tcW w:w="1431" w:type="dxa"/>
            <w:shd w:val="clear" w:color="D9E1F2" w:fill="D9E1F2"/>
            <w:vAlign w:val="center"/>
          </w:tcPr>
          <w:p w14:paraId="3CB316F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1,131.89</w:t>
            </w:r>
          </w:p>
        </w:tc>
        <w:tc>
          <w:tcPr>
            <w:tcW w:w="1270" w:type="dxa"/>
            <w:shd w:val="clear" w:color="D9E1F2" w:fill="D9E1F2"/>
            <w:vAlign w:val="center"/>
          </w:tcPr>
          <w:p w14:paraId="3D84882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358.54</w:t>
            </w:r>
          </w:p>
        </w:tc>
        <w:tc>
          <w:tcPr>
            <w:tcW w:w="1275" w:type="dxa"/>
            <w:shd w:val="clear" w:color="D9E1F2" w:fill="D9E1F2"/>
            <w:vAlign w:val="center"/>
          </w:tcPr>
          <w:p w14:paraId="2068F1A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2,278.53</w:t>
            </w:r>
          </w:p>
        </w:tc>
      </w:tr>
      <w:tr w:rsidR="00A37CA4" w:rsidRPr="00E12E3B" w14:paraId="0932EAA2" w14:textId="77777777" w:rsidTr="00B41EB7">
        <w:trPr>
          <w:trHeight w:val="520"/>
          <w:jc w:val="center"/>
        </w:trPr>
        <w:tc>
          <w:tcPr>
            <w:tcW w:w="3021" w:type="dxa"/>
            <w:vAlign w:val="center"/>
          </w:tcPr>
          <w:p w14:paraId="4FDCE3C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Change in Investments</w:t>
            </w:r>
          </w:p>
        </w:tc>
        <w:tc>
          <w:tcPr>
            <w:tcW w:w="1270" w:type="dxa"/>
            <w:vAlign w:val="center"/>
          </w:tcPr>
          <w:p w14:paraId="681AF54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vAlign w:val="center"/>
          </w:tcPr>
          <w:p w14:paraId="6D40702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-2,135.18</w:t>
            </w:r>
          </w:p>
        </w:tc>
        <w:tc>
          <w:tcPr>
            <w:tcW w:w="1431" w:type="dxa"/>
            <w:vAlign w:val="center"/>
          </w:tcPr>
          <w:p w14:paraId="5C1C177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-495.34</w:t>
            </w:r>
          </w:p>
        </w:tc>
        <w:tc>
          <w:tcPr>
            <w:tcW w:w="1270" w:type="dxa"/>
            <w:vAlign w:val="center"/>
          </w:tcPr>
          <w:p w14:paraId="3CBDBF3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-104.58</w:t>
            </w:r>
          </w:p>
        </w:tc>
        <w:tc>
          <w:tcPr>
            <w:tcW w:w="1275" w:type="dxa"/>
            <w:vAlign w:val="center"/>
          </w:tcPr>
          <w:p w14:paraId="565EAD8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975.25</w:t>
            </w:r>
          </w:p>
        </w:tc>
      </w:tr>
      <w:tr w:rsidR="00A37CA4" w:rsidRPr="00E12E3B" w14:paraId="3D5A3408" w14:textId="77777777" w:rsidTr="00B41EB7">
        <w:trPr>
          <w:trHeight w:val="311"/>
          <w:jc w:val="center"/>
        </w:trPr>
        <w:tc>
          <w:tcPr>
            <w:tcW w:w="3021" w:type="dxa"/>
            <w:shd w:val="clear" w:color="D9E1F2" w:fill="D9E1F2"/>
            <w:vAlign w:val="center"/>
          </w:tcPr>
          <w:p w14:paraId="0160083F"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lastRenderedPageBreak/>
              <w:t>Estimated CFI</w:t>
            </w:r>
          </w:p>
        </w:tc>
        <w:tc>
          <w:tcPr>
            <w:tcW w:w="1270" w:type="dxa"/>
            <w:shd w:val="clear" w:color="D9E1F2" w:fill="D9E1F2"/>
            <w:vAlign w:val="center"/>
          </w:tcPr>
          <w:p w14:paraId="5C28FFA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shd w:val="clear" w:color="D9E1F2" w:fill="D9E1F2"/>
            <w:vAlign w:val="center"/>
          </w:tcPr>
          <w:p w14:paraId="2BE3737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~-2,250</w:t>
            </w:r>
          </w:p>
        </w:tc>
        <w:tc>
          <w:tcPr>
            <w:tcW w:w="1431" w:type="dxa"/>
            <w:shd w:val="clear" w:color="D9E1F2" w:fill="D9E1F2"/>
            <w:vAlign w:val="center"/>
          </w:tcPr>
          <w:p w14:paraId="4FD0A4F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~-1,600</w:t>
            </w:r>
          </w:p>
        </w:tc>
        <w:tc>
          <w:tcPr>
            <w:tcW w:w="1270" w:type="dxa"/>
            <w:shd w:val="clear" w:color="D9E1F2" w:fill="D9E1F2"/>
            <w:vAlign w:val="center"/>
          </w:tcPr>
          <w:p w14:paraId="1254AB2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~-500</w:t>
            </w:r>
          </w:p>
        </w:tc>
        <w:tc>
          <w:tcPr>
            <w:tcW w:w="1275" w:type="dxa"/>
            <w:shd w:val="clear" w:color="D9E1F2" w:fill="D9E1F2"/>
            <w:vAlign w:val="center"/>
          </w:tcPr>
          <w:p w14:paraId="5537162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~-3,250</w:t>
            </w:r>
          </w:p>
        </w:tc>
      </w:tr>
      <w:tr w:rsidR="00A37CA4" w:rsidRPr="00E12E3B" w14:paraId="212700C6" w14:textId="77777777" w:rsidTr="00B41EB7">
        <w:trPr>
          <w:trHeight w:val="590"/>
          <w:jc w:val="center"/>
        </w:trPr>
        <w:tc>
          <w:tcPr>
            <w:tcW w:w="3021" w:type="dxa"/>
            <w:shd w:val="clear" w:color="D9E1F2" w:fill="D9E1F2"/>
            <w:vAlign w:val="center"/>
          </w:tcPr>
          <w:p w14:paraId="51581DA9"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Cash Flow from Financing Activities (CFF)</w:t>
            </w:r>
          </w:p>
        </w:tc>
        <w:tc>
          <w:tcPr>
            <w:tcW w:w="1270" w:type="dxa"/>
            <w:shd w:val="clear" w:color="D9E1F2" w:fill="D9E1F2"/>
            <w:vAlign w:val="center"/>
          </w:tcPr>
          <w:p w14:paraId="3C76AAD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p>
        </w:tc>
        <w:tc>
          <w:tcPr>
            <w:tcW w:w="1431" w:type="dxa"/>
            <w:shd w:val="clear" w:color="D9E1F2" w:fill="D9E1F2"/>
            <w:vAlign w:val="center"/>
          </w:tcPr>
          <w:p w14:paraId="2F850121"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431" w:type="dxa"/>
            <w:shd w:val="clear" w:color="D9E1F2" w:fill="D9E1F2"/>
            <w:vAlign w:val="center"/>
          </w:tcPr>
          <w:p w14:paraId="1C890E9B"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0" w:type="dxa"/>
            <w:shd w:val="clear" w:color="D9E1F2" w:fill="D9E1F2"/>
            <w:vAlign w:val="center"/>
          </w:tcPr>
          <w:p w14:paraId="51020BF3"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c>
          <w:tcPr>
            <w:tcW w:w="1275" w:type="dxa"/>
            <w:shd w:val="clear" w:color="D9E1F2" w:fill="D9E1F2"/>
            <w:vAlign w:val="center"/>
          </w:tcPr>
          <w:p w14:paraId="56915998" w14:textId="77777777" w:rsidR="00A37CA4" w:rsidRPr="00E12E3B" w:rsidRDefault="00A37CA4" w:rsidP="00467DFC">
            <w:pPr>
              <w:jc w:val="center"/>
              <w:rPr>
                <w:rFonts w:ascii="Times New Roman" w:eastAsia="Times New Roman" w:hAnsi="Times New Roman" w:cs="Times New Roman"/>
                <w:kern w:val="0"/>
                <w:lang w:eastAsia="en-IN"/>
                <w14:ligatures w14:val="none"/>
              </w:rPr>
            </w:pPr>
          </w:p>
        </w:tc>
      </w:tr>
      <w:tr w:rsidR="00A37CA4" w:rsidRPr="00E12E3B" w14:paraId="745295A3" w14:textId="77777777" w:rsidTr="00B41EB7">
        <w:trPr>
          <w:trHeight w:val="627"/>
          <w:jc w:val="center"/>
        </w:trPr>
        <w:tc>
          <w:tcPr>
            <w:tcW w:w="3021" w:type="dxa"/>
            <w:vAlign w:val="center"/>
          </w:tcPr>
          <w:p w14:paraId="70557CA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Change in Secured Loans</w:t>
            </w:r>
          </w:p>
        </w:tc>
        <w:tc>
          <w:tcPr>
            <w:tcW w:w="1270" w:type="dxa"/>
            <w:vAlign w:val="center"/>
          </w:tcPr>
          <w:p w14:paraId="1A9AF805"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vAlign w:val="center"/>
          </w:tcPr>
          <w:p w14:paraId="46298EE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-507.81</w:t>
            </w:r>
          </w:p>
        </w:tc>
        <w:tc>
          <w:tcPr>
            <w:tcW w:w="1431" w:type="dxa"/>
            <w:vAlign w:val="center"/>
          </w:tcPr>
          <w:p w14:paraId="435B87B6"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174.55</w:t>
            </w:r>
          </w:p>
        </w:tc>
        <w:tc>
          <w:tcPr>
            <w:tcW w:w="1270" w:type="dxa"/>
            <w:vAlign w:val="center"/>
          </w:tcPr>
          <w:p w14:paraId="2972248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524.99</w:t>
            </w:r>
          </w:p>
        </w:tc>
        <w:tc>
          <w:tcPr>
            <w:tcW w:w="1275" w:type="dxa"/>
            <w:vAlign w:val="center"/>
          </w:tcPr>
          <w:p w14:paraId="1AEF95C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-1,065.51</w:t>
            </w:r>
          </w:p>
        </w:tc>
      </w:tr>
      <w:tr w:rsidR="00A37CA4" w:rsidRPr="00E12E3B" w14:paraId="5D343BA4" w14:textId="77777777" w:rsidTr="00B41EB7">
        <w:trPr>
          <w:trHeight w:val="311"/>
          <w:jc w:val="center"/>
        </w:trPr>
        <w:tc>
          <w:tcPr>
            <w:tcW w:w="3021" w:type="dxa"/>
            <w:shd w:val="clear" w:color="D9E1F2" w:fill="D9E1F2"/>
            <w:vAlign w:val="center"/>
          </w:tcPr>
          <w:p w14:paraId="1F4388F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Estimated CFF</w:t>
            </w:r>
          </w:p>
        </w:tc>
        <w:tc>
          <w:tcPr>
            <w:tcW w:w="1270" w:type="dxa"/>
            <w:shd w:val="clear" w:color="D9E1F2" w:fill="D9E1F2"/>
            <w:vAlign w:val="center"/>
          </w:tcPr>
          <w:p w14:paraId="7CE99A21"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shd w:val="clear" w:color="D9E1F2" w:fill="D9E1F2"/>
            <w:vAlign w:val="center"/>
          </w:tcPr>
          <w:p w14:paraId="28CAEB9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~-500</w:t>
            </w:r>
          </w:p>
        </w:tc>
        <w:tc>
          <w:tcPr>
            <w:tcW w:w="1431" w:type="dxa"/>
            <w:shd w:val="clear" w:color="D9E1F2" w:fill="D9E1F2"/>
            <w:vAlign w:val="center"/>
          </w:tcPr>
          <w:p w14:paraId="0BBD90D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~+150</w:t>
            </w:r>
          </w:p>
        </w:tc>
        <w:tc>
          <w:tcPr>
            <w:tcW w:w="1270" w:type="dxa"/>
            <w:shd w:val="clear" w:color="D9E1F2" w:fill="D9E1F2"/>
            <w:vAlign w:val="center"/>
          </w:tcPr>
          <w:p w14:paraId="0269974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~+500</w:t>
            </w:r>
          </w:p>
        </w:tc>
        <w:tc>
          <w:tcPr>
            <w:tcW w:w="1275" w:type="dxa"/>
            <w:shd w:val="clear" w:color="D9E1F2" w:fill="D9E1F2"/>
            <w:vAlign w:val="center"/>
          </w:tcPr>
          <w:p w14:paraId="27DCD06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~-1,000</w:t>
            </w:r>
          </w:p>
        </w:tc>
      </w:tr>
      <w:tr w:rsidR="00A37CA4" w:rsidRPr="00E12E3B" w14:paraId="186E4EDB" w14:textId="77777777" w:rsidTr="00B41EB7">
        <w:trPr>
          <w:trHeight w:val="470"/>
          <w:jc w:val="center"/>
        </w:trPr>
        <w:tc>
          <w:tcPr>
            <w:tcW w:w="3021" w:type="dxa"/>
            <w:shd w:val="clear" w:color="D9E1F2" w:fill="D9E1F2"/>
            <w:vAlign w:val="center"/>
          </w:tcPr>
          <w:p w14:paraId="4E320F3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Net Change in Cash</w:t>
            </w:r>
          </w:p>
        </w:tc>
        <w:tc>
          <w:tcPr>
            <w:tcW w:w="1270" w:type="dxa"/>
            <w:shd w:val="clear" w:color="D9E1F2" w:fill="D9E1F2"/>
            <w:vAlign w:val="center"/>
          </w:tcPr>
          <w:p w14:paraId="717F547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shd w:val="clear" w:color="D9E1F2" w:fill="D9E1F2"/>
            <w:vAlign w:val="center"/>
          </w:tcPr>
          <w:p w14:paraId="3CD7AFF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101.6</w:t>
            </w:r>
          </w:p>
        </w:tc>
        <w:tc>
          <w:tcPr>
            <w:tcW w:w="1431" w:type="dxa"/>
            <w:shd w:val="clear" w:color="D9E1F2" w:fill="D9E1F2"/>
            <w:vAlign w:val="center"/>
          </w:tcPr>
          <w:p w14:paraId="3985AD9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-91.5</w:t>
            </w:r>
          </w:p>
        </w:tc>
        <w:tc>
          <w:tcPr>
            <w:tcW w:w="1270" w:type="dxa"/>
            <w:shd w:val="clear" w:color="D9E1F2" w:fill="D9E1F2"/>
            <w:vAlign w:val="center"/>
          </w:tcPr>
          <w:p w14:paraId="5861F337"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1.03</w:t>
            </w:r>
          </w:p>
        </w:tc>
        <w:tc>
          <w:tcPr>
            <w:tcW w:w="1275" w:type="dxa"/>
            <w:shd w:val="clear" w:color="D9E1F2" w:fill="D9E1F2"/>
            <w:vAlign w:val="center"/>
          </w:tcPr>
          <w:p w14:paraId="40BC720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177.83</w:t>
            </w:r>
          </w:p>
        </w:tc>
      </w:tr>
      <w:tr w:rsidR="00A37CA4" w:rsidRPr="00E12E3B" w14:paraId="566B62BD" w14:textId="77777777" w:rsidTr="00B41EB7">
        <w:trPr>
          <w:trHeight w:val="494"/>
          <w:jc w:val="center"/>
        </w:trPr>
        <w:tc>
          <w:tcPr>
            <w:tcW w:w="3021" w:type="dxa"/>
            <w:vAlign w:val="center"/>
          </w:tcPr>
          <w:p w14:paraId="5AD3EDC4"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Opening Cash Balance</w:t>
            </w:r>
          </w:p>
        </w:tc>
        <w:tc>
          <w:tcPr>
            <w:tcW w:w="1270" w:type="dxa"/>
            <w:vAlign w:val="center"/>
          </w:tcPr>
          <w:p w14:paraId="0F55599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w:t>
            </w:r>
          </w:p>
        </w:tc>
        <w:tc>
          <w:tcPr>
            <w:tcW w:w="1431" w:type="dxa"/>
            <w:vAlign w:val="center"/>
          </w:tcPr>
          <w:p w14:paraId="585B949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108.16</w:t>
            </w:r>
          </w:p>
        </w:tc>
        <w:tc>
          <w:tcPr>
            <w:tcW w:w="1431" w:type="dxa"/>
            <w:vAlign w:val="center"/>
          </w:tcPr>
          <w:p w14:paraId="4C60DD78"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209.76</w:t>
            </w:r>
          </w:p>
        </w:tc>
        <w:tc>
          <w:tcPr>
            <w:tcW w:w="1270" w:type="dxa"/>
            <w:vAlign w:val="center"/>
          </w:tcPr>
          <w:p w14:paraId="3B1D124C"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118.26</w:t>
            </w:r>
          </w:p>
        </w:tc>
        <w:tc>
          <w:tcPr>
            <w:tcW w:w="1275" w:type="dxa"/>
            <w:vAlign w:val="center"/>
          </w:tcPr>
          <w:p w14:paraId="6553AEF2"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119.29</w:t>
            </w:r>
          </w:p>
        </w:tc>
      </w:tr>
      <w:tr w:rsidR="00A37CA4" w:rsidRPr="00E12E3B" w14:paraId="03F96B1A" w14:textId="77777777" w:rsidTr="00B41EB7">
        <w:trPr>
          <w:trHeight w:val="470"/>
          <w:jc w:val="center"/>
        </w:trPr>
        <w:tc>
          <w:tcPr>
            <w:tcW w:w="3021" w:type="dxa"/>
            <w:shd w:val="clear" w:color="D9E1F2" w:fill="D9E1F2"/>
            <w:vAlign w:val="center"/>
          </w:tcPr>
          <w:p w14:paraId="70B7CAEB"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Closing Cash Balance</w:t>
            </w:r>
          </w:p>
        </w:tc>
        <w:tc>
          <w:tcPr>
            <w:tcW w:w="1270" w:type="dxa"/>
            <w:shd w:val="clear" w:color="D9E1F2" w:fill="D9E1F2"/>
            <w:vAlign w:val="center"/>
          </w:tcPr>
          <w:p w14:paraId="55F0868A"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108.16</w:t>
            </w:r>
          </w:p>
        </w:tc>
        <w:tc>
          <w:tcPr>
            <w:tcW w:w="1431" w:type="dxa"/>
            <w:shd w:val="clear" w:color="D9E1F2" w:fill="D9E1F2"/>
            <w:vAlign w:val="center"/>
          </w:tcPr>
          <w:p w14:paraId="07664F00"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209.76</w:t>
            </w:r>
          </w:p>
        </w:tc>
        <w:tc>
          <w:tcPr>
            <w:tcW w:w="1431" w:type="dxa"/>
            <w:shd w:val="clear" w:color="D9E1F2" w:fill="D9E1F2"/>
            <w:vAlign w:val="center"/>
          </w:tcPr>
          <w:p w14:paraId="7AF177EE"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118.26</w:t>
            </w:r>
          </w:p>
        </w:tc>
        <w:tc>
          <w:tcPr>
            <w:tcW w:w="1270" w:type="dxa"/>
            <w:shd w:val="clear" w:color="D9E1F2" w:fill="D9E1F2"/>
            <w:vAlign w:val="center"/>
          </w:tcPr>
          <w:p w14:paraId="1C92E9DD"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119.29</w:t>
            </w:r>
          </w:p>
        </w:tc>
        <w:tc>
          <w:tcPr>
            <w:tcW w:w="1275" w:type="dxa"/>
            <w:shd w:val="clear" w:color="D9E1F2" w:fill="D9E1F2"/>
            <w:vAlign w:val="center"/>
          </w:tcPr>
          <w:p w14:paraId="4B227543" w14:textId="77777777" w:rsidR="00A37CA4" w:rsidRPr="00E12E3B" w:rsidRDefault="00A37CA4" w:rsidP="00467DFC">
            <w:pPr>
              <w:jc w:val="center"/>
              <w:rPr>
                <w:rFonts w:ascii="Times New Roman" w:eastAsia="Times New Roman" w:hAnsi="Times New Roman" w:cs="Times New Roman"/>
                <w:color w:val="000000"/>
                <w:kern w:val="0"/>
                <w:lang w:eastAsia="en-IN"/>
                <w14:ligatures w14:val="none"/>
              </w:rPr>
            </w:pPr>
            <w:r w:rsidRPr="00E12E3B">
              <w:rPr>
                <w:rFonts w:ascii="Times New Roman" w:eastAsia="Times New Roman" w:hAnsi="Times New Roman" w:cs="Times New Roman"/>
                <w:color w:val="000000"/>
                <w:kern w:val="0"/>
                <w:lang w:eastAsia="en-IN"/>
                <w14:ligatures w14:val="none"/>
              </w:rPr>
              <w:t>297.12</w:t>
            </w:r>
          </w:p>
        </w:tc>
      </w:tr>
    </w:tbl>
    <w:p w14:paraId="011AE0D0" w14:textId="77777777" w:rsidR="00981B93" w:rsidRDefault="00A37CA4" w:rsidP="00981B93">
      <w:pPr>
        <w:tabs>
          <w:tab w:val="left" w:pos="3849"/>
        </w:tabs>
        <w:rPr>
          <w:rFonts w:ascii="Times New Roman" w:hAnsi="Times New Roman" w:cs="Times New Roman"/>
          <w:b/>
          <w:bCs/>
          <w:sz w:val="28"/>
          <w:szCs w:val="28"/>
        </w:rPr>
      </w:pPr>
      <w:r>
        <w:rPr>
          <w:rFonts w:ascii="Times New Roman" w:hAnsi="Times New Roman" w:cs="Times New Roman"/>
          <w:b/>
          <w:bCs/>
          <w:sz w:val="28"/>
          <w:szCs w:val="28"/>
        </w:rPr>
        <w:t>SHARE PRICE (2020 – 2024)</w:t>
      </w:r>
    </w:p>
    <w:p w14:paraId="761D9BC1" w14:textId="5713C067" w:rsidR="00C415D2" w:rsidRDefault="00B42C76" w:rsidP="00C415D2">
      <w:pPr>
        <w:tabs>
          <w:tab w:val="left" w:pos="3849"/>
        </w:tabs>
        <w:spacing w:before="0" w:after="0"/>
        <w:jc w:val="center"/>
        <w:rPr>
          <w:rFonts w:ascii="Times New Roman" w:hAnsi="Times New Roman" w:cs="Times New Roman"/>
          <w:b/>
          <w:bCs/>
        </w:rPr>
      </w:pPr>
      <w:r w:rsidRPr="00B42C76">
        <w:rPr>
          <w:rFonts w:ascii="Times New Roman" w:hAnsi="Times New Roman" w:cs="Times New Roman"/>
          <w:b/>
          <w:bCs/>
        </w:rPr>
        <w:t>Table-7</w:t>
      </w:r>
      <w:r>
        <w:rPr>
          <w:rFonts w:ascii="Times New Roman" w:hAnsi="Times New Roman" w:cs="Times New Roman"/>
          <w:b/>
          <w:bCs/>
        </w:rPr>
        <w:t>:</w:t>
      </w:r>
      <w:r w:rsidR="00A430E4">
        <w:rPr>
          <w:rFonts w:ascii="Times New Roman" w:hAnsi="Times New Roman" w:cs="Times New Roman"/>
          <w:b/>
          <w:bCs/>
        </w:rPr>
        <w:t xml:space="preserve"> Highest and Lowest Prices of Shree Cements </w:t>
      </w:r>
      <w:r w:rsidR="00C415D2">
        <w:rPr>
          <w:rFonts w:ascii="Times New Roman" w:hAnsi="Times New Roman" w:cs="Times New Roman"/>
          <w:b/>
          <w:bCs/>
        </w:rPr>
        <w:t>from 2020-2024</w:t>
      </w:r>
    </w:p>
    <w:p w14:paraId="283C0CBD" w14:textId="3E075D42" w:rsidR="00632E84" w:rsidRPr="00C415D2" w:rsidRDefault="00632E84" w:rsidP="00C415D2">
      <w:pPr>
        <w:tabs>
          <w:tab w:val="left" w:pos="3849"/>
        </w:tabs>
        <w:spacing w:before="0" w:after="0"/>
        <w:jc w:val="center"/>
        <w:rPr>
          <w:rFonts w:ascii="Times New Roman" w:hAnsi="Times New Roman" w:cs="Times New Roman"/>
          <w:b/>
          <w:bCs/>
        </w:rPr>
      </w:pPr>
      <w:r>
        <w:rPr>
          <w:rFonts w:ascii="Times New Roman" w:hAnsi="Times New Roman" w:cs="Times New Roman"/>
          <w:b/>
          <w:bCs/>
        </w:rPr>
        <w:t>(in crore rupees)</w:t>
      </w:r>
    </w:p>
    <w:tbl>
      <w:tblPr>
        <w:tblW w:w="9497" w:type="dxa"/>
        <w:jc w:val="center"/>
        <w:tblLook w:val="04A0" w:firstRow="1" w:lastRow="0" w:firstColumn="1" w:lastColumn="0" w:noHBand="0" w:noVBand="1"/>
      </w:tblPr>
      <w:tblGrid>
        <w:gridCol w:w="2845"/>
        <w:gridCol w:w="1981"/>
        <w:gridCol w:w="1913"/>
        <w:gridCol w:w="2758"/>
      </w:tblGrid>
      <w:tr w:rsidR="00A37CA4" w:rsidRPr="001315B2" w14:paraId="258ED7A0" w14:textId="77777777" w:rsidTr="002C6FAD">
        <w:trPr>
          <w:trHeight w:val="794"/>
          <w:jc w:val="center"/>
        </w:trPr>
        <w:tc>
          <w:tcPr>
            <w:tcW w:w="2845" w:type="dxa"/>
            <w:tcBorders>
              <w:top w:val="single" w:sz="8" w:space="0" w:color="auto"/>
              <w:left w:val="single" w:sz="8" w:space="0" w:color="auto"/>
              <w:bottom w:val="single" w:sz="8" w:space="0" w:color="auto"/>
              <w:right w:val="single" w:sz="8" w:space="0" w:color="auto"/>
            </w:tcBorders>
            <w:vAlign w:val="center"/>
            <w:hideMark/>
          </w:tcPr>
          <w:p w14:paraId="4F07E17A" w14:textId="77777777" w:rsidR="00A37CA4" w:rsidRPr="001315B2" w:rsidRDefault="00A37CA4" w:rsidP="00467DFC">
            <w:pPr>
              <w:jc w:val="center"/>
              <w:rPr>
                <w:rFonts w:ascii="Times New Roman" w:eastAsia="Times New Roman" w:hAnsi="Times New Roman" w:cs="Times New Roman"/>
                <w:b/>
                <w:bCs/>
                <w:color w:val="000000" w:themeColor="text1"/>
                <w:kern w:val="0"/>
                <w:lang w:eastAsia="en-IN"/>
                <w14:ligatures w14:val="none"/>
              </w:rPr>
            </w:pPr>
            <w:r w:rsidRPr="001315B2">
              <w:rPr>
                <w:rFonts w:ascii="Times New Roman" w:eastAsia="Times New Roman" w:hAnsi="Times New Roman" w:cs="Times New Roman"/>
                <w:b/>
                <w:bCs/>
                <w:color w:val="000000" w:themeColor="text1"/>
                <w:kern w:val="0"/>
                <w:lang w:eastAsia="en-IN"/>
                <w14:ligatures w14:val="none"/>
              </w:rPr>
              <w:t>Year</w:t>
            </w:r>
          </w:p>
        </w:tc>
        <w:tc>
          <w:tcPr>
            <w:tcW w:w="1981" w:type="dxa"/>
            <w:tcBorders>
              <w:top w:val="single" w:sz="8" w:space="0" w:color="auto"/>
              <w:left w:val="nil"/>
              <w:bottom w:val="single" w:sz="8" w:space="0" w:color="auto"/>
              <w:right w:val="single" w:sz="8" w:space="0" w:color="auto"/>
            </w:tcBorders>
            <w:vAlign w:val="center"/>
            <w:hideMark/>
          </w:tcPr>
          <w:p w14:paraId="7C61EE11" w14:textId="77777777" w:rsidR="00A37CA4" w:rsidRPr="001315B2" w:rsidRDefault="00A37CA4" w:rsidP="00467DFC">
            <w:pPr>
              <w:jc w:val="center"/>
              <w:rPr>
                <w:rFonts w:ascii="Times New Roman" w:eastAsia="Times New Roman" w:hAnsi="Times New Roman" w:cs="Times New Roman"/>
                <w:b/>
                <w:bCs/>
                <w:color w:val="000000" w:themeColor="text1"/>
                <w:kern w:val="0"/>
                <w:lang w:eastAsia="en-IN"/>
                <w14:ligatures w14:val="none"/>
              </w:rPr>
            </w:pPr>
            <w:r w:rsidRPr="001315B2">
              <w:rPr>
                <w:rFonts w:ascii="Times New Roman" w:eastAsia="Times New Roman" w:hAnsi="Times New Roman" w:cs="Times New Roman"/>
                <w:b/>
                <w:bCs/>
                <w:color w:val="000000" w:themeColor="text1"/>
                <w:kern w:val="0"/>
                <w:lang w:eastAsia="en-IN"/>
                <w14:ligatures w14:val="none"/>
              </w:rPr>
              <w:t>Year</w:t>
            </w:r>
            <w:r w:rsidRPr="001315B2">
              <w:rPr>
                <w:rFonts w:ascii="Times New Roman" w:eastAsia="Times New Roman" w:hAnsi="Times New Roman" w:cs="Times New Roman"/>
                <w:b/>
                <w:bCs/>
                <w:color w:val="000000" w:themeColor="text1"/>
                <w:kern w:val="0"/>
                <w:lang w:eastAsia="en-IN"/>
                <w14:ligatures w14:val="none"/>
              </w:rPr>
              <w:noBreakHyphen/>
              <w:t>end Close (₹)</w:t>
            </w:r>
          </w:p>
        </w:tc>
        <w:tc>
          <w:tcPr>
            <w:tcW w:w="1913" w:type="dxa"/>
            <w:tcBorders>
              <w:top w:val="single" w:sz="8" w:space="0" w:color="auto"/>
              <w:left w:val="nil"/>
              <w:bottom w:val="single" w:sz="8" w:space="0" w:color="auto"/>
              <w:right w:val="single" w:sz="8" w:space="0" w:color="auto"/>
            </w:tcBorders>
            <w:vAlign w:val="center"/>
            <w:hideMark/>
          </w:tcPr>
          <w:p w14:paraId="53F6FFD4" w14:textId="77777777" w:rsidR="00A37CA4" w:rsidRPr="001315B2" w:rsidRDefault="00A37CA4" w:rsidP="00467DFC">
            <w:pPr>
              <w:jc w:val="center"/>
              <w:rPr>
                <w:rFonts w:ascii="Times New Roman" w:eastAsia="Times New Roman" w:hAnsi="Times New Roman" w:cs="Times New Roman"/>
                <w:b/>
                <w:bCs/>
                <w:color w:val="000000" w:themeColor="text1"/>
                <w:kern w:val="0"/>
                <w:lang w:eastAsia="en-IN"/>
                <w14:ligatures w14:val="none"/>
              </w:rPr>
            </w:pPr>
            <w:r w:rsidRPr="001315B2">
              <w:rPr>
                <w:rFonts w:ascii="Times New Roman" w:eastAsia="Times New Roman" w:hAnsi="Times New Roman" w:cs="Times New Roman"/>
                <w:b/>
                <w:bCs/>
                <w:color w:val="000000" w:themeColor="text1"/>
                <w:kern w:val="0"/>
                <w:lang w:eastAsia="en-IN"/>
                <w14:ligatures w14:val="none"/>
              </w:rPr>
              <w:t>Intra</w:t>
            </w:r>
            <w:r w:rsidRPr="001315B2">
              <w:rPr>
                <w:rFonts w:ascii="Times New Roman" w:eastAsia="Times New Roman" w:hAnsi="Times New Roman" w:cs="Times New Roman"/>
                <w:b/>
                <w:bCs/>
                <w:color w:val="000000" w:themeColor="text1"/>
                <w:kern w:val="0"/>
                <w:lang w:eastAsia="en-IN"/>
                <w14:ligatures w14:val="none"/>
              </w:rPr>
              <w:noBreakHyphen/>
              <w:t>year High (₹)</w:t>
            </w:r>
          </w:p>
        </w:tc>
        <w:tc>
          <w:tcPr>
            <w:tcW w:w="2758" w:type="dxa"/>
            <w:tcBorders>
              <w:top w:val="single" w:sz="8" w:space="0" w:color="auto"/>
              <w:left w:val="nil"/>
              <w:bottom w:val="single" w:sz="8" w:space="0" w:color="auto"/>
              <w:right w:val="single" w:sz="8" w:space="0" w:color="auto"/>
            </w:tcBorders>
            <w:vAlign w:val="center"/>
            <w:hideMark/>
          </w:tcPr>
          <w:p w14:paraId="45C15962" w14:textId="77777777" w:rsidR="00A37CA4" w:rsidRPr="001315B2" w:rsidRDefault="00A37CA4" w:rsidP="00467DFC">
            <w:pPr>
              <w:jc w:val="center"/>
              <w:rPr>
                <w:rFonts w:ascii="Times New Roman" w:eastAsia="Times New Roman" w:hAnsi="Times New Roman" w:cs="Times New Roman"/>
                <w:b/>
                <w:bCs/>
                <w:color w:val="000000" w:themeColor="text1"/>
                <w:kern w:val="0"/>
                <w:lang w:eastAsia="en-IN"/>
                <w14:ligatures w14:val="none"/>
              </w:rPr>
            </w:pPr>
            <w:r w:rsidRPr="001315B2">
              <w:rPr>
                <w:rFonts w:ascii="Times New Roman" w:eastAsia="Times New Roman" w:hAnsi="Times New Roman" w:cs="Times New Roman"/>
                <w:b/>
                <w:bCs/>
                <w:color w:val="000000" w:themeColor="text1"/>
                <w:kern w:val="0"/>
                <w:lang w:eastAsia="en-IN"/>
                <w14:ligatures w14:val="none"/>
              </w:rPr>
              <w:t>Intra</w:t>
            </w:r>
            <w:r w:rsidRPr="001315B2">
              <w:rPr>
                <w:rFonts w:ascii="Times New Roman" w:eastAsia="Times New Roman" w:hAnsi="Times New Roman" w:cs="Times New Roman"/>
                <w:b/>
                <w:bCs/>
                <w:color w:val="000000" w:themeColor="text1"/>
                <w:kern w:val="0"/>
                <w:lang w:eastAsia="en-IN"/>
                <w14:ligatures w14:val="none"/>
              </w:rPr>
              <w:noBreakHyphen/>
              <w:t>year Low (₹)</w:t>
            </w:r>
          </w:p>
        </w:tc>
      </w:tr>
      <w:tr w:rsidR="00A37CA4" w:rsidRPr="001315B2" w14:paraId="0FFBEAEB" w14:textId="77777777" w:rsidTr="002C6FAD">
        <w:trPr>
          <w:trHeight w:val="542"/>
          <w:jc w:val="center"/>
        </w:trPr>
        <w:tc>
          <w:tcPr>
            <w:tcW w:w="2845" w:type="dxa"/>
            <w:tcBorders>
              <w:top w:val="nil"/>
              <w:left w:val="single" w:sz="8" w:space="0" w:color="auto"/>
              <w:bottom w:val="single" w:sz="8" w:space="0" w:color="auto"/>
              <w:right w:val="single" w:sz="8" w:space="0" w:color="auto"/>
            </w:tcBorders>
            <w:vAlign w:val="center"/>
            <w:hideMark/>
          </w:tcPr>
          <w:p w14:paraId="73F2D27D"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2024</w:t>
            </w:r>
          </w:p>
        </w:tc>
        <w:tc>
          <w:tcPr>
            <w:tcW w:w="1981" w:type="dxa"/>
            <w:tcBorders>
              <w:top w:val="nil"/>
              <w:left w:val="nil"/>
              <w:bottom w:val="single" w:sz="8" w:space="0" w:color="auto"/>
              <w:right w:val="single" w:sz="8" w:space="0" w:color="auto"/>
            </w:tcBorders>
            <w:vAlign w:val="center"/>
            <w:hideMark/>
          </w:tcPr>
          <w:p w14:paraId="4581FC8C"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25,504.25</w:t>
            </w:r>
          </w:p>
        </w:tc>
        <w:tc>
          <w:tcPr>
            <w:tcW w:w="1913" w:type="dxa"/>
            <w:tcBorders>
              <w:top w:val="nil"/>
              <w:left w:val="nil"/>
              <w:bottom w:val="single" w:sz="8" w:space="0" w:color="auto"/>
              <w:right w:val="single" w:sz="8" w:space="0" w:color="auto"/>
            </w:tcBorders>
            <w:vAlign w:val="center"/>
            <w:hideMark/>
          </w:tcPr>
          <w:p w14:paraId="26C25982"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30,737.75</w:t>
            </w:r>
          </w:p>
        </w:tc>
        <w:tc>
          <w:tcPr>
            <w:tcW w:w="2758" w:type="dxa"/>
            <w:tcBorders>
              <w:top w:val="nil"/>
              <w:left w:val="nil"/>
              <w:bottom w:val="single" w:sz="8" w:space="0" w:color="auto"/>
              <w:right w:val="single" w:sz="8" w:space="0" w:color="auto"/>
            </w:tcBorders>
            <w:vAlign w:val="center"/>
            <w:hideMark/>
          </w:tcPr>
          <w:p w14:paraId="08F0911E"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23,500</w:t>
            </w:r>
          </w:p>
        </w:tc>
      </w:tr>
      <w:tr w:rsidR="00A37CA4" w:rsidRPr="001315B2" w14:paraId="62588078" w14:textId="77777777" w:rsidTr="002C6FAD">
        <w:trPr>
          <w:trHeight w:val="550"/>
          <w:jc w:val="center"/>
        </w:trPr>
        <w:tc>
          <w:tcPr>
            <w:tcW w:w="2845" w:type="dxa"/>
            <w:tcBorders>
              <w:top w:val="nil"/>
              <w:left w:val="single" w:sz="8" w:space="0" w:color="auto"/>
              <w:bottom w:val="single" w:sz="8" w:space="0" w:color="auto"/>
              <w:right w:val="single" w:sz="8" w:space="0" w:color="auto"/>
            </w:tcBorders>
            <w:vAlign w:val="center"/>
            <w:hideMark/>
          </w:tcPr>
          <w:p w14:paraId="4E6FE3A1"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2023</w:t>
            </w:r>
          </w:p>
        </w:tc>
        <w:tc>
          <w:tcPr>
            <w:tcW w:w="1981" w:type="dxa"/>
            <w:tcBorders>
              <w:top w:val="nil"/>
              <w:left w:val="nil"/>
              <w:bottom w:val="single" w:sz="8" w:space="0" w:color="auto"/>
              <w:right w:val="single" w:sz="8" w:space="0" w:color="auto"/>
            </w:tcBorders>
            <w:vAlign w:val="center"/>
            <w:hideMark/>
          </w:tcPr>
          <w:p w14:paraId="357C8269"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28,653.30</w:t>
            </w:r>
          </w:p>
        </w:tc>
        <w:tc>
          <w:tcPr>
            <w:tcW w:w="1913" w:type="dxa"/>
            <w:tcBorders>
              <w:top w:val="nil"/>
              <w:left w:val="nil"/>
              <w:bottom w:val="single" w:sz="8" w:space="0" w:color="auto"/>
              <w:right w:val="single" w:sz="8" w:space="0" w:color="auto"/>
            </w:tcBorders>
            <w:vAlign w:val="center"/>
            <w:hideMark/>
          </w:tcPr>
          <w:p w14:paraId="04A3D7B5"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29,250</w:t>
            </w:r>
          </w:p>
        </w:tc>
        <w:tc>
          <w:tcPr>
            <w:tcW w:w="2758" w:type="dxa"/>
            <w:tcBorders>
              <w:top w:val="nil"/>
              <w:left w:val="nil"/>
              <w:bottom w:val="single" w:sz="8" w:space="0" w:color="auto"/>
              <w:right w:val="single" w:sz="8" w:space="0" w:color="auto"/>
            </w:tcBorders>
            <w:vAlign w:val="center"/>
            <w:hideMark/>
          </w:tcPr>
          <w:p w14:paraId="1C96DAE7"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21,410</w:t>
            </w:r>
          </w:p>
        </w:tc>
      </w:tr>
      <w:tr w:rsidR="00A37CA4" w:rsidRPr="001315B2" w14:paraId="326A6817" w14:textId="77777777" w:rsidTr="002C6FAD">
        <w:trPr>
          <w:trHeight w:val="539"/>
          <w:jc w:val="center"/>
        </w:trPr>
        <w:tc>
          <w:tcPr>
            <w:tcW w:w="2845" w:type="dxa"/>
            <w:tcBorders>
              <w:top w:val="nil"/>
              <w:left w:val="single" w:sz="8" w:space="0" w:color="auto"/>
              <w:bottom w:val="single" w:sz="8" w:space="0" w:color="auto"/>
              <w:right w:val="single" w:sz="8" w:space="0" w:color="auto"/>
            </w:tcBorders>
            <w:vAlign w:val="center"/>
            <w:hideMark/>
          </w:tcPr>
          <w:p w14:paraId="78457067"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2022</w:t>
            </w:r>
          </w:p>
        </w:tc>
        <w:tc>
          <w:tcPr>
            <w:tcW w:w="1981" w:type="dxa"/>
            <w:tcBorders>
              <w:top w:val="nil"/>
              <w:left w:val="nil"/>
              <w:bottom w:val="single" w:sz="8" w:space="0" w:color="auto"/>
              <w:right w:val="single" w:sz="8" w:space="0" w:color="auto"/>
            </w:tcBorders>
            <w:vAlign w:val="center"/>
            <w:hideMark/>
          </w:tcPr>
          <w:p w14:paraId="1AF62671"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23,289.45</w:t>
            </w:r>
          </w:p>
        </w:tc>
        <w:tc>
          <w:tcPr>
            <w:tcW w:w="1913" w:type="dxa"/>
            <w:tcBorders>
              <w:top w:val="nil"/>
              <w:left w:val="nil"/>
              <w:bottom w:val="single" w:sz="8" w:space="0" w:color="auto"/>
              <w:right w:val="single" w:sz="8" w:space="0" w:color="auto"/>
            </w:tcBorders>
            <w:vAlign w:val="center"/>
            <w:hideMark/>
          </w:tcPr>
          <w:p w14:paraId="702D7CD0"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27,936.75</w:t>
            </w:r>
          </w:p>
        </w:tc>
        <w:tc>
          <w:tcPr>
            <w:tcW w:w="2758" w:type="dxa"/>
            <w:tcBorders>
              <w:top w:val="nil"/>
              <w:left w:val="nil"/>
              <w:bottom w:val="single" w:sz="8" w:space="0" w:color="auto"/>
              <w:right w:val="single" w:sz="8" w:space="0" w:color="auto"/>
            </w:tcBorders>
            <w:vAlign w:val="center"/>
            <w:hideMark/>
          </w:tcPr>
          <w:p w14:paraId="1C1A2782"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17,865.20</w:t>
            </w:r>
          </w:p>
        </w:tc>
      </w:tr>
      <w:tr w:rsidR="00A37CA4" w:rsidRPr="001315B2" w14:paraId="1CBB5EAF" w14:textId="77777777" w:rsidTr="002C6FAD">
        <w:trPr>
          <w:trHeight w:val="546"/>
          <w:jc w:val="center"/>
        </w:trPr>
        <w:tc>
          <w:tcPr>
            <w:tcW w:w="2845" w:type="dxa"/>
            <w:tcBorders>
              <w:top w:val="nil"/>
              <w:left w:val="single" w:sz="8" w:space="0" w:color="auto"/>
              <w:bottom w:val="single" w:sz="8" w:space="0" w:color="auto"/>
              <w:right w:val="single" w:sz="8" w:space="0" w:color="auto"/>
            </w:tcBorders>
            <w:vAlign w:val="center"/>
            <w:hideMark/>
          </w:tcPr>
          <w:p w14:paraId="3728073C"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2021</w:t>
            </w:r>
          </w:p>
        </w:tc>
        <w:tc>
          <w:tcPr>
            <w:tcW w:w="1981" w:type="dxa"/>
            <w:tcBorders>
              <w:top w:val="nil"/>
              <w:left w:val="nil"/>
              <w:bottom w:val="single" w:sz="8" w:space="0" w:color="auto"/>
              <w:right w:val="single" w:sz="8" w:space="0" w:color="auto"/>
            </w:tcBorders>
            <w:vAlign w:val="center"/>
            <w:hideMark/>
          </w:tcPr>
          <w:p w14:paraId="15AA4A36"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26,987.45</w:t>
            </w:r>
          </w:p>
        </w:tc>
        <w:tc>
          <w:tcPr>
            <w:tcW w:w="1913" w:type="dxa"/>
            <w:tcBorders>
              <w:top w:val="nil"/>
              <w:left w:val="nil"/>
              <w:bottom w:val="single" w:sz="8" w:space="0" w:color="auto"/>
              <w:right w:val="single" w:sz="8" w:space="0" w:color="auto"/>
            </w:tcBorders>
            <w:vAlign w:val="center"/>
            <w:hideMark/>
          </w:tcPr>
          <w:p w14:paraId="40EDC30C"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32,048</w:t>
            </w:r>
          </w:p>
        </w:tc>
        <w:tc>
          <w:tcPr>
            <w:tcW w:w="2758" w:type="dxa"/>
            <w:tcBorders>
              <w:top w:val="nil"/>
              <w:left w:val="nil"/>
              <w:bottom w:val="single" w:sz="8" w:space="0" w:color="auto"/>
              <w:right w:val="single" w:sz="8" w:space="0" w:color="auto"/>
            </w:tcBorders>
            <w:vAlign w:val="center"/>
            <w:hideMark/>
          </w:tcPr>
          <w:p w14:paraId="7C607D7F"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22,531</w:t>
            </w:r>
          </w:p>
        </w:tc>
      </w:tr>
      <w:tr w:rsidR="00A37CA4" w:rsidRPr="001315B2" w14:paraId="600C6195" w14:textId="77777777" w:rsidTr="002C6FAD">
        <w:trPr>
          <w:trHeight w:val="794"/>
          <w:jc w:val="center"/>
        </w:trPr>
        <w:tc>
          <w:tcPr>
            <w:tcW w:w="2845" w:type="dxa"/>
            <w:tcBorders>
              <w:top w:val="nil"/>
              <w:left w:val="single" w:sz="8" w:space="0" w:color="auto"/>
              <w:bottom w:val="single" w:sz="8" w:space="0" w:color="auto"/>
              <w:right w:val="single" w:sz="8" w:space="0" w:color="auto"/>
            </w:tcBorders>
            <w:vAlign w:val="center"/>
            <w:hideMark/>
          </w:tcPr>
          <w:p w14:paraId="5B2C28A1"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2020</w:t>
            </w:r>
          </w:p>
        </w:tc>
        <w:tc>
          <w:tcPr>
            <w:tcW w:w="1981" w:type="dxa"/>
            <w:tcBorders>
              <w:top w:val="nil"/>
              <w:left w:val="nil"/>
              <w:bottom w:val="single" w:sz="8" w:space="0" w:color="auto"/>
              <w:right w:val="single" w:sz="8" w:space="0" w:color="auto"/>
            </w:tcBorders>
            <w:vAlign w:val="center"/>
            <w:hideMark/>
          </w:tcPr>
          <w:p w14:paraId="481F8626"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24,013.20</w:t>
            </w:r>
          </w:p>
        </w:tc>
        <w:tc>
          <w:tcPr>
            <w:tcW w:w="1913" w:type="dxa"/>
            <w:tcBorders>
              <w:top w:val="nil"/>
              <w:left w:val="nil"/>
              <w:bottom w:val="single" w:sz="8" w:space="0" w:color="auto"/>
              <w:right w:val="single" w:sz="8" w:space="0" w:color="auto"/>
            </w:tcBorders>
            <w:vAlign w:val="center"/>
            <w:hideMark/>
          </w:tcPr>
          <w:p w14:paraId="7C6A3B97"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25,655.50</w:t>
            </w:r>
          </w:p>
        </w:tc>
        <w:tc>
          <w:tcPr>
            <w:tcW w:w="2758" w:type="dxa"/>
            <w:tcBorders>
              <w:top w:val="nil"/>
              <w:left w:val="nil"/>
              <w:bottom w:val="single" w:sz="8" w:space="0" w:color="auto"/>
              <w:right w:val="single" w:sz="8" w:space="0" w:color="auto"/>
            </w:tcBorders>
            <w:vAlign w:val="center"/>
            <w:hideMark/>
          </w:tcPr>
          <w:p w14:paraId="127CFD41" w14:textId="77777777" w:rsidR="00A37CA4" w:rsidRPr="001315B2" w:rsidRDefault="00A37CA4" w:rsidP="00467DFC">
            <w:pPr>
              <w:jc w:val="center"/>
              <w:rPr>
                <w:rFonts w:ascii="Times New Roman" w:eastAsia="Times New Roman" w:hAnsi="Times New Roman" w:cs="Times New Roman"/>
                <w:color w:val="000000" w:themeColor="text1"/>
                <w:kern w:val="0"/>
                <w:lang w:eastAsia="en-IN"/>
                <w14:ligatures w14:val="none"/>
              </w:rPr>
            </w:pPr>
            <w:r w:rsidRPr="001315B2">
              <w:rPr>
                <w:rFonts w:ascii="Times New Roman" w:eastAsia="Times New Roman" w:hAnsi="Times New Roman" w:cs="Times New Roman"/>
                <w:color w:val="000000" w:themeColor="text1"/>
                <w:kern w:val="0"/>
                <w:lang w:eastAsia="en-IN"/>
                <w14:ligatures w14:val="none"/>
              </w:rPr>
              <w:t>15,410</w:t>
            </w:r>
          </w:p>
        </w:tc>
      </w:tr>
    </w:tbl>
    <w:p w14:paraId="56086918" w14:textId="77777777" w:rsidR="00A37CA4" w:rsidRPr="001315B2" w:rsidRDefault="00A37CA4" w:rsidP="00A37CA4">
      <w:pPr>
        <w:rPr>
          <w:rFonts w:ascii="Times New Roman" w:hAnsi="Times New Roman" w:cs="Times New Roman"/>
          <w:color w:val="000000" w:themeColor="text1"/>
        </w:rPr>
      </w:pPr>
    </w:p>
    <w:p w14:paraId="1BB4A100" w14:textId="77777777" w:rsidR="00A37CA4" w:rsidRDefault="00A37CA4" w:rsidP="00A37CA4">
      <w:pPr>
        <w:jc w:val="center"/>
        <w:rPr>
          <w:rFonts w:ascii="Times New Roman" w:hAnsi="Times New Roman" w:cs="Times New Roman"/>
          <w:b/>
          <w:bCs/>
          <w:color w:val="1F3864" w:themeColor="accent1" w:themeShade="80"/>
          <w:sz w:val="22"/>
          <w:szCs w:val="22"/>
          <w:u w:val="single"/>
        </w:rPr>
      </w:pPr>
      <w:r>
        <w:rPr>
          <w:noProof/>
        </w:rPr>
        <w:lastRenderedPageBreak/>
        <w:drawing>
          <wp:inline distT="0" distB="0" distL="0" distR="0" wp14:anchorId="255DF7C3" wp14:editId="20F6CAAF">
            <wp:extent cx="4572000" cy="3505200"/>
            <wp:effectExtent l="0" t="0" r="0" b="0"/>
            <wp:docPr id="30046207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DD3D61" w14:textId="28843BE7" w:rsidR="00A37CA4" w:rsidRDefault="00D46D40" w:rsidP="000D79A8">
      <w:pPr>
        <w:spacing w:before="0" w:after="0"/>
        <w:jc w:val="center"/>
        <w:rPr>
          <w:rFonts w:ascii="Times New Roman" w:hAnsi="Times New Roman" w:cs="Times New Roman"/>
          <w:b/>
          <w:bCs/>
          <w:noProof/>
        </w:rPr>
      </w:pPr>
      <w:r w:rsidRPr="00E54CC0">
        <w:rPr>
          <w:rFonts w:ascii="Times New Roman" w:hAnsi="Times New Roman" w:cs="Times New Roman"/>
          <w:b/>
          <w:bCs/>
          <w:color w:val="000000" w:themeColor="text1"/>
        </w:rPr>
        <w:t>Fig</w:t>
      </w:r>
      <w:r w:rsidR="00654653" w:rsidRPr="00E54CC0">
        <w:rPr>
          <w:rFonts w:ascii="Times New Roman" w:hAnsi="Times New Roman" w:cs="Times New Roman"/>
          <w:b/>
          <w:bCs/>
          <w:color w:val="000000" w:themeColor="text1"/>
        </w:rPr>
        <w:t xml:space="preserve">-4: Highest and Lowest </w:t>
      </w:r>
      <w:r w:rsidR="000D79A8" w:rsidRPr="00E54CC0">
        <w:rPr>
          <w:rFonts w:ascii="Times New Roman" w:hAnsi="Times New Roman" w:cs="Times New Roman"/>
          <w:b/>
          <w:bCs/>
          <w:color w:val="000000" w:themeColor="text1"/>
        </w:rPr>
        <w:t xml:space="preserve">Prices </w:t>
      </w:r>
      <w:r w:rsidR="00560096">
        <w:rPr>
          <w:rFonts w:ascii="Times New Roman" w:hAnsi="Times New Roman" w:cs="Times New Roman"/>
          <w:b/>
          <w:bCs/>
          <w:noProof/>
        </w:rPr>
        <w:t xml:space="preserve">of Shree Cements </w:t>
      </w:r>
      <w:r w:rsidR="005416F8">
        <w:rPr>
          <w:rFonts w:ascii="Times New Roman" w:hAnsi="Times New Roman" w:cs="Times New Roman"/>
          <w:b/>
          <w:bCs/>
          <w:noProof/>
        </w:rPr>
        <w:t>from 2020-2024(in crore rupees)</w:t>
      </w:r>
    </w:p>
    <w:p w14:paraId="3D513248" w14:textId="148BF6C7" w:rsidR="00091636" w:rsidRPr="00656904" w:rsidRDefault="00E97199" w:rsidP="00091636">
      <w:pPr>
        <w:spacing w:before="0" w:after="0"/>
        <w:jc w:val="left"/>
        <w:rPr>
          <w:rFonts w:ascii="Times New Roman" w:hAnsi="Times New Roman" w:cs="Times New Roman"/>
          <w:b/>
          <w:bCs/>
          <w:color w:val="1F3864" w:themeColor="accent1" w:themeShade="80"/>
        </w:rPr>
      </w:pPr>
      <w:r>
        <w:rPr>
          <w:rFonts w:ascii="Times New Roman" w:hAnsi="Times New Roman" w:cs="Times New Roman"/>
          <w:b/>
          <w:bCs/>
          <w:noProof/>
        </w:rPr>
        <w:t xml:space="preserve">                   </w:t>
      </w:r>
      <w:r w:rsidR="00656904">
        <w:rPr>
          <w:rFonts w:ascii="Times New Roman" w:hAnsi="Times New Roman" w:cs="Times New Roman"/>
          <w:b/>
          <w:bCs/>
          <w:noProof/>
          <w:sz w:val="28"/>
          <w:szCs w:val="28"/>
          <w:u w:val="single"/>
        </w:rPr>
        <w:t>SHARE  HOLDING</w:t>
      </w:r>
    </w:p>
    <w:p w14:paraId="4C4B73CF" w14:textId="5A63AFD0" w:rsidR="00A37CA4" w:rsidRDefault="00091636" w:rsidP="00656904">
      <w:pPr>
        <w:jc w:val="center"/>
        <w:rPr>
          <w:rFonts w:ascii="Times New Roman" w:hAnsi="Times New Roman" w:cs="Times New Roman"/>
          <w:b/>
          <w:bCs/>
          <w:color w:val="1F3864" w:themeColor="accent1" w:themeShade="80"/>
          <w:sz w:val="22"/>
          <w:szCs w:val="22"/>
          <w:u w:val="single"/>
        </w:rPr>
      </w:pPr>
      <w:r>
        <w:rPr>
          <w:noProof/>
        </w:rPr>
        <w:drawing>
          <wp:inline distT="0" distB="0" distL="0" distR="0" wp14:anchorId="14140E76" wp14:editId="0CBAB5E0">
            <wp:extent cx="4572000" cy="3546604"/>
            <wp:effectExtent l="0" t="0" r="0" b="15875"/>
            <wp:docPr id="717933389" name="Chart 1">
              <a:extLst xmlns:a="http://schemas.openxmlformats.org/drawingml/2006/main">
                <a:ext uri="{FF2B5EF4-FFF2-40B4-BE49-F238E27FC236}">
                  <a16:creationId xmlns:a16="http://schemas.microsoft.com/office/drawing/2014/main" id="{245D45B7-B03F-3A72-6F5A-615E16990E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5D55EA" w14:textId="1624471D" w:rsidR="00656904" w:rsidRPr="00544FFD" w:rsidRDefault="00544FFD" w:rsidP="00656904">
      <w:pPr>
        <w:jc w:val="center"/>
        <w:rPr>
          <w:rFonts w:ascii="Times New Roman" w:hAnsi="Times New Roman" w:cs="Times New Roman"/>
          <w:b/>
          <w:bCs/>
          <w:color w:val="000000" w:themeColor="text1"/>
          <w:sz w:val="22"/>
          <w:szCs w:val="22"/>
        </w:rPr>
      </w:pPr>
      <w:r w:rsidRPr="00544FFD">
        <w:rPr>
          <w:rFonts w:ascii="Times New Roman" w:hAnsi="Times New Roman" w:cs="Times New Roman"/>
          <w:b/>
          <w:bCs/>
          <w:color w:val="000000" w:themeColor="text1"/>
          <w:sz w:val="22"/>
          <w:szCs w:val="22"/>
        </w:rPr>
        <w:t>Fig</w:t>
      </w:r>
      <w:r>
        <w:rPr>
          <w:rFonts w:ascii="Times New Roman" w:hAnsi="Times New Roman" w:cs="Times New Roman"/>
          <w:b/>
          <w:bCs/>
          <w:color w:val="000000" w:themeColor="text1"/>
          <w:sz w:val="22"/>
          <w:szCs w:val="22"/>
        </w:rPr>
        <w:t xml:space="preserve">-5: Share </w:t>
      </w:r>
      <w:r w:rsidR="00A24ADB">
        <w:rPr>
          <w:rFonts w:ascii="Times New Roman" w:hAnsi="Times New Roman" w:cs="Times New Roman"/>
          <w:b/>
          <w:bCs/>
          <w:color w:val="000000" w:themeColor="text1"/>
          <w:sz w:val="22"/>
          <w:szCs w:val="22"/>
        </w:rPr>
        <w:t>Holding of Shree Cements</w:t>
      </w:r>
    </w:p>
    <w:p w14:paraId="71CFB8AF" w14:textId="6D074EB4" w:rsidR="00A37CA4" w:rsidRDefault="00A37CA4" w:rsidP="002533B3">
      <w:pPr>
        <w:jc w:val="left"/>
        <w:rPr>
          <w:rFonts w:ascii="Times New Roman" w:hAnsi="Times New Roman" w:cs="Times New Roman"/>
          <w:b/>
          <w:bCs/>
          <w:sz w:val="28"/>
          <w:szCs w:val="28"/>
          <w:u w:val="single"/>
        </w:rPr>
      </w:pPr>
    </w:p>
    <w:p w14:paraId="48ECF8F0" w14:textId="77777777" w:rsidR="00A37CA4" w:rsidRDefault="00A37CA4" w:rsidP="002533B3">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DIVIDEND PAID DETAILS (2020 – 2024)</w:t>
      </w:r>
    </w:p>
    <w:p w14:paraId="18503BAE" w14:textId="7B22D8D4" w:rsidR="004C7EF9" w:rsidRDefault="00DC28F2" w:rsidP="00EB2E42">
      <w:pPr>
        <w:spacing w:before="0" w:after="0"/>
        <w:jc w:val="center"/>
        <w:rPr>
          <w:rFonts w:ascii="Times New Roman" w:hAnsi="Times New Roman" w:cs="Times New Roman"/>
          <w:b/>
          <w:bCs/>
        </w:rPr>
      </w:pPr>
      <w:r w:rsidRPr="009D10D0">
        <w:rPr>
          <w:rFonts w:ascii="Times New Roman" w:hAnsi="Times New Roman" w:cs="Times New Roman"/>
          <w:b/>
          <w:bCs/>
        </w:rPr>
        <w:t>Table</w:t>
      </w:r>
      <w:r w:rsidR="009D10D0">
        <w:rPr>
          <w:rFonts w:ascii="Times New Roman" w:hAnsi="Times New Roman" w:cs="Times New Roman"/>
          <w:b/>
          <w:bCs/>
        </w:rPr>
        <w:t xml:space="preserve">-8: Dividend paid </w:t>
      </w:r>
      <w:r w:rsidR="004C7EF9">
        <w:rPr>
          <w:rFonts w:ascii="Times New Roman" w:hAnsi="Times New Roman" w:cs="Times New Roman"/>
          <w:b/>
          <w:bCs/>
        </w:rPr>
        <w:t>Details of Shree Cements from 2020-2024</w:t>
      </w:r>
    </w:p>
    <w:p w14:paraId="1E53910D" w14:textId="5D072D66" w:rsidR="003F0591" w:rsidRPr="009D10D0" w:rsidRDefault="003F0591" w:rsidP="00EB2E42">
      <w:pPr>
        <w:spacing w:before="0" w:after="0"/>
        <w:jc w:val="center"/>
        <w:rPr>
          <w:rFonts w:ascii="Times New Roman" w:hAnsi="Times New Roman" w:cs="Times New Roman"/>
          <w:b/>
          <w:bCs/>
        </w:rPr>
      </w:pPr>
      <w:r>
        <w:rPr>
          <w:rFonts w:ascii="Times New Roman" w:hAnsi="Times New Roman" w:cs="Times New Roman"/>
          <w:b/>
          <w:bCs/>
        </w:rPr>
        <w:t>(in crore rupees)</w:t>
      </w:r>
    </w:p>
    <w:tbl>
      <w:tblPr>
        <w:tblpPr w:leftFromText="180" w:rightFromText="180" w:vertAnchor="text" w:tblpX="-20" w:tblpY="1"/>
        <w:tblOverlap w:val="never"/>
        <w:tblW w:w="9634" w:type="dxa"/>
        <w:tblLook w:val="04A0" w:firstRow="1" w:lastRow="0" w:firstColumn="1" w:lastColumn="0" w:noHBand="0" w:noVBand="1"/>
      </w:tblPr>
      <w:tblGrid>
        <w:gridCol w:w="2821"/>
        <w:gridCol w:w="1619"/>
        <w:gridCol w:w="2583"/>
        <w:gridCol w:w="1441"/>
        <w:gridCol w:w="1170"/>
      </w:tblGrid>
      <w:tr w:rsidR="00936580" w:rsidRPr="00936580" w14:paraId="6AE92CF8" w14:textId="77777777" w:rsidTr="00582A76">
        <w:trPr>
          <w:trHeight w:val="1091"/>
        </w:trPr>
        <w:tc>
          <w:tcPr>
            <w:tcW w:w="2821" w:type="dxa"/>
            <w:tcBorders>
              <w:top w:val="single" w:sz="8" w:space="0" w:color="auto"/>
              <w:left w:val="single" w:sz="8" w:space="0" w:color="auto"/>
              <w:bottom w:val="single" w:sz="8" w:space="0" w:color="auto"/>
              <w:right w:val="single" w:sz="8" w:space="0" w:color="auto"/>
            </w:tcBorders>
            <w:vAlign w:val="center"/>
            <w:hideMark/>
          </w:tcPr>
          <w:p w14:paraId="4616EBE0" w14:textId="77777777" w:rsidR="00A37CA4" w:rsidRPr="00936580" w:rsidRDefault="00A37CA4" w:rsidP="00EB2E42">
            <w:pPr>
              <w:spacing w:before="0" w:after="0"/>
              <w:jc w:val="center"/>
              <w:rPr>
                <w:rFonts w:ascii="Times New Roman" w:eastAsia="Times New Roman" w:hAnsi="Times New Roman" w:cs="Times New Roman"/>
                <w:b/>
                <w:bCs/>
                <w:kern w:val="0"/>
                <w:lang w:eastAsia="en-IN"/>
                <w14:ligatures w14:val="none"/>
              </w:rPr>
            </w:pPr>
            <w:r w:rsidRPr="00936580">
              <w:rPr>
                <w:rFonts w:ascii="Times New Roman" w:eastAsia="Times New Roman" w:hAnsi="Times New Roman" w:cs="Times New Roman"/>
                <w:b/>
                <w:bCs/>
                <w:kern w:val="0"/>
                <w:lang w:eastAsia="en-IN"/>
                <w14:ligatures w14:val="none"/>
              </w:rPr>
              <w:t>Financial Year</w:t>
            </w:r>
          </w:p>
        </w:tc>
        <w:tc>
          <w:tcPr>
            <w:tcW w:w="1619" w:type="dxa"/>
            <w:tcBorders>
              <w:top w:val="single" w:sz="8" w:space="0" w:color="auto"/>
              <w:left w:val="nil"/>
              <w:bottom w:val="single" w:sz="8" w:space="0" w:color="auto"/>
              <w:right w:val="single" w:sz="8" w:space="0" w:color="auto"/>
            </w:tcBorders>
            <w:vAlign w:val="center"/>
            <w:hideMark/>
          </w:tcPr>
          <w:p w14:paraId="7863BE4C" w14:textId="77777777" w:rsidR="00A37CA4" w:rsidRPr="00936580" w:rsidRDefault="00A37CA4" w:rsidP="00EB2E42">
            <w:pPr>
              <w:spacing w:before="0" w:after="0"/>
              <w:jc w:val="center"/>
              <w:rPr>
                <w:rFonts w:ascii="Times New Roman" w:eastAsia="Times New Roman" w:hAnsi="Times New Roman" w:cs="Times New Roman"/>
                <w:b/>
                <w:bCs/>
                <w:kern w:val="0"/>
                <w:lang w:eastAsia="en-IN"/>
                <w14:ligatures w14:val="none"/>
              </w:rPr>
            </w:pPr>
            <w:r w:rsidRPr="00936580">
              <w:rPr>
                <w:rFonts w:ascii="Times New Roman" w:eastAsia="Times New Roman" w:hAnsi="Times New Roman" w:cs="Times New Roman"/>
                <w:b/>
                <w:bCs/>
                <w:kern w:val="0"/>
                <w:lang w:eastAsia="en-IN"/>
                <w14:ligatures w14:val="none"/>
              </w:rPr>
              <w:t>Dividend Type</w:t>
            </w:r>
          </w:p>
        </w:tc>
        <w:tc>
          <w:tcPr>
            <w:tcW w:w="2583" w:type="dxa"/>
            <w:tcBorders>
              <w:top w:val="single" w:sz="8" w:space="0" w:color="auto"/>
              <w:left w:val="nil"/>
              <w:bottom w:val="single" w:sz="8" w:space="0" w:color="auto"/>
              <w:right w:val="single" w:sz="8" w:space="0" w:color="auto"/>
            </w:tcBorders>
            <w:vAlign w:val="center"/>
            <w:hideMark/>
          </w:tcPr>
          <w:p w14:paraId="25886638" w14:textId="77777777" w:rsidR="00A37CA4" w:rsidRPr="00936580" w:rsidRDefault="00A37CA4" w:rsidP="00EB2E42">
            <w:pPr>
              <w:spacing w:before="0" w:after="0"/>
              <w:jc w:val="center"/>
              <w:rPr>
                <w:rFonts w:ascii="Times New Roman" w:eastAsia="Times New Roman" w:hAnsi="Times New Roman" w:cs="Times New Roman"/>
                <w:b/>
                <w:bCs/>
                <w:kern w:val="0"/>
                <w:lang w:eastAsia="en-IN"/>
                <w14:ligatures w14:val="none"/>
              </w:rPr>
            </w:pPr>
            <w:r w:rsidRPr="00936580">
              <w:rPr>
                <w:rFonts w:ascii="Times New Roman" w:eastAsia="Times New Roman" w:hAnsi="Times New Roman" w:cs="Times New Roman"/>
                <w:b/>
                <w:bCs/>
                <w:kern w:val="0"/>
                <w:lang w:eastAsia="en-IN"/>
                <w14:ligatures w14:val="none"/>
              </w:rPr>
              <w:t>Amount (₹ per share)</w:t>
            </w:r>
          </w:p>
        </w:tc>
        <w:tc>
          <w:tcPr>
            <w:tcW w:w="1441" w:type="dxa"/>
            <w:tcBorders>
              <w:top w:val="single" w:sz="8" w:space="0" w:color="auto"/>
              <w:left w:val="nil"/>
              <w:bottom w:val="single" w:sz="8" w:space="0" w:color="auto"/>
              <w:right w:val="single" w:sz="8" w:space="0" w:color="auto"/>
            </w:tcBorders>
            <w:vAlign w:val="center"/>
            <w:hideMark/>
          </w:tcPr>
          <w:p w14:paraId="7CC62883" w14:textId="77777777" w:rsidR="00A37CA4" w:rsidRPr="00936580" w:rsidRDefault="00A37CA4" w:rsidP="00EB2E42">
            <w:pPr>
              <w:spacing w:before="0" w:after="0"/>
              <w:jc w:val="center"/>
              <w:rPr>
                <w:rFonts w:ascii="Times New Roman" w:eastAsia="Times New Roman" w:hAnsi="Times New Roman" w:cs="Times New Roman"/>
                <w:b/>
                <w:bCs/>
                <w:kern w:val="0"/>
                <w:lang w:eastAsia="en-IN"/>
                <w14:ligatures w14:val="none"/>
              </w:rPr>
            </w:pPr>
            <w:r w:rsidRPr="00936580">
              <w:rPr>
                <w:rFonts w:ascii="Times New Roman" w:eastAsia="Times New Roman" w:hAnsi="Times New Roman" w:cs="Times New Roman"/>
                <w:b/>
                <w:bCs/>
                <w:kern w:val="0"/>
                <w:lang w:eastAsia="en-IN"/>
                <w14:ligatures w14:val="none"/>
              </w:rPr>
              <w:t>Declaration Date</w:t>
            </w:r>
          </w:p>
        </w:tc>
        <w:tc>
          <w:tcPr>
            <w:tcW w:w="1170" w:type="dxa"/>
            <w:tcBorders>
              <w:top w:val="single" w:sz="8" w:space="0" w:color="auto"/>
              <w:left w:val="nil"/>
              <w:bottom w:val="single" w:sz="8" w:space="0" w:color="auto"/>
              <w:right w:val="single" w:sz="8" w:space="0" w:color="auto"/>
            </w:tcBorders>
            <w:vAlign w:val="center"/>
            <w:hideMark/>
          </w:tcPr>
          <w:p w14:paraId="590D364E" w14:textId="77777777" w:rsidR="00A37CA4" w:rsidRPr="00936580" w:rsidRDefault="00A37CA4" w:rsidP="00EB2E42">
            <w:pPr>
              <w:spacing w:before="0" w:after="0"/>
              <w:jc w:val="center"/>
              <w:rPr>
                <w:rFonts w:ascii="Times New Roman" w:eastAsia="Times New Roman" w:hAnsi="Times New Roman" w:cs="Times New Roman"/>
                <w:b/>
                <w:bCs/>
                <w:kern w:val="0"/>
                <w:lang w:eastAsia="en-IN"/>
                <w14:ligatures w14:val="none"/>
              </w:rPr>
            </w:pPr>
            <w:r w:rsidRPr="00936580">
              <w:rPr>
                <w:rFonts w:ascii="Times New Roman" w:eastAsia="Times New Roman" w:hAnsi="Times New Roman" w:cs="Times New Roman"/>
                <w:b/>
                <w:bCs/>
                <w:kern w:val="0"/>
                <w:lang w:eastAsia="en-IN"/>
                <w14:ligatures w14:val="none"/>
              </w:rPr>
              <w:t>Ex-Dividend Date</w:t>
            </w:r>
          </w:p>
        </w:tc>
      </w:tr>
      <w:tr w:rsidR="00936580" w:rsidRPr="00936580" w14:paraId="1B0F3D44" w14:textId="77777777" w:rsidTr="00582A76">
        <w:trPr>
          <w:trHeight w:val="520"/>
        </w:trPr>
        <w:tc>
          <w:tcPr>
            <w:tcW w:w="2821" w:type="dxa"/>
            <w:tcBorders>
              <w:top w:val="nil"/>
              <w:left w:val="single" w:sz="8" w:space="0" w:color="auto"/>
              <w:bottom w:val="single" w:sz="8" w:space="0" w:color="auto"/>
              <w:right w:val="single" w:sz="8" w:space="0" w:color="auto"/>
            </w:tcBorders>
            <w:vAlign w:val="center"/>
            <w:hideMark/>
          </w:tcPr>
          <w:p w14:paraId="0E6F0FBF"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2019–20</w:t>
            </w:r>
          </w:p>
        </w:tc>
        <w:tc>
          <w:tcPr>
            <w:tcW w:w="1619" w:type="dxa"/>
            <w:tcBorders>
              <w:top w:val="nil"/>
              <w:left w:val="nil"/>
              <w:bottom w:val="single" w:sz="8" w:space="0" w:color="auto"/>
              <w:right w:val="single" w:sz="8" w:space="0" w:color="auto"/>
            </w:tcBorders>
            <w:vAlign w:val="center"/>
            <w:hideMark/>
          </w:tcPr>
          <w:p w14:paraId="55BBCA5B"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Interim</w:t>
            </w:r>
          </w:p>
        </w:tc>
        <w:tc>
          <w:tcPr>
            <w:tcW w:w="2583" w:type="dxa"/>
            <w:tcBorders>
              <w:top w:val="nil"/>
              <w:left w:val="nil"/>
              <w:bottom w:val="single" w:sz="8" w:space="0" w:color="auto"/>
              <w:right w:val="single" w:sz="8" w:space="0" w:color="auto"/>
            </w:tcBorders>
            <w:vAlign w:val="center"/>
            <w:hideMark/>
          </w:tcPr>
          <w:p w14:paraId="204EF933"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₹110 (₹70 + ₹40 special)</w:t>
            </w:r>
          </w:p>
        </w:tc>
        <w:tc>
          <w:tcPr>
            <w:tcW w:w="1441" w:type="dxa"/>
            <w:tcBorders>
              <w:top w:val="nil"/>
              <w:left w:val="nil"/>
              <w:bottom w:val="single" w:sz="8" w:space="0" w:color="auto"/>
              <w:right w:val="single" w:sz="8" w:space="0" w:color="auto"/>
            </w:tcBorders>
            <w:vAlign w:val="center"/>
            <w:hideMark/>
          </w:tcPr>
          <w:p w14:paraId="10BAE1D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13-Jan-20</w:t>
            </w:r>
          </w:p>
        </w:tc>
        <w:tc>
          <w:tcPr>
            <w:tcW w:w="1170" w:type="dxa"/>
            <w:tcBorders>
              <w:top w:val="nil"/>
              <w:left w:val="nil"/>
              <w:bottom w:val="single" w:sz="8" w:space="0" w:color="auto"/>
              <w:right w:val="single" w:sz="8" w:space="0" w:color="auto"/>
            </w:tcBorders>
            <w:vAlign w:val="center"/>
            <w:hideMark/>
          </w:tcPr>
          <w:p w14:paraId="6C768D1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24-Feb-20</w:t>
            </w:r>
          </w:p>
        </w:tc>
      </w:tr>
      <w:tr w:rsidR="00936580" w:rsidRPr="00936580" w14:paraId="321F58C2"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32AE1D11"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Total</w:t>
            </w:r>
          </w:p>
        </w:tc>
        <w:tc>
          <w:tcPr>
            <w:tcW w:w="1619" w:type="dxa"/>
            <w:tcBorders>
              <w:top w:val="nil"/>
              <w:left w:val="nil"/>
              <w:bottom w:val="single" w:sz="8" w:space="0" w:color="auto"/>
              <w:right w:val="single" w:sz="8" w:space="0" w:color="auto"/>
            </w:tcBorders>
            <w:vAlign w:val="center"/>
            <w:hideMark/>
          </w:tcPr>
          <w:p w14:paraId="5C9DD3F7"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2583" w:type="dxa"/>
            <w:tcBorders>
              <w:top w:val="nil"/>
              <w:left w:val="nil"/>
              <w:bottom w:val="single" w:sz="8" w:space="0" w:color="auto"/>
              <w:right w:val="single" w:sz="8" w:space="0" w:color="auto"/>
            </w:tcBorders>
            <w:vAlign w:val="center"/>
            <w:hideMark/>
          </w:tcPr>
          <w:p w14:paraId="2DD98CD0"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110</w:t>
            </w:r>
          </w:p>
        </w:tc>
        <w:tc>
          <w:tcPr>
            <w:tcW w:w="1441" w:type="dxa"/>
            <w:tcBorders>
              <w:top w:val="nil"/>
              <w:left w:val="nil"/>
              <w:bottom w:val="single" w:sz="8" w:space="0" w:color="auto"/>
              <w:right w:val="single" w:sz="8" w:space="0" w:color="auto"/>
            </w:tcBorders>
            <w:vAlign w:val="center"/>
            <w:hideMark/>
          </w:tcPr>
          <w:p w14:paraId="0DFBD87D"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170" w:type="dxa"/>
            <w:tcBorders>
              <w:top w:val="nil"/>
              <w:left w:val="nil"/>
              <w:bottom w:val="single" w:sz="8" w:space="0" w:color="auto"/>
              <w:right w:val="single" w:sz="8" w:space="0" w:color="auto"/>
            </w:tcBorders>
            <w:vAlign w:val="center"/>
            <w:hideMark/>
          </w:tcPr>
          <w:p w14:paraId="11ACED7C"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r>
      <w:tr w:rsidR="00936580" w:rsidRPr="00936580" w14:paraId="42485C00"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779CD27B"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2020–21</w:t>
            </w:r>
          </w:p>
        </w:tc>
        <w:tc>
          <w:tcPr>
            <w:tcW w:w="1619" w:type="dxa"/>
            <w:tcBorders>
              <w:top w:val="nil"/>
              <w:left w:val="nil"/>
              <w:bottom w:val="single" w:sz="8" w:space="0" w:color="auto"/>
              <w:right w:val="single" w:sz="8" w:space="0" w:color="auto"/>
            </w:tcBorders>
            <w:vAlign w:val="center"/>
            <w:hideMark/>
          </w:tcPr>
          <w:p w14:paraId="5643A7E0"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Interim</w:t>
            </w:r>
          </w:p>
        </w:tc>
        <w:tc>
          <w:tcPr>
            <w:tcW w:w="2583" w:type="dxa"/>
            <w:tcBorders>
              <w:top w:val="nil"/>
              <w:left w:val="nil"/>
              <w:bottom w:val="single" w:sz="8" w:space="0" w:color="auto"/>
              <w:right w:val="single" w:sz="8" w:space="0" w:color="auto"/>
            </w:tcBorders>
            <w:vAlign w:val="center"/>
            <w:hideMark/>
          </w:tcPr>
          <w:p w14:paraId="7C8C2B7E"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c>
          <w:tcPr>
            <w:tcW w:w="1441" w:type="dxa"/>
            <w:tcBorders>
              <w:top w:val="nil"/>
              <w:left w:val="nil"/>
              <w:bottom w:val="single" w:sz="8" w:space="0" w:color="auto"/>
              <w:right w:val="single" w:sz="8" w:space="0" w:color="auto"/>
            </w:tcBorders>
            <w:vAlign w:val="center"/>
            <w:hideMark/>
          </w:tcPr>
          <w:p w14:paraId="286D68ED"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c>
          <w:tcPr>
            <w:tcW w:w="1170" w:type="dxa"/>
            <w:tcBorders>
              <w:top w:val="nil"/>
              <w:left w:val="nil"/>
              <w:bottom w:val="single" w:sz="8" w:space="0" w:color="auto"/>
              <w:right w:val="single" w:sz="8" w:space="0" w:color="auto"/>
            </w:tcBorders>
            <w:vAlign w:val="center"/>
            <w:hideMark/>
          </w:tcPr>
          <w:p w14:paraId="085F1229"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r>
      <w:tr w:rsidR="00936580" w:rsidRPr="00936580" w14:paraId="548F7049"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6CFE532D"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619" w:type="dxa"/>
            <w:tcBorders>
              <w:top w:val="nil"/>
              <w:left w:val="nil"/>
              <w:bottom w:val="single" w:sz="8" w:space="0" w:color="auto"/>
              <w:right w:val="single" w:sz="8" w:space="0" w:color="auto"/>
            </w:tcBorders>
            <w:vAlign w:val="center"/>
            <w:hideMark/>
          </w:tcPr>
          <w:p w14:paraId="73C9C3C1"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Final</w:t>
            </w:r>
          </w:p>
        </w:tc>
        <w:tc>
          <w:tcPr>
            <w:tcW w:w="2583" w:type="dxa"/>
            <w:tcBorders>
              <w:top w:val="nil"/>
              <w:left w:val="nil"/>
              <w:bottom w:val="single" w:sz="8" w:space="0" w:color="auto"/>
              <w:right w:val="single" w:sz="8" w:space="0" w:color="auto"/>
            </w:tcBorders>
            <w:vAlign w:val="center"/>
            <w:hideMark/>
          </w:tcPr>
          <w:p w14:paraId="1E67BE39"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60</w:t>
            </w:r>
          </w:p>
        </w:tc>
        <w:tc>
          <w:tcPr>
            <w:tcW w:w="1441" w:type="dxa"/>
            <w:tcBorders>
              <w:top w:val="nil"/>
              <w:left w:val="nil"/>
              <w:bottom w:val="single" w:sz="8" w:space="0" w:color="auto"/>
              <w:right w:val="single" w:sz="8" w:space="0" w:color="auto"/>
            </w:tcBorders>
            <w:vAlign w:val="center"/>
            <w:hideMark/>
          </w:tcPr>
          <w:p w14:paraId="0CF954F8"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21-May-21</w:t>
            </w:r>
          </w:p>
        </w:tc>
        <w:tc>
          <w:tcPr>
            <w:tcW w:w="1170" w:type="dxa"/>
            <w:tcBorders>
              <w:top w:val="nil"/>
              <w:left w:val="nil"/>
              <w:bottom w:val="single" w:sz="8" w:space="0" w:color="auto"/>
              <w:right w:val="single" w:sz="8" w:space="0" w:color="auto"/>
            </w:tcBorders>
            <w:vAlign w:val="center"/>
            <w:hideMark/>
          </w:tcPr>
          <w:p w14:paraId="543D73C7"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22-Jul-21</w:t>
            </w:r>
          </w:p>
        </w:tc>
      </w:tr>
      <w:tr w:rsidR="00936580" w:rsidRPr="00936580" w14:paraId="1EF660B3"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1DD375F1"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Total</w:t>
            </w:r>
          </w:p>
        </w:tc>
        <w:tc>
          <w:tcPr>
            <w:tcW w:w="1619" w:type="dxa"/>
            <w:tcBorders>
              <w:top w:val="nil"/>
              <w:left w:val="nil"/>
              <w:bottom w:val="single" w:sz="8" w:space="0" w:color="auto"/>
              <w:right w:val="single" w:sz="8" w:space="0" w:color="auto"/>
            </w:tcBorders>
            <w:vAlign w:val="center"/>
            <w:hideMark/>
          </w:tcPr>
          <w:p w14:paraId="546054B9"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2583" w:type="dxa"/>
            <w:tcBorders>
              <w:top w:val="nil"/>
              <w:left w:val="nil"/>
              <w:bottom w:val="single" w:sz="8" w:space="0" w:color="auto"/>
              <w:right w:val="single" w:sz="8" w:space="0" w:color="auto"/>
            </w:tcBorders>
            <w:vAlign w:val="center"/>
            <w:hideMark/>
          </w:tcPr>
          <w:p w14:paraId="0E9F2390"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60</w:t>
            </w:r>
          </w:p>
        </w:tc>
        <w:tc>
          <w:tcPr>
            <w:tcW w:w="1441" w:type="dxa"/>
            <w:tcBorders>
              <w:top w:val="nil"/>
              <w:left w:val="nil"/>
              <w:bottom w:val="single" w:sz="8" w:space="0" w:color="auto"/>
              <w:right w:val="single" w:sz="8" w:space="0" w:color="auto"/>
            </w:tcBorders>
            <w:vAlign w:val="center"/>
            <w:hideMark/>
          </w:tcPr>
          <w:p w14:paraId="0A240370"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170" w:type="dxa"/>
            <w:tcBorders>
              <w:top w:val="nil"/>
              <w:left w:val="nil"/>
              <w:bottom w:val="single" w:sz="8" w:space="0" w:color="auto"/>
              <w:right w:val="single" w:sz="8" w:space="0" w:color="auto"/>
            </w:tcBorders>
            <w:vAlign w:val="center"/>
            <w:hideMark/>
          </w:tcPr>
          <w:p w14:paraId="22A4950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r>
      <w:tr w:rsidR="00936580" w:rsidRPr="00936580" w14:paraId="21AE6922"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6CE8721D"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2021–22</w:t>
            </w:r>
          </w:p>
        </w:tc>
        <w:tc>
          <w:tcPr>
            <w:tcW w:w="1619" w:type="dxa"/>
            <w:tcBorders>
              <w:top w:val="nil"/>
              <w:left w:val="nil"/>
              <w:bottom w:val="single" w:sz="8" w:space="0" w:color="auto"/>
              <w:right w:val="single" w:sz="8" w:space="0" w:color="auto"/>
            </w:tcBorders>
            <w:vAlign w:val="center"/>
            <w:hideMark/>
          </w:tcPr>
          <w:p w14:paraId="2C6EC07E"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Interim</w:t>
            </w:r>
          </w:p>
        </w:tc>
        <w:tc>
          <w:tcPr>
            <w:tcW w:w="2583" w:type="dxa"/>
            <w:tcBorders>
              <w:top w:val="nil"/>
              <w:left w:val="nil"/>
              <w:bottom w:val="single" w:sz="8" w:space="0" w:color="auto"/>
              <w:right w:val="single" w:sz="8" w:space="0" w:color="auto"/>
            </w:tcBorders>
            <w:vAlign w:val="center"/>
            <w:hideMark/>
          </w:tcPr>
          <w:p w14:paraId="2FDB624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45</w:t>
            </w:r>
          </w:p>
        </w:tc>
        <w:tc>
          <w:tcPr>
            <w:tcW w:w="1441" w:type="dxa"/>
            <w:tcBorders>
              <w:top w:val="nil"/>
              <w:left w:val="nil"/>
              <w:bottom w:val="single" w:sz="8" w:space="0" w:color="auto"/>
              <w:right w:val="single" w:sz="8" w:space="0" w:color="auto"/>
            </w:tcBorders>
            <w:vAlign w:val="center"/>
            <w:hideMark/>
          </w:tcPr>
          <w:p w14:paraId="0E56736C"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10-Feb-22</w:t>
            </w:r>
          </w:p>
        </w:tc>
        <w:tc>
          <w:tcPr>
            <w:tcW w:w="1170" w:type="dxa"/>
            <w:tcBorders>
              <w:top w:val="nil"/>
              <w:left w:val="nil"/>
              <w:bottom w:val="single" w:sz="8" w:space="0" w:color="auto"/>
              <w:right w:val="single" w:sz="8" w:space="0" w:color="auto"/>
            </w:tcBorders>
            <w:vAlign w:val="center"/>
            <w:hideMark/>
          </w:tcPr>
          <w:p w14:paraId="2596B51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12-Feb-22</w:t>
            </w:r>
          </w:p>
        </w:tc>
      </w:tr>
      <w:tr w:rsidR="00936580" w:rsidRPr="00936580" w14:paraId="7FFFAF63"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3B040A27"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619" w:type="dxa"/>
            <w:tcBorders>
              <w:top w:val="nil"/>
              <w:left w:val="nil"/>
              <w:bottom w:val="single" w:sz="8" w:space="0" w:color="auto"/>
              <w:right w:val="single" w:sz="8" w:space="0" w:color="auto"/>
            </w:tcBorders>
            <w:vAlign w:val="center"/>
            <w:hideMark/>
          </w:tcPr>
          <w:p w14:paraId="25065AF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Final</w:t>
            </w:r>
          </w:p>
        </w:tc>
        <w:tc>
          <w:tcPr>
            <w:tcW w:w="2583" w:type="dxa"/>
            <w:tcBorders>
              <w:top w:val="nil"/>
              <w:left w:val="nil"/>
              <w:bottom w:val="single" w:sz="8" w:space="0" w:color="auto"/>
              <w:right w:val="single" w:sz="8" w:space="0" w:color="auto"/>
            </w:tcBorders>
            <w:vAlign w:val="center"/>
            <w:hideMark/>
          </w:tcPr>
          <w:p w14:paraId="7FDCF65E"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45</w:t>
            </w:r>
          </w:p>
        </w:tc>
        <w:tc>
          <w:tcPr>
            <w:tcW w:w="1441" w:type="dxa"/>
            <w:tcBorders>
              <w:top w:val="nil"/>
              <w:left w:val="nil"/>
              <w:bottom w:val="single" w:sz="8" w:space="0" w:color="auto"/>
              <w:right w:val="single" w:sz="8" w:space="0" w:color="auto"/>
            </w:tcBorders>
            <w:vAlign w:val="center"/>
            <w:hideMark/>
          </w:tcPr>
          <w:p w14:paraId="5AE4744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13-May-22</w:t>
            </w:r>
          </w:p>
        </w:tc>
        <w:tc>
          <w:tcPr>
            <w:tcW w:w="1170" w:type="dxa"/>
            <w:tcBorders>
              <w:top w:val="nil"/>
              <w:left w:val="nil"/>
              <w:bottom w:val="single" w:sz="8" w:space="0" w:color="auto"/>
              <w:right w:val="single" w:sz="8" w:space="0" w:color="auto"/>
            </w:tcBorders>
            <w:vAlign w:val="center"/>
            <w:hideMark/>
          </w:tcPr>
          <w:p w14:paraId="094D92A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13-Jul-22</w:t>
            </w:r>
          </w:p>
        </w:tc>
      </w:tr>
      <w:tr w:rsidR="00936580" w:rsidRPr="00936580" w14:paraId="37940C51"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0EF854F1"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Total</w:t>
            </w:r>
          </w:p>
        </w:tc>
        <w:tc>
          <w:tcPr>
            <w:tcW w:w="1619" w:type="dxa"/>
            <w:tcBorders>
              <w:top w:val="nil"/>
              <w:left w:val="nil"/>
              <w:bottom w:val="single" w:sz="8" w:space="0" w:color="auto"/>
              <w:right w:val="single" w:sz="8" w:space="0" w:color="auto"/>
            </w:tcBorders>
            <w:vAlign w:val="center"/>
            <w:hideMark/>
          </w:tcPr>
          <w:p w14:paraId="67DF4B49"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2583" w:type="dxa"/>
            <w:tcBorders>
              <w:top w:val="nil"/>
              <w:left w:val="nil"/>
              <w:bottom w:val="single" w:sz="8" w:space="0" w:color="auto"/>
              <w:right w:val="single" w:sz="8" w:space="0" w:color="auto"/>
            </w:tcBorders>
            <w:vAlign w:val="center"/>
            <w:hideMark/>
          </w:tcPr>
          <w:p w14:paraId="7C58100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90</w:t>
            </w:r>
          </w:p>
        </w:tc>
        <w:tc>
          <w:tcPr>
            <w:tcW w:w="1441" w:type="dxa"/>
            <w:tcBorders>
              <w:top w:val="nil"/>
              <w:left w:val="nil"/>
              <w:bottom w:val="single" w:sz="8" w:space="0" w:color="auto"/>
              <w:right w:val="single" w:sz="8" w:space="0" w:color="auto"/>
            </w:tcBorders>
            <w:vAlign w:val="center"/>
            <w:hideMark/>
          </w:tcPr>
          <w:p w14:paraId="596BB49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170" w:type="dxa"/>
            <w:tcBorders>
              <w:top w:val="nil"/>
              <w:left w:val="nil"/>
              <w:bottom w:val="single" w:sz="8" w:space="0" w:color="auto"/>
              <w:right w:val="single" w:sz="8" w:space="0" w:color="auto"/>
            </w:tcBorders>
            <w:vAlign w:val="center"/>
            <w:hideMark/>
          </w:tcPr>
          <w:p w14:paraId="13FBA27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r>
      <w:tr w:rsidR="00936580" w:rsidRPr="00936580" w14:paraId="551749D5"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45A9408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2022–23</w:t>
            </w:r>
          </w:p>
        </w:tc>
        <w:tc>
          <w:tcPr>
            <w:tcW w:w="1619" w:type="dxa"/>
            <w:tcBorders>
              <w:top w:val="nil"/>
              <w:left w:val="nil"/>
              <w:bottom w:val="single" w:sz="8" w:space="0" w:color="auto"/>
              <w:right w:val="single" w:sz="8" w:space="0" w:color="auto"/>
            </w:tcBorders>
            <w:vAlign w:val="center"/>
            <w:hideMark/>
          </w:tcPr>
          <w:p w14:paraId="091DC20E"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Interim</w:t>
            </w:r>
          </w:p>
        </w:tc>
        <w:tc>
          <w:tcPr>
            <w:tcW w:w="2583" w:type="dxa"/>
            <w:tcBorders>
              <w:top w:val="nil"/>
              <w:left w:val="nil"/>
              <w:bottom w:val="single" w:sz="8" w:space="0" w:color="auto"/>
              <w:right w:val="single" w:sz="8" w:space="0" w:color="auto"/>
            </w:tcBorders>
            <w:vAlign w:val="center"/>
            <w:hideMark/>
          </w:tcPr>
          <w:p w14:paraId="55AA5758"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45</w:t>
            </w:r>
          </w:p>
        </w:tc>
        <w:tc>
          <w:tcPr>
            <w:tcW w:w="1441" w:type="dxa"/>
            <w:tcBorders>
              <w:top w:val="nil"/>
              <w:left w:val="nil"/>
              <w:bottom w:val="single" w:sz="8" w:space="0" w:color="auto"/>
              <w:right w:val="single" w:sz="8" w:space="0" w:color="auto"/>
            </w:tcBorders>
            <w:vAlign w:val="center"/>
            <w:hideMark/>
          </w:tcPr>
          <w:p w14:paraId="02E5B70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16-Feb-23</w:t>
            </w:r>
          </w:p>
        </w:tc>
        <w:tc>
          <w:tcPr>
            <w:tcW w:w="1170" w:type="dxa"/>
            <w:tcBorders>
              <w:top w:val="nil"/>
              <w:left w:val="nil"/>
              <w:bottom w:val="single" w:sz="8" w:space="0" w:color="auto"/>
              <w:right w:val="single" w:sz="8" w:space="0" w:color="auto"/>
            </w:tcBorders>
            <w:vAlign w:val="center"/>
            <w:hideMark/>
          </w:tcPr>
          <w:p w14:paraId="41AAEB72"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16-Feb-23</w:t>
            </w:r>
          </w:p>
        </w:tc>
      </w:tr>
      <w:tr w:rsidR="00936580" w:rsidRPr="00936580" w14:paraId="5699BFF6"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797863E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619" w:type="dxa"/>
            <w:tcBorders>
              <w:top w:val="nil"/>
              <w:left w:val="nil"/>
              <w:bottom w:val="single" w:sz="8" w:space="0" w:color="auto"/>
              <w:right w:val="single" w:sz="8" w:space="0" w:color="auto"/>
            </w:tcBorders>
            <w:vAlign w:val="center"/>
            <w:hideMark/>
          </w:tcPr>
          <w:p w14:paraId="1A9E0BA9"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Final</w:t>
            </w:r>
          </w:p>
        </w:tc>
        <w:tc>
          <w:tcPr>
            <w:tcW w:w="2583" w:type="dxa"/>
            <w:tcBorders>
              <w:top w:val="nil"/>
              <w:left w:val="nil"/>
              <w:bottom w:val="single" w:sz="8" w:space="0" w:color="auto"/>
              <w:right w:val="single" w:sz="8" w:space="0" w:color="auto"/>
            </w:tcBorders>
            <w:vAlign w:val="center"/>
            <w:hideMark/>
          </w:tcPr>
          <w:p w14:paraId="3C320B6A"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c>
          <w:tcPr>
            <w:tcW w:w="1441" w:type="dxa"/>
            <w:tcBorders>
              <w:top w:val="nil"/>
              <w:left w:val="nil"/>
              <w:bottom w:val="single" w:sz="8" w:space="0" w:color="auto"/>
              <w:right w:val="single" w:sz="8" w:space="0" w:color="auto"/>
            </w:tcBorders>
            <w:vAlign w:val="center"/>
            <w:hideMark/>
          </w:tcPr>
          <w:p w14:paraId="66ECC41D"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c>
          <w:tcPr>
            <w:tcW w:w="1170" w:type="dxa"/>
            <w:tcBorders>
              <w:top w:val="nil"/>
              <w:left w:val="nil"/>
              <w:bottom w:val="single" w:sz="8" w:space="0" w:color="auto"/>
              <w:right w:val="single" w:sz="8" w:space="0" w:color="auto"/>
            </w:tcBorders>
            <w:vAlign w:val="center"/>
            <w:hideMark/>
          </w:tcPr>
          <w:p w14:paraId="242C67E0"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w:t>
            </w:r>
          </w:p>
        </w:tc>
      </w:tr>
      <w:tr w:rsidR="00936580" w:rsidRPr="00936580" w14:paraId="7265B5BD"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6366140F"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Total</w:t>
            </w:r>
          </w:p>
        </w:tc>
        <w:tc>
          <w:tcPr>
            <w:tcW w:w="1619" w:type="dxa"/>
            <w:tcBorders>
              <w:top w:val="nil"/>
              <w:left w:val="nil"/>
              <w:bottom w:val="single" w:sz="8" w:space="0" w:color="auto"/>
              <w:right w:val="single" w:sz="8" w:space="0" w:color="auto"/>
            </w:tcBorders>
            <w:vAlign w:val="center"/>
            <w:hideMark/>
          </w:tcPr>
          <w:p w14:paraId="5E1C7F87"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2583" w:type="dxa"/>
            <w:tcBorders>
              <w:top w:val="nil"/>
              <w:left w:val="nil"/>
              <w:bottom w:val="single" w:sz="8" w:space="0" w:color="auto"/>
              <w:right w:val="single" w:sz="8" w:space="0" w:color="auto"/>
            </w:tcBorders>
            <w:vAlign w:val="center"/>
            <w:hideMark/>
          </w:tcPr>
          <w:p w14:paraId="0655567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45</w:t>
            </w:r>
          </w:p>
        </w:tc>
        <w:tc>
          <w:tcPr>
            <w:tcW w:w="1441" w:type="dxa"/>
            <w:tcBorders>
              <w:top w:val="nil"/>
              <w:left w:val="nil"/>
              <w:bottom w:val="single" w:sz="8" w:space="0" w:color="auto"/>
              <w:right w:val="single" w:sz="8" w:space="0" w:color="auto"/>
            </w:tcBorders>
            <w:vAlign w:val="center"/>
            <w:hideMark/>
          </w:tcPr>
          <w:p w14:paraId="12E27603"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170" w:type="dxa"/>
            <w:tcBorders>
              <w:top w:val="nil"/>
              <w:left w:val="nil"/>
              <w:bottom w:val="single" w:sz="8" w:space="0" w:color="auto"/>
              <w:right w:val="single" w:sz="8" w:space="0" w:color="auto"/>
            </w:tcBorders>
            <w:vAlign w:val="center"/>
            <w:hideMark/>
          </w:tcPr>
          <w:p w14:paraId="14D60AB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r>
      <w:tr w:rsidR="00936580" w:rsidRPr="00936580" w14:paraId="2E0D875E"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42FA1AC2"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2023–24</w:t>
            </w:r>
          </w:p>
        </w:tc>
        <w:tc>
          <w:tcPr>
            <w:tcW w:w="1619" w:type="dxa"/>
            <w:tcBorders>
              <w:top w:val="nil"/>
              <w:left w:val="nil"/>
              <w:bottom w:val="single" w:sz="8" w:space="0" w:color="auto"/>
              <w:right w:val="single" w:sz="8" w:space="0" w:color="auto"/>
            </w:tcBorders>
            <w:vAlign w:val="center"/>
            <w:hideMark/>
          </w:tcPr>
          <w:p w14:paraId="0FE14B23"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Interim</w:t>
            </w:r>
          </w:p>
        </w:tc>
        <w:tc>
          <w:tcPr>
            <w:tcW w:w="2583" w:type="dxa"/>
            <w:tcBorders>
              <w:top w:val="nil"/>
              <w:left w:val="nil"/>
              <w:bottom w:val="single" w:sz="8" w:space="0" w:color="auto"/>
              <w:right w:val="single" w:sz="8" w:space="0" w:color="auto"/>
            </w:tcBorders>
            <w:vAlign w:val="center"/>
            <w:hideMark/>
          </w:tcPr>
          <w:p w14:paraId="510C3C34"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50</w:t>
            </w:r>
          </w:p>
        </w:tc>
        <w:tc>
          <w:tcPr>
            <w:tcW w:w="1441" w:type="dxa"/>
            <w:tcBorders>
              <w:top w:val="nil"/>
              <w:left w:val="nil"/>
              <w:bottom w:val="single" w:sz="8" w:space="0" w:color="auto"/>
              <w:right w:val="single" w:sz="8" w:space="0" w:color="auto"/>
            </w:tcBorders>
            <w:vAlign w:val="center"/>
            <w:hideMark/>
          </w:tcPr>
          <w:p w14:paraId="5D6E8376"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08-Feb-24</w:t>
            </w:r>
          </w:p>
        </w:tc>
        <w:tc>
          <w:tcPr>
            <w:tcW w:w="1170" w:type="dxa"/>
            <w:tcBorders>
              <w:top w:val="nil"/>
              <w:left w:val="nil"/>
              <w:bottom w:val="single" w:sz="8" w:space="0" w:color="auto"/>
              <w:right w:val="single" w:sz="8" w:space="0" w:color="auto"/>
            </w:tcBorders>
            <w:vAlign w:val="center"/>
            <w:hideMark/>
          </w:tcPr>
          <w:p w14:paraId="73B6274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08-Feb-24</w:t>
            </w:r>
          </w:p>
        </w:tc>
      </w:tr>
      <w:tr w:rsidR="00936580" w:rsidRPr="00936580" w14:paraId="48BF1E65"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580EDA05"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619" w:type="dxa"/>
            <w:tcBorders>
              <w:top w:val="nil"/>
              <w:left w:val="nil"/>
              <w:bottom w:val="single" w:sz="8" w:space="0" w:color="auto"/>
              <w:right w:val="single" w:sz="8" w:space="0" w:color="auto"/>
            </w:tcBorders>
            <w:vAlign w:val="center"/>
            <w:hideMark/>
          </w:tcPr>
          <w:p w14:paraId="4CCEC67C"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Final</w:t>
            </w:r>
          </w:p>
        </w:tc>
        <w:tc>
          <w:tcPr>
            <w:tcW w:w="2583" w:type="dxa"/>
            <w:tcBorders>
              <w:top w:val="nil"/>
              <w:left w:val="nil"/>
              <w:bottom w:val="single" w:sz="8" w:space="0" w:color="auto"/>
              <w:right w:val="single" w:sz="8" w:space="0" w:color="auto"/>
            </w:tcBorders>
            <w:vAlign w:val="center"/>
            <w:hideMark/>
          </w:tcPr>
          <w:p w14:paraId="33A166A1"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55</w:t>
            </w:r>
          </w:p>
        </w:tc>
        <w:tc>
          <w:tcPr>
            <w:tcW w:w="1441" w:type="dxa"/>
            <w:tcBorders>
              <w:top w:val="nil"/>
              <w:left w:val="nil"/>
              <w:bottom w:val="single" w:sz="8" w:space="0" w:color="auto"/>
              <w:right w:val="single" w:sz="8" w:space="0" w:color="auto"/>
            </w:tcBorders>
            <w:vAlign w:val="center"/>
            <w:hideMark/>
          </w:tcPr>
          <w:p w14:paraId="51EAF153"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14-May-24</w:t>
            </w:r>
          </w:p>
        </w:tc>
        <w:tc>
          <w:tcPr>
            <w:tcW w:w="1170" w:type="dxa"/>
            <w:tcBorders>
              <w:top w:val="nil"/>
              <w:left w:val="nil"/>
              <w:bottom w:val="single" w:sz="8" w:space="0" w:color="auto"/>
              <w:right w:val="single" w:sz="8" w:space="0" w:color="auto"/>
            </w:tcBorders>
            <w:vAlign w:val="center"/>
            <w:hideMark/>
          </w:tcPr>
          <w:p w14:paraId="3D38D7E4" w14:textId="77777777" w:rsidR="00A37CA4" w:rsidRPr="00936580" w:rsidRDefault="00A37CA4" w:rsidP="00EB2E42">
            <w:pPr>
              <w:spacing w:before="0" w:after="0"/>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23-Jul-24</w:t>
            </w:r>
          </w:p>
        </w:tc>
      </w:tr>
      <w:tr w:rsidR="00936580" w:rsidRPr="00936580" w14:paraId="1BB40D10" w14:textId="77777777" w:rsidTr="00582A76">
        <w:trPr>
          <w:trHeight w:val="570"/>
        </w:trPr>
        <w:tc>
          <w:tcPr>
            <w:tcW w:w="2821" w:type="dxa"/>
            <w:tcBorders>
              <w:top w:val="nil"/>
              <w:left w:val="single" w:sz="8" w:space="0" w:color="auto"/>
              <w:bottom w:val="single" w:sz="8" w:space="0" w:color="auto"/>
              <w:right w:val="single" w:sz="8" w:space="0" w:color="auto"/>
            </w:tcBorders>
            <w:vAlign w:val="center"/>
            <w:hideMark/>
          </w:tcPr>
          <w:p w14:paraId="66FDD6FD" w14:textId="77777777" w:rsidR="00A37CA4" w:rsidRPr="00936580" w:rsidRDefault="00A37CA4" w:rsidP="002533B3">
            <w:pPr>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Total</w:t>
            </w:r>
          </w:p>
        </w:tc>
        <w:tc>
          <w:tcPr>
            <w:tcW w:w="1619" w:type="dxa"/>
            <w:tcBorders>
              <w:top w:val="nil"/>
              <w:left w:val="nil"/>
              <w:bottom w:val="single" w:sz="8" w:space="0" w:color="auto"/>
              <w:right w:val="single" w:sz="8" w:space="0" w:color="auto"/>
            </w:tcBorders>
            <w:vAlign w:val="center"/>
            <w:hideMark/>
          </w:tcPr>
          <w:p w14:paraId="332DA0FF" w14:textId="77777777" w:rsidR="00A37CA4" w:rsidRPr="00936580" w:rsidRDefault="00A37CA4" w:rsidP="002533B3">
            <w:pPr>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2583" w:type="dxa"/>
            <w:tcBorders>
              <w:top w:val="nil"/>
              <w:left w:val="nil"/>
              <w:bottom w:val="single" w:sz="8" w:space="0" w:color="auto"/>
              <w:right w:val="single" w:sz="8" w:space="0" w:color="auto"/>
            </w:tcBorders>
            <w:vAlign w:val="center"/>
            <w:hideMark/>
          </w:tcPr>
          <w:p w14:paraId="78861E7D" w14:textId="77777777" w:rsidR="00A37CA4" w:rsidRPr="00936580" w:rsidRDefault="00A37CA4" w:rsidP="002533B3">
            <w:pPr>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105</w:t>
            </w:r>
          </w:p>
        </w:tc>
        <w:tc>
          <w:tcPr>
            <w:tcW w:w="1441" w:type="dxa"/>
            <w:tcBorders>
              <w:top w:val="nil"/>
              <w:left w:val="nil"/>
              <w:bottom w:val="single" w:sz="8" w:space="0" w:color="auto"/>
              <w:right w:val="single" w:sz="8" w:space="0" w:color="auto"/>
            </w:tcBorders>
            <w:vAlign w:val="center"/>
            <w:hideMark/>
          </w:tcPr>
          <w:p w14:paraId="4C4CA908" w14:textId="77777777" w:rsidR="00A37CA4" w:rsidRPr="00936580" w:rsidRDefault="00A37CA4" w:rsidP="002533B3">
            <w:pPr>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c>
          <w:tcPr>
            <w:tcW w:w="1170" w:type="dxa"/>
            <w:tcBorders>
              <w:top w:val="nil"/>
              <w:left w:val="nil"/>
              <w:bottom w:val="single" w:sz="8" w:space="0" w:color="auto"/>
              <w:right w:val="single" w:sz="8" w:space="0" w:color="auto"/>
            </w:tcBorders>
            <w:vAlign w:val="center"/>
            <w:hideMark/>
          </w:tcPr>
          <w:p w14:paraId="33FD690E" w14:textId="77777777" w:rsidR="00A37CA4" w:rsidRPr="00936580" w:rsidRDefault="00A37CA4" w:rsidP="002533B3">
            <w:pPr>
              <w:jc w:val="center"/>
              <w:rPr>
                <w:rFonts w:ascii="Times New Roman" w:eastAsia="Times New Roman" w:hAnsi="Times New Roman" w:cs="Times New Roman"/>
                <w:kern w:val="0"/>
                <w:lang w:eastAsia="en-IN"/>
                <w14:ligatures w14:val="none"/>
              </w:rPr>
            </w:pPr>
            <w:r w:rsidRPr="00936580">
              <w:rPr>
                <w:rFonts w:ascii="Times New Roman" w:eastAsia="Times New Roman" w:hAnsi="Times New Roman" w:cs="Times New Roman"/>
                <w:kern w:val="0"/>
                <w:lang w:eastAsia="en-IN"/>
                <w14:ligatures w14:val="none"/>
              </w:rPr>
              <w:t> </w:t>
            </w:r>
          </w:p>
        </w:tc>
      </w:tr>
    </w:tbl>
    <w:p w14:paraId="10D654D0" w14:textId="685EECCB" w:rsidR="00A37CA4" w:rsidRDefault="00757D9F" w:rsidP="00775860">
      <w:pPr>
        <w:jc w:val="center"/>
        <w:rPr>
          <w:rFonts w:ascii="Times New Roman" w:hAnsi="Times New Roman" w:cs="Times New Roman"/>
          <w:b/>
          <w:bCs/>
          <w:color w:val="1F3864" w:themeColor="accent1" w:themeShade="80"/>
          <w:sz w:val="22"/>
          <w:szCs w:val="22"/>
          <w:u w:val="single"/>
        </w:rPr>
      </w:pPr>
      <w:r>
        <w:rPr>
          <w:noProof/>
        </w:rPr>
        <w:lastRenderedPageBreak/>
        <w:drawing>
          <wp:inline distT="0" distB="0" distL="0" distR="0" wp14:anchorId="0BA233F4" wp14:editId="7EE4804E">
            <wp:extent cx="4572000" cy="3225800"/>
            <wp:effectExtent l="0" t="0" r="0" b="12700"/>
            <wp:docPr id="1623211415" name="Chart 1">
              <a:extLst xmlns:a="http://schemas.openxmlformats.org/drawingml/2006/main">
                <a:ext uri="{FF2B5EF4-FFF2-40B4-BE49-F238E27FC236}">
                  <a16:creationId xmlns:a16="http://schemas.microsoft.com/office/drawing/2014/main" id="{8A027BB2-A4DB-88B7-0E1F-2E3DE2495B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D8EFBF" w14:textId="3E8D1DA6" w:rsidR="00775860" w:rsidRDefault="00562259" w:rsidP="00562259">
      <w:pPr>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Fig-</w:t>
      </w:r>
      <w:r w:rsidR="00A7618D">
        <w:rPr>
          <w:rFonts w:ascii="Times New Roman" w:hAnsi="Times New Roman" w:cs="Times New Roman"/>
          <w:b/>
          <w:bCs/>
          <w:color w:val="000000" w:themeColor="text1"/>
        </w:rPr>
        <w:t xml:space="preserve">6: Dividend paid Details of Shree Cements </w:t>
      </w:r>
      <w:r w:rsidR="00B938C7">
        <w:rPr>
          <w:rFonts w:ascii="Times New Roman" w:hAnsi="Times New Roman" w:cs="Times New Roman"/>
          <w:b/>
          <w:bCs/>
          <w:color w:val="000000" w:themeColor="text1"/>
        </w:rPr>
        <w:t>per Share of Shree Cements from 2020-2024</w:t>
      </w:r>
    </w:p>
    <w:p w14:paraId="4455FF7E" w14:textId="5DEA303B" w:rsidR="00957737" w:rsidRPr="00562259" w:rsidRDefault="00957737" w:rsidP="00562259">
      <w:pPr>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(in crore rupees)</w:t>
      </w:r>
    </w:p>
    <w:p w14:paraId="32D241FB" w14:textId="77777777" w:rsidR="00A37CA4" w:rsidRDefault="00A37CA4" w:rsidP="00957737">
      <w:pPr>
        <w:spacing w:before="0" w:after="0"/>
        <w:rPr>
          <w:rFonts w:ascii="Times New Roman" w:hAnsi="Times New Roman" w:cs="Times New Roman"/>
          <w:b/>
          <w:bCs/>
          <w:sz w:val="28"/>
          <w:szCs w:val="28"/>
          <w:u w:val="single"/>
        </w:rPr>
      </w:pPr>
      <w:r>
        <w:rPr>
          <w:rFonts w:ascii="Times New Roman" w:hAnsi="Times New Roman" w:cs="Times New Roman"/>
          <w:b/>
          <w:bCs/>
          <w:sz w:val="28"/>
          <w:szCs w:val="28"/>
          <w:u w:val="single"/>
        </w:rPr>
        <w:t>COMPANY PRODUCTS AND SERVICES:</w:t>
      </w:r>
    </w:p>
    <w:p w14:paraId="473A17FE"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1. PRODUCTS OF SHREE CEMENT LTD</w:t>
      </w:r>
    </w:p>
    <w:p w14:paraId="1AB75500" w14:textId="77777777" w:rsidR="00A37CA4" w:rsidRPr="00341D28" w:rsidRDefault="00A37CA4" w:rsidP="00802177">
      <w:pPr>
        <w:spacing w:before="0" w:after="0"/>
        <w:rPr>
          <w:rFonts w:ascii="Times New Roman" w:hAnsi="Times New Roman" w:cs="Times New Roman"/>
          <w:b/>
          <w:bCs/>
        </w:rPr>
      </w:pPr>
      <w:r w:rsidRPr="00341D28">
        <w:rPr>
          <w:rFonts w:ascii="Times New Roman" w:hAnsi="Times New Roman" w:cs="Times New Roman"/>
          <w:b/>
          <w:bCs/>
        </w:rPr>
        <w:t>A. Cement</w:t>
      </w:r>
    </w:p>
    <w:p w14:paraId="06449FCB" w14:textId="77777777" w:rsidR="00A37CA4" w:rsidRPr="00341D28" w:rsidRDefault="00A37CA4" w:rsidP="00802177">
      <w:pPr>
        <w:spacing w:before="0" w:after="0"/>
        <w:ind w:left="340"/>
        <w:rPr>
          <w:rFonts w:ascii="Times New Roman" w:hAnsi="Times New Roman" w:cs="Times New Roman"/>
        </w:rPr>
      </w:pPr>
      <w:r w:rsidRPr="00341D28">
        <w:rPr>
          <w:rFonts w:ascii="Times New Roman" w:hAnsi="Times New Roman" w:cs="Times New Roman"/>
        </w:rPr>
        <w:t>Shree Cement is one of India’s leading cement manufacturers, producing a wide range of cement products used in residential, commercial, and infrastructure projects. Key cement types and brands include:</w:t>
      </w:r>
    </w:p>
    <w:p w14:paraId="11B2EA78" w14:textId="77777777" w:rsidR="00A37CA4" w:rsidRPr="00341D28" w:rsidRDefault="00A37CA4" w:rsidP="00802177">
      <w:pPr>
        <w:spacing w:before="0" w:after="0"/>
        <w:ind w:left="340"/>
        <w:rPr>
          <w:rFonts w:ascii="Times New Roman" w:hAnsi="Times New Roman" w:cs="Times New Roman"/>
          <w:b/>
          <w:bCs/>
        </w:rPr>
      </w:pPr>
      <w:r w:rsidRPr="00341D28">
        <w:rPr>
          <w:rFonts w:ascii="Times New Roman" w:hAnsi="Times New Roman" w:cs="Times New Roman"/>
          <w:b/>
          <w:bCs/>
        </w:rPr>
        <w:t>• Cement Types:</w:t>
      </w:r>
    </w:p>
    <w:p w14:paraId="17D9A828"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Ordinary Portland Cement (OPC)</w:t>
      </w:r>
    </w:p>
    <w:p w14:paraId="1414C09B"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Available in grades such as OPC 43 and OPC 53.</w:t>
      </w:r>
    </w:p>
    <w:p w14:paraId="7B2DA504"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Used in general construction, reinforced cement concrete (RCC), and precast structures.</w:t>
      </w:r>
    </w:p>
    <w:p w14:paraId="212078D3"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Portland Pozzolana Cement (PPC)</w:t>
      </w:r>
    </w:p>
    <w:p w14:paraId="75C7FF8E"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Contains fly ash and is known for improved durability and strength.</w:t>
      </w:r>
    </w:p>
    <w:p w14:paraId="14A3E0AD"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Ideal for mass concrete works like dams, bridges, and marine construction.</w:t>
      </w:r>
    </w:p>
    <w:p w14:paraId="6DEF0A83"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Portland Slag Cement (PSC)</w:t>
      </w:r>
    </w:p>
    <w:p w14:paraId="0673303D"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Made by grinding Portland cement clinker and granulated blast furnace slag.</w:t>
      </w:r>
    </w:p>
    <w:p w14:paraId="0C0E5653"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 xml:space="preserve">Used in construction where resistance to </w:t>
      </w:r>
      <w:proofErr w:type="spellStart"/>
      <w:r w:rsidRPr="00341D28">
        <w:rPr>
          <w:rFonts w:ascii="Times New Roman" w:hAnsi="Times New Roman" w:cs="Times New Roman"/>
        </w:rPr>
        <w:t>sulfates</w:t>
      </w:r>
      <w:proofErr w:type="spellEnd"/>
      <w:r w:rsidRPr="00341D28">
        <w:rPr>
          <w:rFonts w:ascii="Times New Roman" w:hAnsi="Times New Roman" w:cs="Times New Roman"/>
        </w:rPr>
        <w:t xml:space="preserve"> is required.</w:t>
      </w:r>
    </w:p>
    <w:p w14:paraId="1D12708B"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Composite Cement</w:t>
      </w:r>
    </w:p>
    <w:p w14:paraId="6774356C" w14:textId="77777777" w:rsidR="00A37CA4" w:rsidRPr="00341D28" w:rsidRDefault="00A37CA4" w:rsidP="00B37361">
      <w:pPr>
        <w:spacing w:before="0" w:after="0"/>
        <w:ind w:left="510"/>
        <w:rPr>
          <w:rFonts w:ascii="Times New Roman" w:hAnsi="Times New Roman" w:cs="Times New Roman"/>
        </w:rPr>
      </w:pPr>
      <w:r w:rsidRPr="00341D28">
        <w:rPr>
          <w:rFonts w:ascii="Times New Roman" w:hAnsi="Times New Roman" w:cs="Times New Roman"/>
        </w:rPr>
        <w:t>Combines clinker, fly ash, and slag.</w:t>
      </w:r>
    </w:p>
    <w:p w14:paraId="70326186" w14:textId="77777777" w:rsidR="00A37CA4" w:rsidRPr="00341D28" w:rsidRDefault="00A37CA4" w:rsidP="000E7E69">
      <w:pPr>
        <w:spacing w:before="0" w:after="0"/>
        <w:ind w:left="454"/>
        <w:rPr>
          <w:rFonts w:ascii="Times New Roman" w:hAnsi="Times New Roman" w:cs="Times New Roman"/>
        </w:rPr>
      </w:pPr>
      <w:r w:rsidRPr="00341D28">
        <w:rPr>
          <w:rFonts w:ascii="Times New Roman" w:hAnsi="Times New Roman" w:cs="Times New Roman"/>
        </w:rPr>
        <w:lastRenderedPageBreak/>
        <w:t>Designed to be more sustainable and reduce CO₂ emissions.</w:t>
      </w:r>
    </w:p>
    <w:p w14:paraId="57D44418" w14:textId="77777777" w:rsidR="00A37CA4" w:rsidRDefault="00A37CA4" w:rsidP="00957737">
      <w:pPr>
        <w:spacing w:before="0" w:after="0"/>
        <w:jc w:val="center"/>
        <w:rPr>
          <w:rFonts w:ascii="Times New Roman" w:hAnsi="Times New Roman" w:cs="Times New Roman"/>
        </w:rPr>
      </w:pPr>
      <w:r>
        <w:rPr>
          <w:rFonts w:ascii="Times New Roman" w:hAnsi="Times New Roman" w:cs="Times New Roman"/>
          <w:noProof/>
          <w14:ligatures w14:val="none"/>
        </w:rPr>
        <w:drawing>
          <wp:inline distT="0" distB="0" distL="0" distR="0" wp14:anchorId="4B2DB2E8" wp14:editId="55BB6204">
            <wp:extent cx="3640845" cy="1920182"/>
            <wp:effectExtent l="0" t="0" r="0" b="4445"/>
            <wp:docPr id="1898074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4603" name="Picture 18980746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3405" cy="1937354"/>
                    </a:xfrm>
                    <a:prstGeom prst="rect">
                      <a:avLst/>
                    </a:prstGeom>
                  </pic:spPr>
                </pic:pic>
              </a:graphicData>
            </a:graphic>
          </wp:inline>
        </w:drawing>
      </w:r>
    </w:p>
    <w:p w14:paraId="054534A6" w14:textId="2464B81B" w:rsidR="00A37CA4" w:rsidRPr="00AD788D" w:rsidRDefault="00AD788D" w:rsidP="00957737">
      <w:pPr>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Fig</w:t>
      </w:r>
      <w:r w:rsidR="00AB0245">
        <w:rPr>
          <w:rFonts w:ascii="Times New Roman" w:hAnsi="Times New Roman" w:cs="Times New Roman"/>
          <w:b/>
          <w:bCs/>
          <w:color w:val="000000" w:themeColor="text1"/>
        </w:rPr>
        <w:t>-7: Products of Shree Cements</w:t>
      </w:r>
    </w:p>
    <w:p w14:paraId="4B01754F" w14:textId="77777777" w:rsidR="00A37CA4" w:rsidRPr="00341D28" w:rsidRDefault="00A37CA4" w:rsidP="000E7E69">
      <w:pPr>
        <w:spacing w:before="0" w:after="0"/>
        <w:ind w:left="340"/>
        <w:rPr>
          <w:rFonts w:ascii="Times New Roman" w:hAnsi="Times New Roman" w:cs="Times New Roman"/>
        </w:rPr>
      </w:pPr>
      <w:r w:rsidRPr="00341D28">
        <w:rPr>
          <w:rFonts w:ascii="Times New Roman" w:hAnsi="Times New Roman" w:cs="Times New Roman"/>
        </w:rPr>
        <w:t xml:space="preserve">• </w:t>
      </w:r>
      <w:r w:rsidRPr="00341D28">
        <w:rPr>
          <w:rFonts w:ascii="Times New Roman" w:hAnsi="Times New Roman" w:cs="Times New Roman"/>
          <w:b/>
          <w:bCs/>
        </w:rPr>
        <w:t>Brand Names:</w:t>
      </w:r>
    </w:p>
    <w:p w14:paraId="11FE2999" w14:textId="0BD605E9" w:rsidR="00A37CA4" w:rsidRPr="00341D28" w:rsidRDefault="00A37CA4" w:rsidP="000E7E69">
      <w:pPr>
        <w:spacing w:before="0" w:after="0"/>
        <w:ind w:left="454"/>
        <w:rPr>
          <w:rFonts w:ascii="Times New Roman" w:hAnsi="Times New Roman" w:cs="Times New Roman"/>
        </w:rPr>
      </w:pPr>
      <w:r w:rsidRPr="00341D28">
        <w:rPr>
          <w:rFonts w:ascii="Times New Roman" w:hAnsi="Times New Roman" w:cs="Times New Roman"/>
        </w:rPr>
        <w:t>Shree Jung Rodhak Cement – Known for its corrosion resistance properties.</w:t>
      </w:r>
    </w:p>
    <w:p w14:paraId="5E8E9A83" w14:textId="661534F9" w:rsidR="00A37CA4" w:rsidRPr="00341D28" w:rsidRDefault="00A37CA4" w:rsidP="000E7E69">
      <w:pPr>
        <w:spacing w:before="0" w:after="0"/>
        <w:ind w:left="454"/>
        <w:rPr>
          <w:rFonts w:ascii="Times New Roman" w:hAnsi="Times New Roman" w:cs="Times New Roman"/>
        </w:rPr>
      </w:pPr>
      <w:proofErr w:type="spellStart"/>
      <w:r w:rsidRPr="00341D28">
        <w:rPr>
          <w:rFonts w:ascii="Times New Roman" w:hAnsi="Times New Roman" w:cs="Times New Roman"/>
        </w:rPr>
        <w:t>Bangur</w:t>
      </w:r>
      <w:proofErr w:type="spellEnd"/>
      <w:r w:rsidRPr="00341D28">
        <w:rPr>
          <w:rFonts w:ascii="Times New Roman" w:hAnsi="Times New Roman" w:cs="Times New Roman"/>
        </w:rPr>
        <w:t xml:space="preserve"> Cement – Premium cement with superior strength.</w:t>
      </w:r>
    </w:p>
    <w:p w14:paraId="1FCA7BD1" w14:textId="17B9D8E2" w:rsidR="00A37CA4" w:rsidRPr="00341D28" w:rsidRDefault="00A37CA4" w:rsidP="000E7E69">
      <w:pPr>
        <w:spacing w:before="0" w:after="0"/>
        <w:ind w:left="454"/>
        <w:rPr>
          <w:rFonts w:ascii="Times New Roman" w:hAnsi="Times New Roman" w:cs="Times New Roman"/>
        </w:rPr>
      </w:pPr>
      <w:r w:rsidRPr="00341D28">
        <w:rPr>
          <w:rFonts w:ascii="Times New Roman" w:hAnsi="Times New Roman" w:cs="Times New Roman"/>
        </w:rPr>
        <w:t>Rock</w:t>
      </w:r>
      <w:r w:rsidR="001D7ADB">
        <w:rPr>
          <w:rFonts w:ascii="Times New Roman" w:hAnsi="Times New Roman" w:cs="Times New Roman"/>
        </w:rPr>
        <w:t xml:space="preserve"> </w:t>
      </w:r>
      <w:r w:rsidRPr="00341D28">
        <w:rPr>
          <w:rFonts w:ascii="Times New Roman" w:hAnsi="Times New Roman" w:cs="Times New Roman"/>
        </w:rPr>
        <w:t>strong Cement – Value-for-money brand with strong market presence.</w:t>
      </w:r>
    </w:p>
    <w:p w14:paraId="35FCCDCE" w14:textId="4635C455" w:rsidR="00A37CA4" w:rsidRPr="00341D28" w:rsidRDefault="00A37CA4" w:rsidP="000E7E69">
      <w:pPr>
        <w:spacing w:before="0" w:after="0"/>
        <w:ind w:left="454"/>
        <w:rPr>
          <w:rFonts w:ascii="Times New Roman" w:hAnsi="Times New Roman" w:cs="Times New Roman"/>
        </w:rPr>
      </w:pPr>
      <w:proofErr w:type="spellStart"/>
      <w:r w:rsidRPr="00341D28">
        <w:rPr>
          <w:rFonts w:ascii="Times New Roman" w:hAnsi="Times New Roman" w:cs="Times New Roman"/>
        </w:rPr>
        <w:t>Roofo</w:t>
      </w:r>
      <w:r w:rsidR="001D7ADB">
        <w:rPr>
          <w:rFonts w:ascii="Times New Roman" w:hAnsi="Times New Roman" w:cs="Times New Roman"/>
        </w:rPr>
        <w:t>n</w:t>
      </w:r>
      <w:proofErr w:type="spellEnd"/>
      <w:r w:rsidRPr="00341D28">
        <w:rPr>
          <w:rFonts w:ascii="Times New Roman" w:hAnsi="Times New Roman" w:cs="Times New Roman"/>
        </w:rPr>
        <w:t xml:space="preserve"> Cement – Specifically marketed for roofing and structural applications.</w:t>
      </w:r>
    </w:p>
    <w:p w14:paraId="3E701940"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B. Clinker</w:t>
      </w:r>
    </w:p>
    <w:p w14:paraId="6D8575AD" w14:textId="77777777" w:rsidR="00A37CA4" w:rsidRPr="00341D28" w:rsidRDefault="00A37CA4" w:rsidP="00AC3363">
      <w:pPr>
        <w:spacing w:before="0" w:after="0"/>
        <w:ind w:left="283"/>
        <w:rPr>
          <w:rFonts w:ascii="Times New Roman" w:hAnsi="Times New Roman" w:cs="Times New Roman"/>
        </w:rPr>
      </w:pPr>
      <w:r w:rsidRPr="00341D28">
        <w:rPr>
          <w:rFonts w:ascii="Times New Roman" w:hAnsi="Times New Roman" w:cs="Times New Roman"/>
        </w:rPr>
        <w:t>Clinker is the intermediate product used in the final grinding stage to produce cement. Shree Cement sells excess clinker to other manufacturers and also exports it. Clinker production allows for flexible cement output and supports strategic expansions.</w:t>
      </w:r>
    </w:p>
    <w:p w14:paraId="34006E5A" w14:textId="77777777" w:rsidR="00A37CA4" w:rsidRPr="00341D28" w:rsidRDefault="00A37CA4" w:rsidP="00957737">
      <w:pPr>
        <w:spacing w:before="0" w:after="0"/>
        <w:rPr>
          <w:rFonts w:ascii="Times New Roman" w:hAnsi="Times New Roman" w:cs="Times New Roman"/>
        </w:rPr>
      </w:pPr>
      <w:r w:rsidRPr="00341D28">
        <w:rPr>
          <w:rFonts w:ascii="Times New Roman" w:hAnsi="Times New Roman" w:cs="Times New Roman"/>
          <w:b/>
          <w:bCs/>
        </w:rPr>
        <w:t>C. Autoclaved Aerated Concrete (AAC) Blocks</w:t>
      </w:r>
      <w:r w:rsidRPr="00341D28">
        <w:rPr>
          <w:rFonts w:ascii="Times New Roman" w:hAnsi="Times New Roman" w:cs="Times New Roman"/>
        </w:rPr>
        <w:t xml:space="preserve"> </w:t>
      </w:r>
      <w:r w:rsidRPr="00341D28">
        <w:rPr>
          <w:rFonts w:ascii="Times New Roman" w:hAnsi="Times New Roman" w:cs="Times New Roman"/>
          <w:i/>
          <w:iCs/>
        </w:rPr>
        <w:t>(Emerging Product Segment)</w:t>
      </w:r>
    </w:p>
    <w:p w14:paraId="0F9639F5" w14:textId="77777777" w:rsidR="00A37CA4" w:rsidRPr="00341D28" w:rsidRDefault="00A37CA4" w:rsidP="00AC3363">
      <w:pPr>
        <w:spacing w:before="0" w:after="0"/>
        <w:ind w:left="283"/>
        <w:jc w:val="left"/>
        <w:rPr>
          <w:rFonts w:ascii="Times New Roman" w:hAnsi="Times New Roman" w:cs="Times New Roman"/>
        </w:rPr>
      </w:pPr>
      <w:r w:rsidRPr="00341D28">
        <w:rPr>
          <w:rFonts w:ascii="Times New Roman" w:hAnsi="Times New Roman" w:cs="Times New Roman"/>
        </w:rPr>
        <w:t>Shree Cement has ventured into AAC block manufacturing to offer environment-friendly and energy-efficient building materials.</w:t>
      </w:r>
      <w:r w:rsidRPr="00341D28">
        <w:rPr>
          <w:rFonts w:ascii="Times New Roman" w:hAnsi="Times New Roman" w:cs="Times New Roman"/>
        </w:rPr>
        <w:br/>
        <w:t>These blocks are:</w:t>
      </w:r>
    </w:p>
    <w:p w14:paraId="113A1584" w14:textId="77777777" w:rsidR="00A37CA4" w:rsidRPr="00341D28" w:rsidRDefault="00A37CA4" w:rsidP="00AC3363">
      <w:pPr>
        <w:spacing w:before="0" w:after="0"/>
        <w:ind w:left="283"/>
        <w:jc w:val="left"/>
        <w:rPr>
          <w:rFonts w:ascii="Times New Roman" w:hAnsi="Times New Roman" w:cs="Times New Roman"/>
        </w:rPr>
      </w:pPr>
      <w:r w:rsidRPr="00341D28">
        <w:rPr>
          <w:rFonts w:ascii="Times New Roman" w:hAnsi="Times New Roman" w:cs="Times New Roman"/>
        </w:rPr>
        <w:t>Lightweight</w:t>
      </w:r>
    </w:p>
    <w:p w14:paraId="7C58348D" w14:textId="77777777" w:rsidR="00A37CA4" w:rsidRPr="00341D28" w:rsidRDefault="00A37CA4" w:rsidP="00AC3363">
      <w:pPr>
        <w:spacing w:before="0" w:after="0"/>
        <w:ind w:left="283"/>
        <w:jc w:val="left"/>
        <w:rPr>
          <w:rFonts w:ascii="Times New Roman" w:hAnsi="Times New Roman" w:cs="Times New Roman"/>
        </w:rPr>
      </w:pPr>
      <w:r w:rsidRPr="00341D28">
        <w:rPr>
          <w:rFonts w:ascii="Times New Roman" w:hAnsi="Times New Roman" w:cs="Times New Roman"/>
        </w:rPr>
        <w:t>Thermally insulating</w:t>
      </w:r>
    </w:p>
    <w:p w14:paraId="5EE50FFD" w14:textId="77777777" w:rsidR="00A37CA4" w:rsidRPr="00341D28" w:rsidRDefault="00A37CA4" w:rsidP="00AC3363">
      <w:pPr>
        <w:spacing w:before="0" w:after="0"/>
        <w:ind w:left="283"/>
        <w:jc w:val="left"/>
        <w:rPr>
          <w:rFonts w:ascii="Times New Roman" w:hAnsi="Times New Roman" w:cs="Times New Roman"/>
        </w:rPr>
      </w:pPr>
      <w:r w:rsidRPr="00341D28">
        <w:rPr>
          <w:rFonts w:ascii="Times New Roman" w:hAnsi="Times New Roman" w:cs="Times New Roman"/>
        </w:rPr>
        <w:t>Fire and pest resistant</w:t>
      </w:r>
      <w:r w:rsidRPr="00341D28">
        <w:rPr>
          <w:rFonts w:ascii="Times New Roman" w:hAnsi="Times New Roman" w:cs="Times New Roman"/>
        </w:rPr>
        <w:br/>
        <w:t>Ideal for residential and commercial buildings.</w:t>
      </w:r>
    </w:p>
    <w:p w14:paraId="14A3460A"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2. SERVICES OFFERED BY SHREE CEMENT LTD</w:t>
      </w:r>
    </w:p>
    <w:p w14:paraId="56C29B0A"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A. Power Generation &amp; Supply</w:t>
      </w:r>
    </w:p>
    <w:p w14:paraId="02C2AB53"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Shree Cement is among few cement companies in India to operate its captive power plants and green energy systems. These include:</w:t>
      </w:r>
    </w:p>
    <w:p w14:paraId="013336B8"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Thermal Power Plants – For in-house energy needs.</w:t>
      </w:r>
    </w:p>
    <w:p w14:paraId="24C6E0BA"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Waste Heat Recovery Systems (WHRS) – Captures waste heat from kilns and converts it to electricity.</w:t>
      </w:r>
    </w:p>
    <w:p w14:paraId="7CA80CAA"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lastRenderedPageBreak/>
        <w:t>Solar Power Plants – Growing contribution to total energy consumption.</w:t>
      </w:r>
    </w:p>
    <w:p w14:paraId="55FABF4B"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Surplus electricity is sold to state grids under the brands:</w:t>
      </w:r>
    </w:p>
    <w:p w14:paraId="0F898747"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Shree Power</w:t>
      </w:r>
    </w:p>
    <w:p w14:paraId="2A1758E8"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Shree Mega Power</w:t>
      </w:r>
    </w:p>
    <w:p w14:paraId="5CBA72E7"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This vertical integration helps reduce production cost and emissions.</w:t>
      </w:r>
    </w:p>
    <w:p w14:paraId="77D6F1B7"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B. Green and Sustainable Manufacturing Services</w:t>
      </w:r>
    </w:p>
    <w:p w14:paraId="0C03E59B"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Shree Cement integrates sustainability at every step of its production chain. Services and initiatives include:</w:t>
      </w:r>
    </w:p>
    <w:p w14:paraId="0C8C22FC"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Carbon Emission Reduction – Through composite cement and green energy.</w:t>
      </w:r>
    </w:p>
    <w:p w14:paraId="7726CF72"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Water Recycling &amp; Rainwater Harvesting – Implemented at plant level.</w:t>
      </w:r>
    </w:p>
    <w:p w14:paraId="26F14792"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Circular Economy Practices – Utilizing industrial waste (like fly ash from thermal plants) to make cement.</w:t>
      </w:r>
    </w:p>
    <w:p w14:paraId="115368F5"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Plastic Waste Co-processing – Used in cement kilns to reduce landfill load.</w:t>
      </w:r>
    </w:p>
    <w:p w14:paraId="47EE4C54"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C. Logistics and Supply Chain Services</w:t>
      </w:r>
    </w:p>
    <w:p w14:paraId="1BF31DBE"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Efficient and timely distribution is ensured through:</w:t>
      </w:r>
    </w:p>
    <w:p w14:paraId="58C8B2BA"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Railway sidings at factories</w:t>
      </w:r>
    </w:p>
    <w:p w14:paraId="267D65F5"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Bulk cement terminals</w:t>
      </w:r>
    </w:p>
    <w:p w14:paraId="33BD406C"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Fleet of trucks for road transport</w:t>
      </w:r>
    </w:p>
    <w:p w14:paraId="7E5D2F98"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Packaged cement dispatch units at multiple locations</w:t>
      </w:r>
    </w:p>
    <w:p w14:paraId="57F7DB8B"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This extensive network ensures delivery even in remote areas, maintaining quality and speed.</w:t>
      </w:r>
    </w:p>
    <w:p w14:paraId="5AAE511D"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3. MARKET PRESENCE &amp; EXPORT SERVICES</w:t>
      </w:r>
    </w:p>
    <w:p w14:paraId="6C6ABBC5"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Shree Cement serves markets across Northern, Eastern, Central, and Western India.</w:t>
      </w:r>
    </w:p>
    <w:p w14:paraId="55B26688" w14:textId="77777777" w:rsidR="00A37CA4" w:rsidRPr="00341D28" w:rsidRDefault="00A37CA4" w:rsidP="00A9398B">
      <w:pPr>
        <w:spacing w:before="0" w:after="0"/>
        <w:ind w:left="283"/>
        <w:rPr>
          <w:rFonts w:ascii="Times New Roman" w:hAnsi="Times New Roman" w:cs="Times New Roman"/>
        </w:rPr>
      </w:pPr>
      <w:r w:rsidRPr="00341D28">
        <w:rPr>
          <w:rFonts w:ascii="Times New Roman" w:hAnsi="Times New Roman" w:cs="Times New Roman"/>
        </w:rPr>
        <w:t>It also exports to countries such as Nepal, Bangladesh, Sri Lanka, and the Middle East (for clinker and cement).</w:t>
      </w:r>
    </w:p>
    <w:p w14:paraId="4EFCD886" w14:textId="01C848CA" w:rsidR="0022505B" w:rsidRPr="0099476B" w:rsidRDefault="00A37CA4" w:rsidP="0099476B">
      <w:pPr>
        <w:spacing w:before="0" w:after="0"/>
        <w:ind w:left="283"/>
        <w:rPr>
          <w:rFonts w:ascii="Times New Roman" w:hAnsi="Times New Roman" w:cs="Times New Roman"/>
        </w:rPr>
      </w:pPr>
      <w:r w:rsidRPr="00341D28">
        <w:rPr>
          <w:rFonts w:ascii="Times New Roman" w:hAnsi="Times New Roman" w:cs="Times New Roman"/>
        </w:rPr>
        <w:t>The company is expanding its global footprint by setting up terminals and partnering with overseas construction firms.</w:t>
      </w:r>
    </w:p>
    <w:p w14:paraId="7EE2F531" w14:textId="08E4DCF2" w:rsidR="00A37CA4" w:rsidRPr="003009EF" w:rsidRDefault="00A37CA4" w:rsidP="00957737">
      <w:pPr>
        <w:spacing w:before="0" w:after="0"/>
        <w:rPr>
          <w:rFonts w:ascii="Times New Roman" w:hAnsi="Times New Roman" w:cs="Times New Roman"/>
        </w:rPr>
      </w:pPr>
      <w:r w:rsidRPr="00341D28">
        <w:rPr>
          <w:rFonts w:ascii="Times New Roman" w:hAnsi="Times New Roman" w:cs="Times New Roman"/>
          <w:b/>
          <w:bCs/>
          <w:u w:val="single"/>
        </w:rPr>
        <w:t>COMPETITORS OF SHREE CEMENT LTD:</w:t>
      </w:r>
    </w:p>
    <w:p w14:paraId="63E54ED0" w14:textId="2A8D6980" w:rsidR="00A37CA4" w:rsidRDefault="0025386F" w:rsidP="00957737">
      <w:pPr>
        <w:numPr>
          <w:ilvl w:val="0"/>
          <w:numId w:val="24"/>
        </w:numPr>
        <w:spacing w:before="0" w:after="0"/>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63360" behindDoc="0" locked="0" layoutInCell="1" allowOverlap="1" wp14:anchorId="207B23A6" wp14:editId="70A412B6">
            <wp:simplePos x="0" y="0"/>
            <wp:positionH relativeFrom="margin">
              <wp:posOffset>1208405</wp:posOffset>
            </wp:positionH>
            <wp:positionV relativeFrom="paragraph">
              <wp:posOffset>191770</wp:posOffset>
            </wp:positionV>
            <wp:extent cx="2887345" cy="1123950"/>
            <wp:effectExtent l="0" t="0" r="8255" b="0"/>
            <wp:wrapNone/>
            <wp:docPr id="47478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048" name="Picture 474780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7345" cy="1123950"/>
                    </a:xfrm>
                    <a:prstGeom prst="rect">
                      <a:avLst/>
                    </a:prstGeom>
                  </pic:spPr>
                </pic:pic>
              </a:graphicData>
            </a:graphic>
            <wp14:sizeRelH relativeFrom="margin">
              <wp14:pctWidth>0</wp14:pctWidth>
            </wp14:sizeRelH>
            <wp14:sizeRelV relativeFrom="margin">
              <wp14:pctHeight>0</wp14:pctHeight>
            </wp14:sizeRelV>
          </wp:anchor>
        </w:drawing>
      </w:r>
      <w:r w:rsidR="00A37CA4" w:rsidRPr="00341D28">
        <w:rPr>
          <w:rFonts w:ascii="Times New Roman" w:hAnsi="Times New Roman" w:cs="Times New Roman"/>
        </w:rPr>
        <w:t>UltraTech Cement Ltd</w:t>
      </w:r>
    </w:p>
    <w:p w14:paraId="28C837EF" w14:textId="1BB5DA89" w:rsidR="0025386F" w:rsidRDefault="0025386F" w:rsidP="00957737">
      <w:pPr>
        <w:tabs>
          <w:tab w:val="left" w:pos="720"/>
        </w:tabs>
        <w:spacing w:before="0" w:after="0"/>
        <w:rPr>
          <w:rFonts w:ascii="Times New Roman" w:hAnsi="Times New Roman" w:cs="Times New Roman"/>
        </w:rPr>
      </w:pPr>
    </w:p>
    <w:p w14:paraId="11491A2E" w14:textId="77777777" w:rsidR="0025386F" w:rsidRDefault="0025386F" w:rsidP="00957737">
      <w:pPr>
        <w:tabs>
          <w:tab w:val="left" w:pos="720"/>
        </w:tabs>
        <w:spacing w:before="0" w:after="0"/>
        <w:rPr>
          <w:rFonts w:ascii="Times New Roman" w:hAnsi="Times New Roman" w:cs="Times New Roman"/>
        </w:rPr>
      </w:pPr>
    </w:p>
    <w:p w14:paraId="6BD5DE09" w14:textId="77777777" w:rsidR="0025386F" w:rsidRDefault="0025386F" w:rsidP="00957737">
      <w:pPr>
        <w:tabs>
          <w:tab w:val="left" w:pos="720"/>
        </w:tabs>
        <w:spacing w:before="0" w:after="0"/>
        <w:rPr>
          <w:rFonts w:ascii="Times New Roman" w:hAnsi="Times New Roman" w:cs="Times New Roman"/>
        </w:rPr>
      </w:pPr>
    </w:p>
    <w:p w14:paraId="10B14045" w14:textId="77777777" w:rsidR="0099476B" w:rsidRDefault="0025386F" w:rsidP="00237EFA">
      <w:pPr>
        <w:tabs>
          <w:tab w:val="left" w:pos="720"/>
        </w:tabs>
        <w:spacing w:before="0" w:after="0"/>
        <w:rPr>
          <w:rFonts w:ascii="Times New Roman" w:hAnsi="Times New Roman" w:cs="Times New Roman"/>
        </w:rPr>
      </w:pPr>
      <w:r>
        <w:rPr>
          <w:rFonts w:ascii="Times New Roman" w:hAnsi="Times New Roman" w:cs="Times New Roman"/>
        </w:rPr>
        <w:t xml:space="preserve">                 </w:t>
      </w:r>
    </w:p>
    <w:p w14:paraId="5A11A67E" w14:textId="24C4E274" w:rsidR="001A01C2" w:rsidRPr="0099476B" w:rsidRDefault="00FE018E" w:rsidP="00237EFA">
      <w:pPr>
        <w:tabs>
          <w:tab w:val="left" w:pos="720"/>
        </w:tabs>
        <w:spacing w:before="0" w:after="0"/>
        <w:rPr>
          <w:rFonts w:ascii="Times New Roman" w:hAnsi="Times New Roman" w:cs="Times New Roman"/>
        </w:rPr>
      </w:pPr>
      <w:r>
        <w:rPr>
          <w:rFonts w:ascii="Times New Roman" w:hAnsi="Times New Roman" w:cs="Times New Roman"/>
          <w:b/>
          <w:bCs/>
        </w:rPr>
        <w:t xml:space="preserve">                                         </w:t>
      </w:r>
      <w:r w:rsidR="00237EFA">
        <w:rPr>
          <w:rFonts w:ascii="Times New Roman" w:hAnsi="Times New Roman" w:cs="Times New Roman"/>
          <w:b/>
          <w:bCs/>
        </w:rPr>
        <w:t xml:space="preserve"> </w:t>
      </w:r>
      <w:r w:rsidR="001A01C2">
        <w:rPr>
          <w:rFonts w:ascii="Times New Roman" w:hAnsi="Times New Roman" w:cs="Times New Roman"/>
          <w:b/>
          <w:bCs/>
        </w:rPr>
        <w:t>Fig</w:t>
      </w:r>
      <w:r w:rsidR="00F868A9">
        <w:rPr>
          <w:rFonts w:ascii="Times New Roman" w:hAnsi="Times New Roman" w:cs="Times New Roman"/>
          <w:b/>
          <w:bCs/>
        </w:rPr>
        <w:t>-</w:t>
      </w:r>
      <w:proofErr w:type="gramStart"/>
      <w:r w:rsidR="00F868A9">
        <w:rPr>
          <w:rFonts w:ascii="Times New Roman" w:hAnsi="Times New Roman" w:cs="Times New Roman"/>
          <w:b/>
          <w:bCs/>
        </w:rPr>
        <w:t>8</w:t>
      </w:r>
      <w:r w:rsidR="00E21E9C">
        <w:rPr>
          <w:rFonts w:ascii="Times New Roman" w:hAnsi="Times New Roman" w:cs="Times New Roman"/>
          <w:b/>
          <w:bCs/>
        </w:rPr>
        <w:t>:</w:t>
      </w:r>
      <w:r w:rsidR="00237EFA">
        <w:rPr>
          <w:rFonts w:ascii="Times New Roman" w:hAnsi="Times New Roman" w:cs="Times New Roman"/>
          <w:b/>
          <w:bCs/>
        </w:rPr>
        <w:t>Ultra</w:t>
      </w:r>
      <w:proofErr w:type="gramEnd"/>
      <w:r w:rsidR="00237EFA">
        <w:rPr>
          <w:rFonts w:ascii="Times New Roman" w:hAnsi="Times New Roman" w:cs="Times New Roman"/>
          <w:b/>
          <w:bCs/>
        </w:rPr>
        <w:t xml:space="preserve"> Tech Cement LTD </w:t>
      </w:r>
    </w:p>
    <w:p w14:paraId="4B3957BB" w14:textId="77777777" w:rsidR="001A01C2" w:rsidRDefault="001A01C2" w:rsidP="001A01C2">
      <w:pPr>
        <w:tabs>
          <w:tab w:val="left" w:pos="720"/>
        </w:tabs>
        <w:spacing w:before="0" w:after="0"/>
        <w:jc w:val="center"/>
        <w:rPr>
          <w:rFonts w:ascii="Times New Roman" w:hAnsi="Times New Roman" w:cs="Times New Roman"/>
        </w:rPr>
      </w:pPr>
    </w:p>
    <w:p w14:paraId="6F0D5EB2" w14:textId="3BFC3392" w:rsidR="00A37CA4" w:rsidRPr="00F868A9" w:rsidRDefault="00237EFA" w:rsidP="00F868A9">
      <w:pPr>
        <w:pStyle w:val="ListParagraph"/>
        <w:numPr>
          <w:ilvl w:val="0"/>
          <w:numId w:val="24"/>
        </w:numPr>
        <w:spacing w:before="0" w:after="0"/>
        <w:rPr>
          <w:rFonts w:ascii="Times New Roman" w:hAnsi="Times New Roman" w:cs="Times New Roman"/>
        </w:rPr>
      </w:pPr>
      <w:r>
        <w:rPr>
          <w:noProof/>
          <w14:ligatures w14:val="none"/>
        </w:rPr>
        <w:drawing>
          <wp:anchor distT="0" distB="0" distL="114300" distR="114300" simplePos="0" relativeHeight="251664384" behindDoc="0" locked="0" layoutInCell="1" allowOverlap="1" wp14:anchorId="1402F6FE" wp14:editId="2F1AF4EE">
            <wp:simplePos x="0" y="0"/>
            <wp:positionH relativeFrom="margin">
              <wp:posOffset>1316421</wp:posOffset>
            </wp:positionH>
            <wp:positionV relativeFrom="paragraph">
              <wp:posOffset>193693</wp:posOffset>
            </wp:positionV>
            <wp:extent cx="3142615" cy="1371600"/>
            <wp:effectExtent l="0" t="0" r="635" b="0"/>
            <wp:wrapNone/>
            <wp:docPr id="1535383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3104" name="Picture 1535383104"/>
                    <pic:cNvPicPr/>
                  </pic:nvPicPr>
                  <pic:blipFill>
                    <a:blip r:embed="rId18">
                      <a:extLst>
                        <a:ext uri="{28A0092B-C50C-407E-A947-70E740481C1C}">
                          <a14:useLocalDpi xmlns:a14="http://schemas.microsoft.com/office/drawing/2010/main" val="0"/>
                        </a:ext>
                      </a:extLst>
                    </a:blip>
                    <a:stretch>
                      <a:fillRect/>
                    </a:stretch>
                  </pic:blipFill>
                  <pic:spPr>
                    <a:xfrm>
                      <a:off x="0" y="0"/>
                      <a:ext cx="3142615" cy="1371600"/>
                    </a:xfrm>
                    <a:prstGeom prst="rect">
                      <a:avLst/>
                    </a:prstGeom>
                  </pic:spPr>
                </pic:pic>
              </a:graphicData>
            </a:graphic>
            <wp14:sizeRelH relativeFrom="margin">
              <wp14:pctWidth>0</wp14:pctWidth>
            </wp14:sizeRelH>
            <wp14:sizeRelV relativeFrom="margin">
              <wp14:pctHeight>0</wp14:pctHeight>
            </wp14:sizeRelV>
          </wp:anchor>
        </w:drawing>
      </w:r>
      <w:r w:rsidR="00A37CA4" w:rsidRPr="00F868A9">
        <w:rPr>
          <w:rFonts w:ascii="Times New Roman" w:hAnsi="Times New Roman" w:cs="Times New Roman"/>
        </w:rPr>
        <w:t>Ambuja Cements Ltd (Adani Group)</w:t>
      </w:r>
    </w:p>
    <w:p w14:paraId="137F055C" w14:textId="5241A8F9" w:rsidR="0025386F" w:rsidRDefault="0025386F" w:rsidP="00957737">
      <w:pPr>
        <w:tabs>
          <w:tab w:val="left" w:pos="720"/>
        </w:tabs>
        <w:spacing w:before="0" w:after="0"/>
        <w:rPr>
          <w:rFonts w:ascii="Times New Roman" w:hAnsi="Times New Roman" w:cs="Times New Roman"/>
        </w:rPr>
      </w:pPr>
    </w:p>
    <w:p w14:paraId="32EA1EFF" w14:textId="6EB81A02" w:rsidR="0025386F" w:rsidRDefault="0025386F" w:rsidP="00957737">
      <w:pPr>
        <w:tabs>
          <w:tab w:val="left" w:pos="720"/>
        </w:tabs>
        <w:spacing w:before="0" w:after="0"/>
        <w:rPr>
          <w:rFonts w:ascii="Times New Roman" w:hAnsi="Times New Roman" w:cs="Times New Roman"/>
        </w:rPr>
      </w:pPr>
    </w:p>
    <w:p w14:paraId="41014629" w14:textId="7A85725D" w:rsidR="0025386F" w:rsidRDefault="0025386F" w:rsidP="00957737">
      <w:pPr>
        <w:tabs>
          <w:tab w:val="left" w:pos="720"/>
        </w:tabs>
        <w:spacing w:before="0" w:after="0"/>
        <w:rPr>
          <w:rFonts w:ascii="Times New Roman" w:hAnsi="Times New Roman" w:cs="Times New Roman"/>
        </w:rPr>
      </w:pPr>
    </w:p>
    <w:p w14:paraId="79628398" w14:textId="0D8720B3" w:rsidR="0025386F" w:rsidRDefault="0025386F" w:rsidP="00957737">
      <w:pPr>
        <w:tabs>
          <w:tab w:val="left" w:pos="720"/>
        </w:tabs>
        <w:spacing w:before="0" w:after="0"/>
        <w:rPr>
          <w:rFonts w:ascii="Times New Roman" w:hAnsi="Times New Roman" w:cs="Times New Roman"/>
        </w:rPr>
      </w:pPr>
    </w:p>
    <w:p w14:paraId="024EEBB2" w14:textId="27D5E8A9" w:rsidR="0025386F" w:rsidRPr="0025386F" w:rsidRDefault="0025386F" w:rsidP="00957737">
      <w:pPr>
        <w:tabs>
          <w:tab w:val="left" w:pos="720"/>
        </w:tabs>
        <w:spacing w:before="0" w:after="0"/>
        <w:jc w:val="center"/>
        <w:rPr>
          <w:rFonts w:ascii="Times New Roman" w:hAnsi="Times New Roman" w:cs="Times New Roman"/>
        </w:rPr>
      </w:pPr>
      <w:r>
        <w:rPr>
          <w:rFonts w:ascii="Times New Roman" w:hAnsi="Times New Roman" w:cs="Times New Roman"/>
        </w:rPr>
        <w:t>Fig:</w:t>
      </w:r>
    </w:p>
    <w:p w14:paraId="3480D846" w14:textId="02D27B53" w:rsidR="003842CB" w:rsidRPr="003842CB" w:rsidRDefault="003842CB" w:rsidP="00321B4D">
      <w:pPr>
        <w:tabs>
          <w:tab w:val="left" w:pos="720"/>
        </w:tabs>
        <w:spacing w:before="0" w:after="0"/>
        <w:ind w:left="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Fig-9</w:t>
      </w:r>
      <w:r w:rsidR="00237EFA">
        <w:rPr>
          <w:rFonts w:ascii="Times New Roman" w:hAnsi="Times New Roman" w:cs="Times New Roman"/>
          <w:b/>
          <w:bCs/>
        </w:rPr>
        <w:t xml:space="preserve">: Ambuja Cements LTD </w:t>
      </w:r>
    </w:p>
    <w:p w14:paraId="7DDDAD16" w14:textId="1C6838BE" w:rsidR="00A37CA4" w:rsidRPr="003842CB" w:rsidRDefault="00A37CA4" w:rsidP="003842CB">
      <w:pPr>
        <w:numPr>
          <w:ilvl w:val="0"/>
          <w:numId w:val="24"/>
        </w:numPr>
        <w:spacing w:before="0" w:after="0"/>
        <w:rPr>
          <w:rFonts w:ascii="Times New Roman" w:hAnsi="Times New Roman" w:cs="Times New Roman"/>
        </w:rPr>
      </w:pPr>
      <w:r w:rsidRPr="00341D28">
        <w:rPr>
          <w:rFonts w:ascii="Times New Roman" w:hAnsi="Times New Roman" w:cs="Times New Roman"/>
        </w:rPr>
        <w:t>Ramco Cements Ltd</w:t>
      </w:r>
      <w:r>
        <w:rPr>
          <w:rFonts w:ascii="Times New Roman" w:hAnsi="Times New Roman" w:cs="Times New Roman"/>
        </w:rPr>
        <w:t xml:space="preserve">                               </w:t>
      </w:r>
      <w:r w:rsidRPr="003842CB">
        <w:rPr>
          <w:rFonts w:ascii="Times New Roman" w:hAnsi="Times New Roman" w:cs="Times New Roman"/>
        </w:rPr>
        <w:t xml:space="preserve">                           </w:t>
      </w:r>
    </w:p>
    <w:p w14:paraId="3C46293E" w14:textId="6C81587D" w:rsidR="00A37CA4" w:rsidRDefault="003842CB" w:rsidP="00957737">
      <w:pPr>
        <w:spacing w:before="0" w:after="0"/>
        <w:rPr>
          <w:rFonts w:ascii="Times New Roman" w:hAnsi="Times New Roman" w:cs="Times New Roman"/>
          <w:b/>
          <w:bCs/>
          <w:u w:val="single"/>
        </w:rPr>
      </w:pPr>
      <w:r>
        <w:rPr>
          <w:rFonts w:ascii="Times New Roman" w:hAnsi="Times New Roman" w:cs="Times New Roman"/>
          <w:noProof/>
          <w14:ligatures w14:val="none"/>
        </w:rPr>
        <w:drawing>
          <wp:anchor distT="0" distB="0" distL="114300" distR="114300" simplePos="0" relativeHeight="251665408" behindDoc="0" locked="0" layoutInCell="1" allowOverlap="1" wp14:anchorId="7701A2F6" wp14:editId="5C2EAA55">
            <wp:simplePos x="0" y="0"/>
            <wp:positionH relativeFrom="margin">
              <wp:posOffset>1895387</wp:posOffset>
            </wp:positionH>
            <wp:positionV relativeFrom="paragraph">
              <wp:posOffset>90284</wp:posOffset>
            </wp:positionV>
            <wp:extent cx="1828165" cy="1145540"/>
            <wp:effectExtent l="0" t="0" r="635" b="0"/>
            <wp:wrapNone/>
            <wp:docPr id="801622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2354" name="Picture 8016223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165" cy="1145540"/>
                    </a:xfrm>
                    <a:prstGeom prst="rect">
                      <a:avLst/>
                    </a:prstGeom>
                  </pic:spPr>
                </pic:pic>
              </a:graphicData>
            </a:graphic>
            <wp14:sizeRelH relativeFrom="margin">
              <wp14:pctWidth>0</wp14:pctWidth>
            </wp14:sizeRelH>
            <wp14:sizeRelV relativeFrom="margin">
              <wp14:pctHeight>0</wp14:pctHeight>
            </wp14:sizeRelV>
          </wp:anchor>
        </w:drawing>
      </w:r>
    </w:p>
    <w:p w14:paraId="738CA77C" w14:textId="3C3D047D" w:rsidR="003842CB" w:rsidRDefault="003842CB" w:rsidP="00957737">
      <w:pPr>
        <w:spacing w:before="0" w:after="0"/>
        <w:rPr>
          <w:rFonts w:ascii="Times New Roman" w:hAnsi="Times New Roman" w:cs="Times New Roman"/>
          <w:b/>
          <w:bCs/>
          <w:u w:val="single"/>
        </w:rPr>
      </w:pPr>
    </w:p>
    <w:p w14:paraId="660CBB71" w14:textId="77777777" w:rsidR="003842CB" w:rsidRDefault="003842CB" w:rsidP="00957737">
      <w:pPr>
        <w:spacing w:before="0" w:after="0"/>
        <w:rPr>
          <w:rFonts w:ascii="Times New Roman" w:hAnsi="Times New Roman" w:cs="Times New Roman"/>
          <w:b/>
          <w:bCs/>
          <w:u w:val="single"/>
        </w:rPr>
      </w:pPr>
    </w:p>
    <w:p w14:paraId="6D7083F8" w14:textId="77777777" w:rsidR="003842CB" w:rsidRDefault="003842CB" w:rsidP="00957737">
      <w:pPr>
        <w:spacing w:before="0" w:after="0"/>
        <w:rPr>
          <w:rFonts w:ascii="Times New Roman" w:hAnsi="Times New Roman" w:cs="Times New Roman"/>
          <w:b/>
          <w:bCs/>
          <w:u w:val="single"/>
        </w:rPr>
      </w:pPr>
    </w:p>
    <w:p w14:paraId="284541AC" w14:textId="77777777" w:rsidR="003842CB" w:rsidRDefault="003842CB" w:rsidP="00957737">
      <w:pPr>
        <w:spacing w:before="0" w:after="0"/>
        <w:rPr>
          <w:rFonts w:ascii="Times New Roman" w:hAnsi="Times New Roman" w:cs="Times New Roman"/>
          <w:b/>
          <w:bCs/>
          <w:u w:val="single"/>
        </w:rPr>
      </w:pPr>
    </w:p>
    <w:p w14:paraId="70EE19F4" w14:textId="55018255" w:rsidR="003842CB" w:rsidRPr="003842CB" w:rsidRDefault="002B6C53" w:rsidP="002B6C53">
      <w:pPr>
        <w:spacing w:before="0" w:after="0"/>
        <w:rPr>
          <w:rFonts w:ascii="Times New Roman" w:hAnsi="Times New Roman" w:cs="Times New Roman"/>
          <w:b/>
          <w:bCs/>
        </w:rPr>
      </w:pPr>
      <w:r>
        <w:rPr>
          <w:rFonts w:ascii="Times New Roman" w:hAnsi="Times New Roman" w:cs="Times New Roman"/>
          <w:b/>
          <w:bCs/>
        </w:rPr>
        <w:t xml:space="preserve">                                                   </w:t>
      </w:r>
      <w:r w:rsidR="003842CB">
        <w:rPr>
          <w:rFonts w:ascii="Times New Roman" w:hAnsi="Times New Roman" w:cs="Times New Roman"/>
          <w:b/>
          <w:bCs/>
        </w:rPr>
        <w:t>Fig-10</w:t>
      </w:r>
      <w:r w:rsidR="00321B4D">
        <w:rPr>
          <w:rFonts w:ascii="Times New Roman" w:hAnsi="Times New Roman" w:cs="Times New Roman"/>
          <w:b/>
          <w:bCs/>
        </w:rPr>
        <w:t>: R</w:t>
      </w:r>
      <w:r>
        <w:rPr>
          <w:rFonts w:ascii="Times New Roman" w:hAnsi="Times New Roman" w:cs="Times New Roman"/>
          <w:b/>
          <w:bCs/>
        </w:rPr>
        <w:t>amco Cements Ltd</w:t>
      </w:r>
    </w:p>
    <w:p w14:paraId="6AA8F9ED" w14:textId="77777777" w:rsidR="00A37CA4" w:rsidRPr="00341D28" w:rsidRDefault="00A37CA4" w:rsidP="00957737">
      <w:pPr>
        <w:spacing w:before="0" w:after="0"/>
        <w:rPr>
          <w:rFonts w:ascii="Times New Roman" w:hAnsi="Times New Roman" w:cs="Times New Roman"/>
          <w:u w:val="single"/>
        </w:rPr>
      </w:pPr>
      <w:r w:rsidRPr="00341D28">
        <w:rPr>
          <w:rFonts w:ascii="Times New Roman" w:hAnsi="Times New Roman" w:cs="Times New Roman"/>
          <w:b/>
          <w:bCs/>
          <w:u w:val="single"/>
        </w:rPr>
        <w:t xml:space="preserve">CAPITALIZATION OF THE COMPANY: </w:t>
      </w:r>
      <w:r w:rsidRPr="00341D28">
        <w:rPr>
          <w:rFonts w:ascii="Times New Roman" w:hAnsi="Times New Roman" w:cs="Times New Roman"/>
          <w:b/>
          <w:bCs/>
          <w:vanish/>
          <w:u w:val="single"/>
        </w:rPr>
        <w:t>Bottom of Form</w:t>
      </w:r>
    </w:p>
    <w:p w14:paraId="1928D149" w14:textId="13F371BF" w:rsidR="002B6C53" w:rsidRPr="00FE018E" w:rsidRDefault="00A37CA4" w:rsidP="00957737">
      <w:pPr>
        <w:spacing w:before="0" w:after="0"/>
        <w:rPr>
          <w:rFonts w:ascii="Times New Roman" w:hAnsi="Times New Roman" w:cs="Times New Roman"/>
        </w:rPr>
      </w:pPr>
      <w:r w:rsidRPr="00341D28">
        <w:rPr>
          <w:rFonts w:ascii="Times New Roman" w:hAnsi="Times New Roman" w:cs="Times New Roman"/>
        </w:rPr>
        <w:t>As of 2025, Shree Cement Ltd holds a strong position in the Indian cement industry with a market capitalization of approximately ₹1.10 trillion (₹110,000 crore), equivalent to around USD 11.3 billion. This robust market cap reflects the company’s consistent financial performance, strategic expansions, and strong investor confidence. Listed on the National Stock Exchange (NSE) and Bombay Stock Exchange (BSE), Shree Cement has attracted significant institutional and retail investor interest, supported by its steady revenue growth, efficient operations, and sustainability initiatives. Its high capitalization places it among the top cement companies in India, indicating a solid foundation for long-term value creation.</w:t>
      </w:r>
    </w:p>
    <w:p w14:paraId="54B92AEA" w14:textId="77777777" w:rsidR="00834C7B" w:rsidRDefault="00834C7B" w:rsidP="00957737">
      <w:pPr>
        <w:spacing w:before="0" w:after="0"/>
        <w:rPr>
          <w:rFonts w:ascii="Times New Roman" w:hAnsi="Times New Roman" w:cs="Times New Roman"/>
          <w:b/>
          <w:bCs/>
          <w:sz w:val="28"/>
          <w:szCs w:val="28"/>
          <w:u w:val="single"/>
        </w:rPr>
      </w:pPr>
    </w:p>
    <w:p w14:paraId="270E9A02" w14:textId="77777777" w:rsidR="00834C7B" w:rsidRDefault="00834C7B" w:rsidP="00957737">
      <w:pPr>
        <w:spacing w:before="0" w:after="0"/>
        <w:rPr>
          <w:rFonts w:ascii="Times New Roman" w:hAnsi="Times New Roman" w:cs="Times New Roman"/>
          <w:b/>
          <w:bCs/>
          <w:sz w:val="28"/>
          <w:szCs w:val="28"/>
          <w:u w:val="single"/>
        </w:rPr>
      </w:pPr>
    </w:p>
    <w:p w14:paraId="36387814" w14:textId="77777777" w:rsidR="00834C7B" w:rsidRDefault="00834C7B" w:rsidP="00957737">
      <w:pPr>
        <w:spacing w:before="0" w:after="0"/>
        <w:rPr>
          <w:rFonts w:ascii="Times New Roman" w:hAnsi="Times New Roman" w:cs="Times New Roman"/>
          <w:b/>
          <w:bCs/>
          <w:sz w:val="28"/>
          <w:szCs w:val="28"/>
          <w:u w:val="single"/>
        </w:rPr>
      </w:pPr>
    </w:p>
    <w:p w14:paraId="14BD6D12" w14:textId="77777777" w:rsidR="00834C7B" w:rsidRDefault="00834C7B" w:rsidP="00957737">
      <w:pPr>
        <w:spacing w:before="0" w:after="0"/>
        <w:rPr>
          <w:rFonts w:ascii="Times New Roman" w:hAnsi="Times New Roman" w:cs="Times New Roman"/>
          <w:b/>
          <w:bCs/>
          <w:sz w:val="28"/>
          <w:szCs w:val="28"/>
          <w:u w:val="single"/>
        </w:rPr>
      </w:pPr>
    </w:p>
    <w:p w14:paraId="2EC64513" w14:textId="77777777" w:rsidR="00834C7B" w:rsidRDefault="00834C7B" w:rsidP="00957737">
      <w:pPr>
        <w:spacing w:before="0" w:after="0"/>
        <w:rPr>
          <w:rFonts w:ascii="Times New Roman" w:hAnsi="Times New Roman" w:cs="Times New Roman"/>
          <w:b/>
          <w:bCs/>
          <w:sz w:val="28"/>
          <w:szCs w:val="28"/>
          <w:u w:val="single"/>
        </w:rPr>
      </w:pPr>
    </w:p>
    <w:p w14:paraId="56D844DF" w14:textId="77777777" w:rsidR="00834C7B" w:rsidRDefault="00834C7B" w:rsidP="00957737">
      <w:pPr>
        <w:spacing w:before="0" w:after="0"/>
        <w:rPr>
          <w:rFonts w:ascii="Times New Roman" w:hAnsi="Times New Roman" w:cs="Times New Roman"/>
          <w:b/>
          <w:bCs/>
          <w:sz w:val="28"/>
          <w:szCs w:val="28"/>
          <w:u w:val="single"/>
        </w:rPr>
      </w:pPr>
    </w:p>
    <w:p w14:paraId="70464728" w14:textId="77777777" w:rsidR="00834C7B" w:rsidRDefault="00834C7B" w:rsidP="00957737">
      <w:pPr>
        <w:spacing w:before="0" w:after="0"/>
        <w:rPr>
          <w:rFonts w:ascii="Times New Roman" w:hAnsi="Times New Roman" w:cs="Times New Roman"/>
          <w:b/>
          <w:bCs/>
          <w:sz w:val="28"/>
          <w:szCs w:val="28"/>
          <w:u w:val="single"/>
        </w:rPr>
      </w:pPr>
    </w:p>
    <w:p w14:paraId="43119D6D" w14:textId="77777777" w:rsidR="00834C7B" w:rsidRDefault="00834C7B" w:rsidP="00957737">
      <w:pPr>
        <w:spacing w:before="0" w:after="0"/>
        <w:rPr>
          <w:rFonts w:ascii="Times New Roman" w:hAnsi="Times New Roman" w:cs="Times New Roman"/>
          <w:b/>
          <w:bCs/>
          <w:sz w:val="28"/>
          <w:szCs w:val="28"/>
          <w:u w:val="single"/>
        </w:rPr>
      </w:pPr>
    </w:p>
    <w:p w14:paraId="71305A6A" w14:textId="5324BA73" w:rsidR="00A37CA4" w:rsidRPr="005E7933" w:rsidRDefault="00A37CA4" w:rsidP="00957737">
      <w:pPr>
        <w:spacing w:before="0" w:after="0"/>
        <w:rPr>
          <w:rFonts w:ascii="Times New Roman" w:hAnsi="Times New Roman" w:cs="Times New Roman"/>
        </w:rPr>
      </w:pPr>
      <w:r>
        <w:rPr>
          <w:rFonts w:ascii="Times New Roman" w:hAnsi="Times New Roman" w:cs="Times New Roman"/>
          <w:b/>
          <w:bCs/>
          <w:sz w:val="28"/>
          <w:szCs w:val="28"/>
          <w:u w:val="single"/>
        </w:rPr>
        <w:lastRenderedPageBreak/>
        <w:t>MARKET CAPITAL HISTORY OF SHREE CEMENTS LYD:</w:t>
      </w:r>
    </w:p>
    <w:p w14:paraId="670988B8" w14:textId="77777777" w:rsidR="00A37CA4" w:rsidRPr="00674DA0" w:rsidRDefault="00A37CA4" w:rsidP="00957737">
      <w:pPr>
        <w:spacing w:before="0" w:after="0"/>
        <w:rPr>
          <w:rFonts w:ascii="Times New Roman" w:hAnsi="Times New Roman" w:cs="Times New Roman"/>
          <w:b/>
          <w:bCs/>
          <w:sz w:val="28"/>
          <w:szCs w:val="28"/>
          <w:u w:val="single"/>
        </w:rPr>
      </w:pPr>
      <w:r>
        <w:rPr>
          <w:rFonts w:ascii="Times New Roman" w:hAnsi="Times New Roman" w:cs="Times New Roman"/>
          <w:b/>
          <w:bCs/>
          <w:noProof/>
          <w:sz w:val="28"/>
          <w:szCs w:val="28"/>
          <w:u w:val="single"/>
          <w14:ligatures w14:val="none"/>
        </w:rPr>
        <w:drawing>
          <wp:inline distT="0" distB="0" distL="0" distR="0" wp14:anchorId="62FC2FB9" wp14:editId="2D35B758">
            <wp:extent cx="5854700" cy="3018790"/>
            <wp:effectExtent l="0" t="0" r="0" b="0"/>
            <wp:docPr id="874162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219" name="Picture 874162219"/>
                    <pic:cNvPicPr/>
                  </pic:nvPicPr>
                  <pic:blipFill>
                    <a:blip r:embed="rId20">
                      <a:extLst>
                        <a:ext uri="{28A0092B-C50C-407E-A947-70E740481C1C}">
                          <a14:useLocalDpi xmlns:a14="http://schemas.microsoft.com/office/drawing/2010/main" val="0"/>
                        </a:ext>
                      </a:extLst>
                    </a:blip>
                    <a:stretch>
                      <a:fillRect/>
                    </a:stretch>
                  </pic:blipFill>
                  <pic:spPr>
                    <a:xfrm>
                      <a:off x="0" y="0"/>
                      <a:ext cx="5854700" cy="3018790"/>
                    </a:xfrm>
                    <a:prstGeom prst="rect">
                      <a:avLst/>
                    </a:prstGeom>
                  </pic:spPr>
                </pic:pic>
              </a:graphicData>
            </a:graphic>
          </wp:inline>
        </w:drawing>
      </w:r>
    </w:p>
    <w:p w14:paraId="73CEF08E" w14:textId="6D592FB5" w:rsidR="00A37CA4" w:rsidRPr="003842CB" w:rsidRDefault="003842CB" w:rsidP="00957737">
      <w:pPr>
        <w:spacing w:before="0" w:after="0"/>
        <w:jc w:val="center"/>
        <w:rPr>
          <w:rFonts w:ascii="Times New Roman" w:hAnsi="Times New Roman" w:cs="Times New Roman"/>
          <w:b/>
          <w:bCs/>
        </w:rPr>
      </w:pPr>
      <w:r>
        <w:rPr>
          <w:rFonts w:ascii="Times New Roman" w:hAnsi="Times New Roman" w:cs="Times New Roman"/>
          <w:b/>
          <w:bCs/>
        </w:rPr>
        <w:t>Fig-11</w:t>
      </w:r>
      <w:r w:rsidR="002B6C53">
        <w:rPr>
          <w:rFonts w:ascii="Times New Roman" w:hAnsi="Times New Roman" w:cs="Times New Roman"/>
          <w:b/>
          <w:bCs/>
        </w:rPr>
        <w:t>:</w:t>
      </w:r>
      <w:r w:rsidR="002B6C53">
        <w:rPr>
          <w:rFonts w:ascii="Times New Roman" w:hAnsi="Times New Roman" w:cs="Times New Roman"/>
          <w:b/>
          <w:bCs/>
          <w:sz w:val="28"/>
          <w:szCs w:val="28"/>
        </w:rPr>
        <w:t xml:space="preserve"> </w:t>
      </w:r>
      <w:r w:rsidR="002B6C53" w:rsidRPr="002B6C53">
        <w:rPr>
          <w:rFonts w:ascii="Times New Roman" w:hAnsi="Times New Roman" w:cs="Times New Roman"/>
          <w:b/>
          <w:bCs/>
        </w:rPr>
        <w:t>MARKET CAPITAL HISTORY OF SHREE CEMENTS L</w:t>
      </w:r>
      <w:r w:rsidR="002B6C53">
        <w:rPr>
          <w:rFonts w:ascii="Times New Roman" w:hAnsi="Times New Roman" w:cs="Times New Roman"/>
          <w:b/>
          <w:bCs/>
        </w:rPr>
        <w:t>T</w:t>
      </w:r>
      <w:r w:rsidR="002B6C53" w:rsidRPr="002B6C53">
        <w:rPr>
          <w:rFonts w:ascii="Times New Roman" w:hAnsi="Times New Roman" w:cs="Times New Roman"/>
          <w:b/>
          <w:bCs/>
        </w:rPr>
        <w:t>D</w:t>
      </w:r>
    </w:p>
    <w:p w14:paraId="64EF5F23" w14:textId="77777777" w:rsidR="00A37CA4" w:rsidRPr="00341D28" w:rsidRDefault="00A37CA4" w:rsidP="00957737">
      <w:pPr>
        <w:spacing w:before="0" w:after="0"/>
        <w:rPr>
          <w:rFonts w:ascii="Times New Roman" w:hAnsi="Times New Roman" w:cs="Times New Roman"/>
          <w:b/>
          <w:bCs/>
          <w:u w:val="single"/>
        </w:rPr>
      </w:pPr>
      <w:r w:rsidRPr="00341D28">
        <w:rPr>
          <w:rFonts w:ascii="Times New Roman" w:hAnsi="Times New Roman" w:cs="Times New Roman"/>
          <w:b/>
          <w:bCs/>
          <w:u w:val="single"/>
        </w:rPr>
        <w:t>SWOT ANALYSIS:</w:t>
      </w:r>
    </w:p>
    <w:p w14:paraId="4E219CC1" w14:textId="77777777" w:rsidR="00A37CA4" w:rsidRPr="00341D28" w:rsidRDefault="00A37CA4" w:rsidP="00957737">
      <w:pPr>
        <w:spacing w:before="0" w:after="0"/>
        <w:rPr>
          <w:rFonts w:ascii="Times New Roman" w:hAnsi="Times New Roman" w:cs="Times New Roman"/>
        </w:rPr>
      </w:pPr>
      <w:r w:rsidRPr="00341D28">
        <w:rPr>
          <w:rFonts w:ascii="Times New Roman" w:hAnsi="Times New Roman" w:cs="Times New Roman"/>
        </w:rPr>
        <w:t>Here is a detailed SWOT Analysis of Shree Cement Ltd:</w:t>
      </w:r>
    </w:p>
    <w:p w14:paraId="7A87662F"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Strengths</w:t>
      </w:r>
    </w:p>
    <w:p w14:paraId="3768239E" w14:textId="77777777" w:rsidR="00A37CA4" w:rsidRPr="00341D28" w:rsidRDefault="00A37CA4" w:rsidP="00957737">
      <w:pPr>
        <w:numPr>
          <w:ilvl w:val="0"/>
          <w:numId w:val="25"/>
        </w:numPr>
        <w:spacing w:before="0" w:after="0"/>
        <w:rPr>
          <w:rFonts w:ascii="Times New Roman" w:hAnsi="Times New Roman" w:cs="Times New Roman"/>
        </w:rPr>
      </w:pPr>
      <w:r w:rsidRPr="00341D28">
        <w:rPr>
          <w:rFonts w:ascii="Times New Roman" w:hAnsi="Times New Roman" w:cs="Times New Roman"/>
          <w:b/>
          <w:bCs/>
        </w:rPr>
        <w:t>Strong Market Presence:</w:t>
      </w:r>
      <w:r w:rsidRPr="00341D28">
        <w:rPr>
          <w:rFonts w:ascii="Times New Roman" w:hAnsi="Times New Roman" w:cs="Times New Roman"/>
        </w:rPr>
        <w:t xml:space="preserve"> Shree Cement is one of the top cement producers in India, with a well-established brand, especially in North and Eastern India.</w:t>
      </w:r>
    </w:p>
    <w:p w14:paraId="312B38B2" w14:textId="77777777" w:rsidR="00A37CA4" w:rsidRPr="00341D28" w:rsidRDefault="00A37CA4" w:rsidP="00957737">
      <w:pPr>
        <w:numPr>
          <w:ilvl w:val="0"/>
          <w:numId w:val="25"/>
        </w:numPr>
        <w:spacing w:before="0" w:after="0"/>
        <w:rPr>
          <w:rFonts w:ascii="Times New Roman" w:hAnsi="Times New Roman" w:cs="Times New Roman"/>
        </w:rPr>
      </w:pPr>
      <w:r w:rsidRPr="00341D28">
        <w:rPr>
          <w:rFonts w:ascii="Times New Roman" w:hAnsi="Times New Roman" w:cs="Times New Roman"/>
          <w:b/>
          <w:bCs/>
        </w:rPr>
        <w:t>Cost-Efficient Operations:</w:t>
      </w:r>
      <w:r w:rsidRPr="00341D28">
        <w:rPr>
          <w:rFonts w:ascii="Times New Roman" w:hAnsi="Times New Roman" w:cs="Times New Roman"/>
        </w:rPr>
        <w:t xml:space="preserve"> Known for being one of the lowest-cost producers of cement globally due to efficient manufacturing practices and use of pet coke.</w:t>
      </w:r>
    </w:p>
    <w:p w14:paraId="622AC566" w14:textId="77777777" w:rsidR="00A37CA4" w:rsidRPr="00341D28" w:rsidRDefault="00A37CA4" w:rsidP="00957737">
      <w:pPr>
        <w:numPr>
          <w:ilvl w:val="0"/>
          <w:numId w:val="25"/>
        </w:numPr>
        <w:spacing w:before="0" w:after="0"/>
        <w:rPr>
          <w:rFonts w:ascii="Times New Roman" w:hAnsi="Times New Roman" w:cs="Times New Roman"/>
        </w:rPr>
      </w:pPr>
      <w:r w:rsidRPr="00341D28">
        <w:rPr>
          <w:rFonts w:ascii="Times New Roman" w:hAnsi="Times New Roman" w:cs="Times New Roman"/>
          <w:b/>
          <w:bCs/>
        </w:rPr>
        <w:t>Diverse Product Portfolio</w:t>
      </w:r>
      <w:r w:rsidRPr="00341D28">
        <w:rPr>
          <w:rFonts w:ascii="Times New Roman" w:hAnsi="Times New Roman" w:cs="Times New Roman"/>
        </w:rPr>
        <w:t>: Offers a wide range of products including OPC, PPC, PSC, and SRC cements catering to different market needs.</w:t>
      </w:r>
    </w:p>
    <w:p w14:paraId="1DE3D7DD" w14:textId="77777777" w:rsidR="00A37CA4" w:rsidRPr="00341D28" w:rsidRDefault="00A37CA4" w:rsidP="00957737">
      <w:pPr>
        <w:numPr>
          <w:ilvl w:val="0"/>
          <w:numId w:val="25"/>
        </w:numPr>
        <w:spacing w:before="0" w:after="0"/>
        <w:rPr>
          <w:rFonts w:ascii="Times New Roman" w:hAnsi="Times New Roman" w:cs="Times New Roman"/>
        </w:rPr>
      </w:pPr>
      <w:r w:rsidRPr="00341D28">
        <w:rPr>
          <w:rFonts w:ascii="Times New Roman" w:hAnsi="Times New Roman" w:cs="Times New Roman"/>
          <w:b/>
          <w:bCs/>
        </w:rPr>
        <w:t>Environmental Sustainability</w:t>
      </w:r>
      <w:r w:rsidRPr="00341D28">
        <w:rPr>
          <w:rFonts w:ascii="Times New Roman" w:hAnsi="Times New Roman" w:cs="Times New Roman"/>
        </w:rPr>
        <w:t>: Strong focus on green energy, with a significant share of power needs met through captive solar and waste heat recovery systems.</w:t>
      </w:r>
    </w:p>
    <w:p w14:paraId="5E4E6831" w14:textId="6A1A4CA5" w:rsidR="00A37CA4" w:rsidRPr="00834C7B" w:rsidRDefault="00A37CA4" w:rsidP="00957737">
      <w:pPr>
        <w:numPr>
          <w:ilvl w:val="0"/>
          <w:numId w:val="25"/>
        </w:numPr>
        <w:spacing w:before="0" w:after="0"/>
        <w:rPr>
          <w:rFonts w:ascii="Times New Roman" w:hAnsi="Times New Roman" w:cs="Times New Roman"/>
        </w:rPr>
      </w:pPr>
      <w:r w:rsidRPr="00341D28">
        <w:rPr>
          <w:rFonts w:ascii="Times New Roman" w:hAnsi="Times New Roman" w:cs="Times New Roman"/>
          <w:b/>
          <w:bCs/>
        </w:rPr>
        <w:t>Robust Financials:</w:t>
      </w:r>
      <w:r w:rsidRPr="00341D28">
        <w:rPr>
          <w:rFonts w:ascii="Times New Roman" w:hAnsi="Times New Roman" w:cs="Times New Roman"/>
        </w:rPr>
        <w:t xml:space="preserve"> Maintains healthy financials with consistent revenue growth, good profitability, and minimal debt.</w:t>
      </w:r>
    </w:p>
    <w:p w14:paraId="01000868"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Weaknesses</w:t>
      </w:r>
    </w:p>
    <w:p w14:paraId="794F20C5" w14:textId="77777777" w:rsidR="00A37CA4" w:rsidRPr="00341D28" w:rsidRDefault="00A37CA4" w:rsidP="00957737">
      <w:pPr>
        <w:numPr>
          <w:ilvl w:val="0"/>
          <w:numId w:val="26"/>
        </w:numPr>
        <w:spacing w:before="0" w:after="0"/>
        <w:rPr>
          <w:rFonts w:ascii="Times New Roman" w:hAnsi="Times New Roman" w:cs="Times New Roman"/>
        </w:rPr>
      </w:pPr>
      <w:r w:rsidRPr="00341D28">
        <w:rPr>
          <w:rFonts w:ascii="Times New Roman" w:hAnsi="Times New Roman" w:cs="Times New Roman"/>
          <w:b/>
          <w:bCs/>
        </w:rPr>
        <w:t>Geographical Concentration:</w:t>
      </w:r>
      <w:r w:rsidRPr="00341D28">
        <w:rPr>
          <w:rFonts w:ascii="Times New Roman" w:hAnsi="Times New Roman" w:cs="Times New Roman"/>
        </w:rPr>
        <w:t xml:space="preserve"> Heavy reliance on North and Eastern Indian markets may expose it to regional risks and limits nationwide penetration.</w:t>
      </w:r>
    </w:p>
    <w:p w14:paraId="6BA91F19" w14:textId="77777777" w:rsidR="00A37CA4" w:rsidRPr="00341D28" w:rsidRDefault="00A37CA4" w:rsidP="00957737">
      <w:pPr>
        <w:numPr>
          <w:ilvl w:val="0"/>
          <w:numId w:val="26"/>
        </w:numPr>
        <w:spacing w:before="0" w:after="0"/>
        <w:rPr>
          <w:rFonts w:ascii="Times New Roman" w:hAnsi="Times New Roman" w:cs="Times New Roman"/>
        </w:rPr>
      </w:pPr>
      <w:r w:rsidRPr="00341D28">
        <w:rPr>
          <w:rFonts w:ascii="Times New Roman" w:hAnsi="Times New Roman" w:cs="Times New Roman"/>
          <w:b/>
          <w:bCs/>
        </w:rPr>
        <w:t>Dependency on Power Costs</w:t>
      </w:r>
      <w:r w:rsidRPr="00341D28">
        <w:rPr>
          <w:rFonts w:ascii="Times New Roman" w:hAnsi="Times New Roman" w:cs="Times New Roman"/>
        </w:rPr>
        <w:t>: Although efficient, fluctuations in fuel prices (especially pet coke and coal) can impact profitability.</w:t>
      </w:r>
    </w:p>
    <w:p w14:paraId="521AFF49" w14:textId="77777777" w:rsidR="00A37CA4" w:rsidRPr="00341D28" w:rsidRDefault="00A37CA4" w:rsidP="00957737">
      <w:pPr>
        <w:numPr>
          <w:ilvl w:val="0"/>
          <w:numId w:val="26"/>
        </w:numPr>
        <w:spacing w:before="0" w:after="0"/>
        <w:rPr>
          <w:rFonts w:ascii="Times New Roman" w:hAnsi="Times New Roman" w:cs="Times New Roman"/>
        </w:rPr>
      </w:pPr>
      <w:r w:rsidRPr="00341D28">
        <w:rPr>
          <w:rFonts w:ascii="Times New Roman" w:hAnsi="Times New Roman" w:cs="Times New Roman"/>
          <w:b/>
          <w:bCs/>
        </w:rPr>
        <w:lastRenderedPageBreak/>
        <w:t>Limited Global Presence:</w:t>
      </w:r>
      <w:r w:rsidRPr="00341D28">
        <w:rPr>
          <w:rFonts w:ascii="Times New Roman" w:hAnsi="Times New Roman" w:cs="Times New Roman"/>
        </w:rPr>
        <w:t xml:space="preserve"> Compared to global cement players, Shree Cement has a relatively smaller international footprint.</w:t>
      </w:r>
    </w:p>
    <w:p w14:paraId="70C08170"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Opportunities</w:t>
      </w:r>
    </w:p>
    <w:p w14:paraId="24329170" w14:textId="77777777" w:rsidR="00A37CA4" w:rsidRPr="00341D28" w:rsidRDefault="00A37CA4" w:rsidP="00957737">
      <w:pPr>
        <w:numPr>
          <w:ilvl w:val="0"/>
          <w:numId w:val="27"/>
        </w:numPr>
        <w:spacing w:before="0" w:after="0"/>
        <w:rPr>
          <w:rFonts w:ascii="Times New Roman" w:hAnsi="Times New Roman" w:cs="Times New Roman"/>
        </w:rPr>
      </w:pPr>
      <w:r w:rsidRPr="00341D28">
        <w:rPr>
          <w:rFonts w:ascii="Times New Roman" w:hAnsi="Times New Roman" w:cs="Times New Roman"/>
          <w:b/>
          <w:bCs/>
        </w:rPr>
        <w:t>Infrastructure Growth in India</w:t>
      </w:r>
      <w:r w:rsidRPr="00341D28">
        <w:rPr>
          <w:rFonts w:ascii="Times New Roman" w:hAnsi="Times New Roman" w:cs="Times New Roman"/>
        </w:rPr>
        <w:t xml:space="preserve">: Government initiatives like Smart Cities, PMAY, and </w:t>
      </w:r>
      <w:proofErr w:type="spellStart"/>
      <w:r w:rsidRPr="00341D28">
        <w:rPr>
          <w:rFonts w:ascii="Times New Roman" w:hAnsi="Times New Roman" w:cs="Times New Roman"/>
        </w:rPr>
        <w:t>Bharatmala</w:t>
      </w:r>
      <w:proofErr w:type="spellEnd"/>
      <w:r w:rsidRPr="00341D28">
        <w:rPr>
          <w:rFonts w:ascii="Times New Roman" w:hAnsi="Times New Roman" w:cs="Times New Roman"/>
        </w:rPr>
        <w:t xml:space="preserve"> offer strong demand potential for cement.</w:t>
      </w:r>
    </w:p>
    <w:p w14:paraId="430230F5" w14:textId="77777777" w:rsidR="00A37CA4" w:rsidRPr="00341D28" w:rsidRDefault="00A37CA4" w:rsidP="00957737">
      <w:pPr>
        <w:numPr>
          <w:ilvl w:val="0"/>
          <w:numId w:val="27"/>
        </w:numPr>
        <w:spacing w:before="0" w:after="0"/>
        <w:rPr>
          <w:rFonts w:ascii="Times New Roman" w:hAnsi="Times New Roman" w:cs="Times New Roman"/>
        </w:rPr>
      </w:pPr>
      <w:r w:rsidRPr="00341D28">
        <w:rPr>
          <w:rFonts w:ascii="Times New Roman" w:hAnsi="Times New Roman" w:cs="Times New Roman"/>
          <w:b/>
          <w:bCs/>
        </w:rPr>
        <w:t>Expansion into Southern and Western India:</w:t>
      </w:r>
      <w:r w:rsidRPr="00341D28">
        <w:rPr>
          <w:rFonts w:ascii="Times New Roman" w:hAnsi="Times New Roman" w:cs="Times New Roman"/>
        </w:rPr>
        <w:t xml:space="preserve"> Entry into newer regional markets can reduce dependency on current geographies and fuel future growth.</w:t>
      </w:r>
    </w:p>
    <w:p w14:paraId="461CF47B" w14:textId="77777777" w:rsidR="00A37CA4" w:rsidRPr="00341D28" w:rsidRDefault="00A37CA4" w:rsidP="00957737">
      <w:pPr>
        <w:numPr>
          <w:ilvl w:val="0"/>
          <w:numId w:val="27"/>
        </w:numPr>
        <w:spacing w:before="0" w:after="0"/>
        <w:rPr>
          <w:rFonts w:ascii="Times New Roman" w:hAnsi="Times New Roman" w:cs="Times New Roman"/>
        </w:rPr>
      </w:pPr>
      <w:r w:rsidRPr="00341D28">
        <w:rPr>
          <w:rFonts w:ascii="Times New Roman" w:hAnsi="Times New Roman" w:cs="Times New Roman"/>
          <w:b/>
          <w:bCs/>
        </w:rPr>
        <w:t>Green Construction Materials:</w:t>
      </w:r>
      <w:r w:rsidRPr="00341D28">
        <w:rPr>
          <w:rFonts w:ascii="Times New Roman" w:hAnsi="Times New Roman" w:cs="Times New Roman"/>
        </w:rPr>
        <w:t xml:space="preserve"> Rising awareness about sustainable construction presents a chance to promote eco-friendly cement products.</w:t>
      </w:r>
    </w:p>
    <w:p w14:paraId="5FDBE57A" w14:textId="77777777" w:rsidR="00A37CA4" w:rsidRPr="00341D28" w:rsidRDefault="00A37CA4" w:rsidP="00957737">
      <w:pPr>
        <w:numPr>
          <w:ilvl w:val="0"/>
          <w:numId w:val="27"/>
        </w:numPr>
        <w:spacing w:before="0" w:after="0"/>
        <w:rPr>
          <w:rFonts w:ascii="Times New Roman" w:hAnsi="Times New Roman" w:cs="Times New Roman"/>
        </w:rPr>
      </w:pPr>
      <w:r w:rsidRPr="00341D28">
        <w:rPr>
          <w:rFonts w:ascii="Times New Roman" w:hAnsi="Times New Roman" w:cs="Times New Roman"/>
          <w:b/>
          <w:bCs/>
        </w:rPr>
        <w:t>Export Potential:</w:t>
      </w:r>
      <w:r w:rsidRPr="00341D28">
        <w:rPr>
          <w:rFonts w:ascii="Times New Roman" w:hAnsi="Times New Roman" w:cs="Times New Roman"/>
        </w:rPr>
        <w:t xml:space="preserve"> Increasing demand from neighbouring countries like Nepal and Bangladesh could open up export avenues.</w:t>
      </w:r>
    </w:p>
    <w:p w14:paraId="11FF6E83"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Threats</w:t>
      </w:r>
    </w:p>
    <w:p w14:paraId="0F3F4E5E" w14:textId="77777777" w:rsidR="00A37CA4" w:rsidRPr="00341D28" w:rsidRDefault="00A37CA4" w:rsidP="00957737">
      <w:pPr>
        <w:numPr>
          <w:ilvl w:val="0"/>
          <w:numId w:val="28"/>
        </w:numPr>
        <w:spacing w:before="0" w:after="0"/>
        <w:rPr>
          <w:rFonts w:ascii="Times New Roman" w:hAnsi="Times New Roman" w:cs="Times New Roman"/>
        </w:rPr>
      </w:pPr>
      <w:r w:rsidRPr="00341D28">
        <w:rPr>
          <w:rFonts w:ascii="Times New Roman" w:hAnsi="Times New Roman" w:cs="Times New Roman"/>
          <w:b/>
          <w:bCs/>
        </w:rPr>
        <w:t>Intense Industry Competition</w:t>
      </w:r>
      <w:r w:rsidRPr="00341D28">
        <w:rPr>
          <w:rFonts w:ascii="Times New Roman" w:hAnsi="Times New Roman" w:cs="Times New Roman"/>
        </w:rPr>
        <w:t>: Faces tough competition from big players like UltraTech Cement, ACC, Ambuja Cement, etc.</w:t>
      </w:r>
    </w:p>
    <w:p w14:paraId="0AAE1729" w14:textId="77777777" w:rsidR="00A37CA4" w:rsidRPr="00341D28" w:rsidRDefault="00A37CA4" w:rsidP="00957737">
      <w:pPr>
        <w:numPr>
          <w:ilvl w:val="0"/>
          <w:numId w:val="28"/>
        </w:numPr>
        <w:spacing w:before="0" w:after="0"/>
        <w:rPr>
          <w:rFonts w:ascii="Times New Roman" w:hAnsi="Times New Roman" w:cs="Times New Roman"/>
        </w:rPr>
      </w:pPr>
      <w:r w:rsidRPr="00341D28">
        <w:rPr>
          <w:rFonts w:ascii="Times New Roman" w:hAnsi="Times New Roman" w:cs="Times New Roman"/>
          <w:b/>
          <w:bCs/>
        </w:rPr>
        <w:t>Regulatory Changes:</w:t>
      </w:r>
      <w:r w:rsidRPr="00341D28">
        <w:rPr>
          <w:rFonts w:ascii="Times New Roman" w:hAnsi="Times New Roman" w:cs="Times New Roman"/>
        </w:rPr>
        <w:t xml:space="preserve"> Environmental regulations and price controls on raw materials may impact margins.</w:t>
      </w:r>
    </w:p>
    <w:p w14:paraId="53BB3D69" w14:textId="77777777" w:rsidR="00A37CA4" w:rsidRPr="00341D28" w:rsidRDefault="00A37CA4" w:rsidP="00957737">
      <w:pPr>
        <w:numPr>
          <w:ilvl w:val="0"/>
          <w:numId w:val="28"/>
        </w:numPr>
        <w:spacing w:before="0" w:after="0"/>
        <w:rPr>
          <w:rFonts w:ascii="Times New Roman" w:hAnsi="Times New Roman" w:cs="Times New Roman"/>
        </w:rPr>
      </w:pPr>
      <w:r w:rsidRPr="00341D28">
        <w:rPr>
          <w:rFonts w:ascii="Times New Roman" w:hAnsi="Times New Roman" w:cs="Times New Roman"/>
          <w:b/>
          <w:bCs/>
        </w:rPr>
        <w:t>Volatility in Input Prices:</w:t>
      </w:r>
      <w:r w:rsidRPr="00341D28">
        <w:rPr>
          <w:rFonts w:ascii="Times New Roman" w:hAnsi="Times New Roman" w:cs="Times New Roman"/>
        </w:rPr>
        <w:t xml:space="preserve"> Fluctuations in prices of limestone, coal, and power tariffs could adversely affect operating costs.</w:t>
      </w:r>
    </w:p>
    <w:p w14:paraId="307972D0" w14:textId="6A8AFC8C" w:rsidR="00A37CA4" w:rsidRPr="00496AC0" w:rsidRDefault="00A37CA4" w:rsidP="00957737">
      <w:pPr>
        <w:numPr>
          <w:ilvl w:val="0"/>
          <w:numId w:val="28"/>
        </w:numPr>
        <w:spacing w:before="0" w:after="0"/>
        <w:rPr>
          <w:rFonts w:ascii="Times New Roman" w:hAnsi="Times New Roman" w:cs="Times New Roman"/>
        </w:rPr>
      </w:pPr>
      <w:r w:rsidRPr="00341D28">
        <w:rPr>
          <w:rFonts w:ascii="Times New Roman" w:hAnsi="Times New Roman" w:cs="Times New Roman"/>
          <w:b/>
          <w:bCs/>
        </w:rPr>
        <w:t>Economic Slowdown:</w:t>
      </w:r>
      <w:r w:rsidRPr="00341D28">
        <w:rPr>
          <w:rFonts w:ascii="Times New Roman" w:hAnsi="Times New Roman" w:cs="Times New Roman"/>
        </w:rPr>
        <w:t xml:space="preserve"> Any slowdown in the construction and real estate sectors can directly reduce demand for cement.</w:t>
      </w:r>
    </w:p>
    <w:p w14:paraId="3E366FA0"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u w:val="single"/>
        </w:rPr>
        <w:t>ACHIEVEMENTS OF THE COMPANY</w:t>
      </w:r>
      <w:r w:rsidRPr="00341D28">
        <w:rPr>
          <w:rFonts w:ascii="Times New Roman" w:hAnsi="Times New Roman" w:cs="Times New Roman"/>
          <w:b/>
          <w:bCs/>
        </w:rPr>
        <w:t>:</w:t>
      </w:r>
    </w:p>
    <w:p w14:paraId="496533B4"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Sustainability &amp; Green Energy</w:t>
      </w:r>
    </w:p>
    <w:p w14:paraId="4A7D4D6B" w14:textId="77777777" w:rsidR="00A37CA4" w:rsidRPr="00341D28" w:rsidRDefault="00A37CA4" w:rsidP="00957737">
      <w:pPr>
        <w:numPr>
          <w:ilvl w:val="0"/>
          <w:numId w:val="29"/>
        </w:numPr>
        <w:spacing w:before="0" w:after="0"/>
        <w:rPr>
          <w:rFonts w:ascii="Times New Roman" w:hAnsi="Times New Roman" w:cs="Times New Roman"/>
        </w:rPr>
      </w:pPr>
      <w:r w:rsidRPr="00341D28">
        <w:rPr>
          <w:rFonts w:ascii="Times New Roman" w:hAnsi="Times New Roman" w:cs="Times New Roman"/>
          <w:b/>
          <w:bCs/>
        </w:rPr>
        <w:t>Green Power Leadership</w:t>
      </w:r>
      <w:r w:rsidRPr="00341D28">
        <w:rPr>
          <w:rFonts w:ascii="Times New Roman" w:hAnsi="Times New Roman" w:cs="Times New Roman"/>
        </w:rPr>
        <w:t xml:space="preserve">: As of FY 2023–24, green energy (Waste Heat Recovery, wind &amp; solar) accounted for </w:t>
      </w:r>
      <w:r w:rsidRPr="00341D28">
        <w:rPr>
          <w:rFonts w:ascii="Times New Roman" w:hAnsi="Times New Roman" w:cs="Times New Roman"/>
          <w:b/>
          <w:bCs/>
        </w:rPr>
        <w:t>55.9%</w:t>
      </w:r>
      <w:r w:rsidRPr="00341D28">
        <w:rPr>
          <w:rFonts w:ascii="Times New Roman" w:hAnsi="Times New Roman" w:cs="Times New Roman"/>
        </w:rPr>
        <w:t xml:space="preserve"> of total power consumption (480 MW green capacity vs. 385 MW in FY 2022–23). </w:t>
      </w:r>
    </w:p>
    <w:p w14:paraId="440FD138" w14:textId="77777777" w:rsidR="00A37CA4" w:rsidRPr="00341D28" w:rsidRDefault="00A37CA4" w:rsidP="00957737">
      <w:pPr>
        <w:numPr>
          <w:ilvl w:val="0"/>
          <w:numId w:val="29"/>
        </w:numPr>
        <w:spacing w:before="0" w:after="0"/>
        <w:rPr>
          <w:rFonts w:ascii="Times New Roman" w:hAnsi="Times New Roman" w:cs="Times New Roman"/>
        </w:rPr>
      </w:pPr>
      <w:r w:rsidRPr="00341D28">
        <w:rPr>
          <w:rFonts w:ascii="Times New Roman" w:hAnsi="Times New Roman" w:cs="Times New Roman"/>
          <w:b/>
          <w:bCs/>
        </w:rPr>
        <w:t>RE100 Commitment</w:t>
      </w:r>
      <w:r w:rsidRPr="00341D28">
        <w:rPr>
          <w:rFonts w:ascii="Times New Roman" w:hAnsi="Times New Roman" w:cs="Times New Roman"/>
        </w:rPr>
        <w:t>: Joined the RE100 initiative in March 2024, pledging to use 100% renewable electricity by 2050.</w:t>
      </w:r>
    </w:p>
    <w:p w14:paraId="2DDA38E5" w14:textId="77777777" w:rsidR="00A37CA4" w:rsidRPr="00341D28" w:rsidRDefault="00A37CA4" w:rsidP="00957737">
      <w:pPr>
        <w:numPr>
          <w:ilvl w:val="0"/>
          <w:numId w:val="29"/>
        </w:numPr>
        <w:spacing w:before="0" w:after="0"/>
        <w:rPr>
          <w:rFonts w:ascii="Times New Roman" w:hAnsi="Times New Roman" w:cs="Times New Roman"/>
        </w:rPr>
      </w:pPr>
      <w:r w:rsidRPr="00341D28">
        <w:rPr>
          <w:rFonts w:ascii="Times New Roman" w:hAnsi="Times New Roman" w:cs="Times New Roman"/>
          <w:b/>
          <w:bCs/>
        </w:rPr>
        <w:t>CII Performance Excellence Awards 2024</w:t>
      </w:r>
      <w:r w:rsidRPr="00341D28">
        <w:rPr>
          <w:rFonts w:ascii="Times New Roman" w:hAnsi="Times New Roman" w:cs="Times New Roman"/>
        </w:rPr>
        <w:t xml:space="preserve">: </w:t>
      </w:r>
      <w:proofErr w:type="spellStart"/>
      <w:r w:rsidRPr="00341D28">
        <w:rPr>
          <w:rFonts w:ascii="Times New Roman" w:hAnsi="Times New Roman" w:cs="Times New Roman"/>
        </w:rPr>
        <w:t>Honored</w:t>
      </w:r>
      <w:proofErr w:type="spellEnd"/>
      <w:r w:rsidRPr="00341D28">
        <w:rPr>
          <w:rFonts w:ascii="Times New Roman" w:hAnsi="Times New Roman" w:cs="Times New Roman"/>
        </w:rPr>
        <w:t xml:space="preserve"> for renewable energy innovations—20 MW solar (</w:t>
      </w:r>
      <w:proofErr w:type="spellStart"/>
      <w:r w:rsidRPr="00341D28">
        <w:rPr>
          <w:rFonts w:ascii="Times New Roman" w:hAnsi="Times New Roman" w:cs="Times New Roman"/>
        </w:rPr>
        <w:t>Beawar</w:t>
      </w:r>
      <w:proofErr w:type="spellEnd"/>
      <w:r w:rsidRPr="00341D28">
        <w:rPr>
          <w:rFonts w:ascii="Times New Roman" w:hAnsi="Times New Roman" w:cs="Times New Roman"/>
        </w:rPr>
        <w:t>), 31.5 MW wind (</w:t>
      </w:r>
      <w:proofErr w:type="spellStart"/>
      <w:r w:rsidRPr="00341D28">
        <w:rPr>
          <w:rFonts w:ascii="Times New Roman" w:hAnsi="Times New Roman" w:cs="Times New Roman"/>
        </w:rPr>
        <w:t>Kushtagi</w:t>
      </w:r>
      <w:proofErr w:type="spellEnd"/>
      <w:r w:rsidRPr="00341D28">
        <w:rPr>
          <w:rFonts w:ascii="Times New Roman" w:hAnsi="Times New Roman" w:cs="Times New Roman"/>
        </w:rPr>
        <w:t>), 10.5 MW wind (Jath)—expected to cut CO₂ emissions by ~98,000 t/.</w:t>
      </w:r>
    </w:p>
    <w:p w14:paraId="27C58415" w14:textId="77777777" w:rsidR="00A37CA4" w:rsidRPr="00341D28" w:rsidRDefault="00A37CA4" w:rsidP="00957737">
      <w:pPr>
        <w:numPr>
          <w:ilvl w:val="0"/>
          <w:numId w:val="29"/>
        </w:numPr>
        <w:spacing w:before="0" w:after="0"/>
        <w:rPr>
          <w:rFonts w:ascii="Times New Roman" w:hAnsi="Times New Roman" w:cs="Times New Roman"/>
        </w:rPr>
      </w:pPr>
      <w:r w:rsidRPr="00341D28">
        <w:rPr>
          <w:rFonts w:ascii="Times New Roman" w:hAnsi="Times New Roman" w:cs="Times New Roman"/>
          <w:b/>
          <w:bCs/>
        </w:rPr>
        <w:t>Energy &amp; Water Efficiency</w:t>
      </w:r>
      <w:r w:rsidRPr="00341D28">
        <w:rPr>
          <w:rFonts w:ascii="Times New Roman" w:hAnsi="Times New Roman" w:cs="Times New Roman"/>
        </w:rPr>
        <w:t xml:space="preserve">: Earned multiple energy-saving awards (BEE PAT), implemented air-cooled condensers reducing water use by up to 90%, and achieved </w:t>
      </w:r>
      <w:r w:rsidRPr="00341D28">
        <w:rPr>
          <w:rFonts w:ascii="Times New Roman" w:hAnsi="Times New Roman" w:cs="Times New Roman"/>
          <w:b/>
          <w:bCs/>
        </w:rPr>
        <w:t>7× water-positive</w:t>
      </w:r>
      <w:r w:rsidRPr="00341D28">
        <w:rPr>
          <w:rFonts w:ascii="Times New Roman" w:hAnsi="Times New Roman" w:cs="Times New Roman"/>
        </w:rPr>
        <w:t xml:space="preserve"> status in FY 2023</w:t>
      </w:r>
      <w:r w:rsidRPr="00341D28">
        <w:rPr>
          <w:rFonts w:ascii="Times New Roman" w:hAnsi="Times New Roman" w:cs="Times New Roman"/>
        </w:rPr>
        <w:noBreakHyphen/>
        <w:t>24.</w:t>
      </w:r>
    </w:p>
    <w:p w14:paraId="5F68D9C4"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lastRenderedPageBreak/>
        <w:t xml:space="preserve"> Operational Excellence &amp; Capacity Expansion</w:t>
      </w:r>
    </w:p>
    <w:p w14:paraId="547720A0" w14:textId="77777777" w:rsidR="00A37CA4" w:rsidRPr="00341D28" w:rsidRDefault="00A37CA4" w:rsidP="00957737">
      <w:pPr>
        <w:numPr>
          <w:ilvl w:val="0"/>
          <w:numId w:val="30"/>
        </w:numPr>
        <w:spacing w:before="0" w:after="0"/>
        <w:rPr>
          <w:rFonts w:ascii="Times New Roman" w:hAnsi="Times New Roman" w:cs="Times New Roman"/>
        </w:rPr>
      </w:pPr>
      <w:r w:rsidRPr="00341D28">
        <w:rPr>
          <w:rFonts w:ascii="Times New Roman" w:hAnsi="Times New Roman" w:cs="Times New Roman"/>
          <w:b/>
          <w:bCs/>
        </w:rPr>
        <w:t>Rapid Plant Execution</w:t>
      </w:r>
      <w:r w:rsidRPr="00341D28">
        <w:rPr>
          <w:rFonts w:ascii="Times New Roman" w:hAnsi="Times New Roman" w:cs="Times New Roman"/>
        </w:rPr>
        <w:t>: Entered Limca Book of Records in 2010 for completing a 1 MTPA plant in just 12 months.</w:t>
      </w:r>
    </w:p>
    <w:p w14:paraId="792B6D98" w14:textId="77777777" w:rsidR="00A37CA4" w:rsidRPr="00341D28" w:rsidRDefault="00A37CA4" w:rsidP="00957737">
      <w:pPr>
        <w:numPr>
          <w:ilvl w:val="0"/>
          <w:numId w:val="30"/>
        </w:numPr>
        <w:spacing w:before="0" w:after="0"/>
        <w:rPr>
          <w:rFonts w:ascii="Times New Roman" w:hAnsi="Times New Roman" w:cs="Times New Roman"/>
        </w:rPr>
      </w:pPr>
      <w:r w:rsidRPr="00341D28">
        <w:rPr>
          <w:rFonts w:ascii="Times New Roman" w:hAnsi="Times New Roman" w:cs="Times New Roman"/>
          <w:b/>
          <w:bCs/>
        </w:rPr>
        <w:t>Capacity Growth</w:t>
      </w:r>
      <w:r w:rsidRPr="00341D28">
        <w:rPr>
          <w:rFonts w:ascii="Times New Roman" w:hAnsi="Times New Roman" w:cs="Times New Roman"/>
        </w:rPr>
        <w:t xml:space="preserve">: Expanded from a single 0.6 MTPA plant in 1991 to approx. 50 MTPA installed capacity across India and UAE by 2024. </w:t>
      </w:r>
    </w:p>
    <w:p w14:paraId="12184766" w14:textId="77777777" w:rsidR="00A37CA4" w:rsidRPr="00341D28" w:rsidRDefault="00A37CA4" w:rsidP="00957737">
      <w:pPr>
        <w:numPr>
          <w:ilvl w:val="0"/>
          <w:numId w:val="30"/>
        </w:numPr>
        <w:spacing w:before="0" w:after="0"/>
        <w:rPr>
          <w:rFonts w:ascii="Times New Roman" w:hAnsi="Times New Roman" w:cs="Times New Roman"/>
        </w:rPr>
      </w:pPr>
      <w:r w:rsidRPr="00341D28">
        <w:rPr>
          <w:rFonts w:ascii="Times New Roman" w:hAnsi="Times New Roman" w:cs="Times New Roman"/>
          <w:b/>
          <w:bCs/>
        </w:rPr>
        <w:t>Power Generation</w:t>
      </w:r>
      <w:r w:rsidRPr="00341D28">
        <w:rPr>
          <w:rFonts w:ascii="Times New Roman" w:hAnsi="Times New Roman" w:cs="Times New Roman"/>
        </w:rPr>
        <w:t xml:space="preserve">: Built 771 MW of power generation capacity, including over 102 MW from Waste Heat Recovery—highest outside China. </w:t>
      </w:r>
    </w:p>
    <w:p w14:paraId="4877CC2D"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Industry Recognition &amp; Awards</w:t>
      </w:r>
    </w:p>
    <w:p w14:paraId="36E0B610" w14:textId="77777777" w:rsidR="00A37CA4" w:rsidRPr="00341D28" w:rsidRDefault="00A37CA4" w:rsidP="00957737">
      <w:pPr>
        <w:numPr>
          <w:ilvl w:val="0"/>
          <w:numId w:val="31"/>
        </w:numPr>
        <w:spacing w:before="0" w:after="0"/>
        <w:rPr>
          <w:rFonts w:ascii="Times New Roman" w:hAnsi="Times New Roman" w:cs="Times New Roman"/>
        </w:rPr>
      </w:pPr>
      <w:r w:rsidRPr="00341D28">
        <w:rPr>
          <w:rFonts w:ascii="Times New Roman" w:hAnsi="Times New Roman" w:cs="Times New Roman"/>
          <w:b/>
          <w:bCs/>
        </w:rPr>
        <w:t>Global Sustainability Champion</w:t>
      </w:r>
      <w:r w:rsidRPr="00341D28">
        <w:rPr>
          <w:rFonts w:ascii="Times New Roman" w:hAnsi="Times New Roman" w:cs="Times New Roman"/>
        </w:rPr>
        <w:t>: Named by the World Economic Forum as a “New Sustainability Champion” (2011).</w:t>
      </w:r>
    </w:p>
    <w:p w14:paraId="65B543E0" w14:textId="77777777" w:rsidR="00A37CA4" w:rsidRPr="00341D28" w:rsidRDefault="00A37CA4" w:rsidP="00957737">
      <w:pPr>
        <w:numPr>
          <w:ilvl w:val="0"/>
          <w:numId w:val="31"/>
        </w:numPr>
        <w:spacing w:before="0" w:after="0"/>
        <w:rPr>
          <w:rFonts w:ascii="Times New Roman" w:hAnsi="Times New Roman" w:cs="Times New Roman"/>
        </w:rPr>
      </w:pPr>
      <w:proofErr w:type="spellStart"/>
      <w:r w:rsidRPr="00341D28">
        <w:rPr>
          <w:rFonts w:ascii="Times New Roman" w:hAnsi="Times New Roman" w:cs="Times New Roman"/>
          <w:b/>
          <w:bCs/>
        </w:rPr>
        <w:t>Whitehopleman</w:t>
      </w:r>
      <w:proofErr w:type="spellEnd"/>
      <w:r w:rsidRPr="00341D28">
        <w:rPr>
          <w:rFonts w:ascii="Times New Roman" w:hAnsi="Times New Roman" w:cs="Times New Roman"/>
          <w:b/>
          <w:bCs/>
        </w:rPr>
        <w:t xml:space="preserve"> 5</w:t>
      </w:r>
      <w:r w:rsidRPr="00341D28">
        <w:rPr>
          <w:rFonts w:ascii="Times New Roman" w:hAnsi="Times New Roman" w:cs="Times New Roman"/>
          <w:b/>
          <w:bCs/>
        </w:rPr>
        <w:noBreakHyphen/>
        <w:t>Star Rating</w:t>
      </w:r>
      <w:r w:rsidRPr="00341D28">
        <w:rPr>
          <w:rFonts w:ascii="Times New Roman" w:hAnsi="Times New Roman" w:cs="Times New Roman"/>
        </w:rPr>
        <w:t>: Received the first-ever 5</w:t>
      </w:r>
      <w:r w:rsidRPr="00341D28">
        <w:rPr>
          <w:rFonts w:ascii="Times New Roman" w:hAnsi="Times New Roman" w:cs="Times New Roman"/>
        </w:rPr>
        <w:noBreakHyphen/>
        <w:t xml:space="preserve">Star global ranking in cement manufacturing for operational excellence. </w:t>
      </w:r>
    </w:p>
    <w:p w14:paraId="75F9CDD3" w14:textId="77777777" w:rsidR="00A37CA4" w:rsidRPr="00341D28" w:rsidRDefault="00A37CA4" w:rsidP="00957737">
      <w:pPr>
        <w:numPr>
          <w:ilvl w:val="0"/>
          <w:numId w:val="31"/>
        </w:numPr>
        <w:spacing w:before="0" w:after="0"/>
        <w:rPr>
          <w:rFonts w:ascii="Times New Roman" w:hAnsi="Times New Roman" w:cs="Times New Roman"/>
        </w:rPr>
      </w:pPr>
      <w:r w:rsidRPr="00341D28">
        <w:rPr>
          <w:rFonts w:ascii="Times New Roman" w:hAnsi="Times New Roman" w:cs="Times New Roman"/>
          <w:b/>
          <w:bCs/>
        </w:rPr>
        <w:t>CII Awards</w:t>
      </w:r>
      <w:r w:rsidRPr="00341D28">
        <w:rPr>
          <w:rFonts w:ascii="Times New Roman" w:hAnsi="Times New Roman" w:cs="Times New Roman"/>
        </w:rPr>
        <w:t>: Multiple recognitions including CII Performance Excellence Awards 2024 and earlier “Significant HR Excellence” awards.</w:t>
      </w:r>
    </w:p>
    <w:p w14:paraId="0B5A159C" w14:textId="77777777" w:rsidR="00A37CA4" w:rsidRPr="00341D28" w:rsidRDefault="00A37CA4" w:rsidP="00957737">
      <w:pPr>
        <w:numPr>
          <w:ilvl w:val="0"/>
          <w:numId w:val="31"/>
        </w:numPr>
        <w:spacing w:before="0" w:after="0"/>
        <w:rPr>
          <w:rFonts w:ascii="Times New Roman" w:hAnsi="Times New Roman" w:cs="Times New Roman"/>
        </w:rPr>
      </w:pPr>
      <w:r w:rsidRPr="00341D28">
        <w:rPr>
          <w:rFonts w:ascii="Times New Roman" w:hAnsi="Times New Roman" w:cs="Times New Roman"/>
          <w:b/>
          <w:bCs/>
        </w:rPr>
        <w:t>Great Place to Work</w:t>
      </w:r>
      <w:r w:rsidRPr="00341D28">
        <w:rPr>
          <w:rFonts w:ascii="Times New Roman" w:hAnsi="Times New Roman" w:cs="Times New Roman"/>
        </w:rPr>
        <w:t>: Certified for 4 consecutive years; ranked among India’s Top 50 Workplaces and Top 25 in Manufacturing.</w:t>
      </w:r>
    </w:p>
    <w:p w14:paraId="19FBC230"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Leadership &amp; Vision</w:t>
      </w:r>
    </w:p>
    <w:p w14:paraId="6A556DF9" w14:textId="77777777" w:rsidR="00A37CA4" w:rsidRPr="00341D28" w:rsidRDefault="00A37CA4" w:rsidP="00957737">
      <w:pPr>
        <w:numPr>
          <w:ilvl w:val="0"/>
          <w:numId w:val="32"/>
        </w:numPr>
        <w:spacing w:before="0" w:after="0"/>
        <w:rPr>
          <w:rFonts w:ascii="Times New Roman" w:hAnsi="Times New Roman" w:cs="Times New Roman"/>
        </w:rPr>
      </w:pPr>
      <w:r w:rsidRPr="00341D28">
        <w:rPr>
          <w:rFonts w:ascii="Times New Roman" w:hAnsi="Times New Roman" w:cs="Times New Roman"/>
          <w:b/>
          <w:bCs/>
        </w:rPr>
        <w:t>Entrepreneurial Leadership</w:t>
      </w:r>
      <w:r w:rsidRPr="00341D28">
        <w:rPr>
          <w:rFonts w:ascii="Times New Roman" w:hAnsi="Times New Roman" w:cs="Times New Roman"/>
        </w:rPr>
        <w:t>: Under HM </w:t>
      </w:r>
      <w:proofErr w:type="spellStart"/>
      <w:r w:rsidRPr="00341D28">
        <w:rPr>
          <w:rFonts w:ascii="Times New Roman" w:hAnsi="Times New Roman" w:cs="Times New Roman"/>
        </w:rPr>
        <w:t>Bangur</w:t>
      </w:r>
      <w:proofErr w:type="spellEnd"/>
      <w:r w:rsidRPr="00341D28">
        <w:rPr>
          <w:rFonts w:ascii="Times New Roman" w:hAnsi="Times New Roman" w:cs="Times New Roman"/>
        </w:rPr>
        <w:t xml:space="preserve"> since 1991, market cap soared from ₹35 Cr to over ₹60,000 Cr; capacity scaled massively.</w:t>
      </w:r>
    </w:p>
    <w:p w14:paraId="6A68CEAF" w14:textId="77777777" w:rsidR="00A37CA4" w:rsidRPr="00341D28" w:rsidRDefault="00A37CA4" w:rsidP="00957737">
      <w:pPr>
        <w:numPr>
          <w:ilvl w:val="0"/>
          <w:numId w:val="32"/>
        </w:numPr>
        <w:spacing w:before="0" w:after="0"/>
        <w:rPr>
          <w:rFonts w:ascii="Times New Roman" w:hAnsi="Times New Roman" w:cs="Times New Roman"/>
        </w:rPr>
      </w:pPr>
      <w:r w:rsidRPr="00341D28">
        <w:rPr>
          <w:rFonts w:ascii="Times New Roman" w:hAnsi="Times New Roman" w:cs="Times New Roman"/>
          <w:b/>
          <w:bCs/>
        </w:rPr>
        <w:t>Arise HR Transformation</w:t>
      </w:r>
      <w:r w:rsidRPr="00341D28">
        <w:rPr>
          <w:rFonts w:ascii="Times New Roman" w:hAnsi="Times New Roman" w:cs="Times New Roman"/>
        </w:rPr>
        <w:t xml:space="preserve">: Launched ARISE project in partnership with </w:t>
      </w:r>
      <w:proofErr w:type="spellStart"/>
      <w:r w:rsidRPr="00341D28">
        <w:rPr>
          <w:rFonts w:ascii="Times New Roman" w:hAnsi="Times New Roman" w:cs="Times New Roman"/>
        </w:rPr>
        <w:t>Darwinbox</w:t>
      </w:r>
      <w:proofErr w:type="spellEnd"/>
      <w:r w:rsidRPr="00341D28">
        <w:rPr>
          <w:rFonts w:ascii="Times New Roman" w:hAnsi="Times New Roman" w:cs="Times New Roman"/>
        </w:rPr>
        <w:t xml:space="preserve"> to make HR more agile and innovative.</w:t>
      </w:r>
    </w:p>
    <w:p w14:paraId="51CDF89F"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M&amp;A &amp; Market Expansion</w:t>
      </w:r>
    </w:p>
    <w:p w14:paraId="65C7DEED" w14:textId="77777777" w:rsidR="00A37CA4" w:rsidRPr="00341D28" w:rsidRDefault="00A37CA4" w:rsidP="00957737">
      <w:pPr>
        <w:numPr>
          <w:ilvl w:val="0"/>
          <w:numId w:val="33"/>
        </w:numPr>
        <w:spacing w:before="0" w:after="0"/>
        <w:rPr>
          <w:rFonts w:ascii="Times New Roman" w:hAnsi="Times New Roman" w:cs="Times New Roman"/>
        </w:rPr>
      </w:pPr>
      <w:r w:rsidRPr="00341D28">
        <w:rPr>
          <w:rFonts w:ascii="Times New Roman" w:hAnsi="Times New Roman" w:cs="Times New Roman"/>
          <w:b/>
          <w:bCs/>
        </w:rPr>
        <w:t>Overseas Expansion</w:t>
      </w:r>
      <w:r w:rsidRPr="00341D28">
        <w:rPr>
          <w:rFonts w:ascii="Times New Roman" w:hAnsi="Times New Roman" w:cs="Times New Roman"/>
        </w:rPr>
        <w:t xml:space="preserve">: Acquired Union Cement Co. in UAE (4 MTPA) in 2018 and added five RMC plants in Mumbai in 2024. </w:t>
      </w:r>
    </w:p>
    <w:p w14:paraId="3FC00AE8" w14:textId="77777777" w:rsidR="00A37CA4" w:rsidRPr="00341D28" w:rsidRDefault="00A37CA4" w:rsidP="00957737">
      <w:pPr>
        <w:numPr>
          <w:ilvl w:val="0"/>
          <w:numId w:val="33"/>
        </w:numPr>
        <w:spacing w:before="0" w:after="0"/>
        <w:rPr>
          <w:rFonts w:ascii="Times New Roman" w:hAnsi="Times New Roman" w:cs="Times New Roman"/>
        </w:rPr>
      </w:pPr>
      <w:r w:rsidRPr="00341D28">
        <w:rPr>
          <w:rFonts w:ascii="Times New Roman" w:hAnsi="Times New Roman" w:cs="Times New Roman"/>
          <w:b/>
          <w:bCs/>
        </w:rPr>
        <w:t>New Grinding Unit</w:t>
      </w:r>
      <w:r w:rsidRPr="00341D28">
        <w:rPr>
          <w:rFonts w:ascii="Times New Roman" w:hAnsi="Times New Roman" w:cs="Times New Roman"/>
        </w:rPr>
        <w:t xml:space="preserve">: Commissioned a 3 MTPA plant in Purulia, West Bengal (2023), furthering eastern India reach. </w:t>
      </w:r>
    </w:p>
    <w:p w14:paraId="456F33D5"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 xml:space="preserve"> Governance &amp; Reporting</w:t>
      </w:r>
    </w:p>
    <w:p w14:paraId="56244C24" w14:textId="77777777" w:rsidR="00A37CA4" w:rsidRPr="00341D28" w:rsidRDefault="00A37CA4" w:rsidP="00957737">
      <w:pPr>
        <w:numPr>
          <w:ilvl w:val="0"/>
          <w:numId w:val="34"/>
        </w:numPr>
        <w:spacing w:before="0" w:after="0"/>
        <w:rPr>
          <w:rFonts w:ascii="Times New Roman" w:hAnsi="Times New Roman" w:cs="Times New Roman"/>
        </w:rPr>
      </w:pPr>
      <w:r w:rsidRPr="00341D28">
        <w:rPr>
          <w:rFonts w:ascii="Times New Roman" w:hAnsi="Times New Roman" w:cs="Times New Roman"/>
          <w:b/>
          <w:bCs/>
        </w:rPr>
        <w:t>ESG &amp; Sustainability Reporting</w:t>
      </w:r>
      <w:r w:rsidRPr="00341D28">
        <w:rPr>
          <w:rFonts w:ascii="Times New Roman" w:hAnsi="Times New Roman" w:cs="Times New Roman"/>
        </w:rPr>
        <w:t>: Integrated ESG disclosures since FY 2004–05; first integrated annual report in 2021, followed by BRSR from FY 2022</w:t>
      </w:r>
      <w:r w:rsidRPr="00341D28">
        <w:rPr>
          <w:rFonts w:ascii="Times New Roman" w:hAnsi="Times New Roman" w:cs="Times New Roman"/>
        </w:rPr>
        <w:noBreakHyphen/>
        <w:t xml:space="preserve">23. </w:t>
      </w:r>
    </w:p>
    <w:p w14:paraId="4989F225" w14:textId="77777777" w:rsidR="00A37CA4" w:rsidRPr="00341D28" w:rsidRDefault="00A37CA4" w:rsidP="00957737">
      <w:pPr>
        <w:numPr>
          <w:ilvl w:val="0"/>
          <w:numId w:val="34"/>
        </w:numPr>
        <w:spacing w:before="0" w:after="0"/>
        <w:rPr>
          <w:rFonts w:ascii="Times New Roman" w:hAnsi="Times New Roman" w:cs="Times New Roman"/>
        </w:rPr>
      </w:pPr>
      <w:r w:rsidRPr="00341D28">
        <w:rPr>
          <w:rFonts w:ascii="Times New Roman" w:hAnsi="Times New Roman" w:cs="Times New Roman"/>
          <w:b/>
          <w:bCs/>
        </w:rPr>
        <w:t>Consistent ESG Ratings</w:t>
      </w:r>
      <w:r w:rsidRPr="00341D28">
        <w:rPr>
          <w:rFonts w:ascii="Times New Roman" w:hAnsi="Times New Roman" w:cs="Times New Roman"/>
        </w:rPr>
        <w:t>: Improved DJSI score (from 53 to 62), maintained leadership in CDP Climate Change &amp; Water.</w:t>
      </w:r>
    </w:p>
    <w:p w14:paraId="4579C927" w14:textId="77777777" w:rsidR="00496AC0" w:rsidRDefault="00496AC0" w:rsidP="00957737">
      <w:pPr>
        <w:spacing w:before="0" w:after="0"/>
        <w:rPr>
          <w:rFonts w:ascii="Times New Roman" w:hAnsi="Times New Roman" w:cs="Times New Roman"/>
          <w:b/>
          <w:bCs/>
          <w:u w:val="single"/>
        </w:rPr>
      </w:pPr>
    </w:p>
    <w:p w14:paraId="24E89228" w14:textId="77777777" w:rsidR="00496AC0" w:rsidRDefault="00496AC0" w:rsidP="00957737">
      <w:pPr>
        <w:spacing w:before="0" w:after="0"/>
        <w:rPr>
          <w:rFonts w:ascii="Times New Roman" w:hAnsi="Times New Roman" w:cs="Times New Roman"/>
          <w:b/>
          <w:bCs/>
          <w:u w:val="single"/>
        </w:rPr>
      </w:pPr>
    </w:p>
    <w:p w14:paraId="4C1B52F4" w14:textId="6C26BB33" w:rsidR="00A37CA4" w:rsidRPr="00341D28" w:rsidRDefault="00A37CA4" w:rsidP="00957737">
      <w:pPr>
        <w:spacing w:before="0" w:after="0"/>
        <w:rPr>
          <w:rFonts w:ascii="Times New Roman" w:hAnsi="Times New Roman" w:cs="Times New Roman"/>
        </w:rPr>
      </w:pPr>
      <w:r w:rsidRPr="00341D28">
        <w:rPr>
          <w:rFonts w:ascii="Times New Roman" w:hAnsi="Times New Roman" w:cs="Times New Roman"/>
          <w:b/>
          <w:bCs/>
          <w:u w:val="single"/>
        </w:rPr>
        <w:lastRenderedPageBreak/>
        <w:t>AWARDS OF THE COMPANY:</w:t>
      </w:r>
    </w:p>
    <w:p w14:paraId="4F4A287E" w14:textId="77777777" w:rsidR="00A37CA4" w:rsidRPr="00341D28" w:rsidRDefault="00A37CA4" w:rsidP="00957737">
      <w:pPr>
        <w:spacing w:before="0" w:after="0"/>
        <w:rPr>
          <w:rFonts w:ascii="Times New Roman" w:hAnsi="Times New Roman" w:cs="Times New Roman"/>
          <w:b/>
          <w:bCs/>
        </w:rPr>
      </w:pPr>
      <w:r w:rsidRPr="00341D28">
        <w:rPr>
          <w:rFonts w:ascii="Times New Roman" w:hAnsi="Times New Roman" w:cs="Times New Roman"/>
          <w:b/>
          <w:bCs/>
        </w:rPr>
        <w:t>Major Awards &amp; Recognitions</w:t>
      </w:r>
    </w:p>
    <w:p w14:paraId="6B00390C" w14:textId="77777777" w:rsidR="00A37CA4" w:rsidRPr="00341D28" w:rsidRDefault="00A37CA4" w:rsidP="00496AC0">
      <w:pPr>
        <w:numPr>
          <w:ilvl w:val="0"/>
          <w:numId w:val="35"/>
        </w:numPr>
        <w:spacing w:before="0" w:after="0"/>
        <w:jc w:val="left"/>
        <w:rPr>
          <w:rFonts w:ascii="Times New Roman" w:hAnsi="Times New Roman" w:cs="Times New Roman"/>
        </w:rPr>
      </w:pPr>
      <w:r w:rsidRPr="00341D28">
        <w:rPr>
          <w:rFonts w:ascii="Times New Roman" w:hAnsi="Times New Roman" w:cs="Times New Roman"/>
        </w:rPr>
        <w:t>CII Performance Excellence Awards 2024</w:t>
      </w:r>
      <w:r w:rsidRPr="00341D28">
        <w:rPr>
          <w:rFonts w:ascii="Times New Roman" w:hAnsi="Times New Roman" w:cs="Times New Roman"/>
        </w:rPr>
        <w:br/>
        <w:t xml:space="preserve">Shree Cement was </w:t>
      </w:r>
      <w:proofErr w:type="spellStart"/>
      <w:r w:rsidRPr="00341D28">
        <w:rPr>
          <w:rFonts w:ascii="Times New Roman" w:hAnsi="Times New Roman" w:cs="Times New Roman"/>
        </w:rPr>
        <w:t>honored</w:t>
      </w:r>
      <w:proofErr w:type="spellEnd"/>
      <w:r w:rsidRPr="00341D28">
        <w:rPr>
          <w:rFonts w:ascii="Times New Roman" w:hAnsi="Times New Roman" w:cs="Times New Roman"/>
        </w:rPr>
        <w:t xml:space="preserve"> by the Confederation of Indian Industry (CII) for its innovative renewable energy initiatives—specifically its 20 MWp solar plant in </w:t>
      </w:r>
      <w:proofErr w:type="spellStart"/>
      <w:r w:rsidRPr="00341D28">
        <w:rPr>
          <w:rFonts w:ascii="Times New Roman" w:hAnsi="Times New Roman" w:cs="Times New Roman"/>
        </w:rPr>
        <w:t>Beawar</w:t>
      </w:r>
      <w:proofErr w:type="spellEnd"/>
      <w:r w:rsidRPr="00341D28">
        <w:rPr>
          <w:rFonts w:ascii="Times New Roman" w:hAnsi="Times New Roman" w:cs="Times New Roman"/>
        </w:rPr>
        <w:t xml:space="preserve"> (Rajasthan), 31.5 MW wind plant in </w:t>
      </w:r>
      <w:proofErr w:type="spellStart"/>
      <w:r w:rsidRPr="00341D28">
        <w:rPr>
          <w:rFonts w:ascii="Times New Roman" w:hAnsi="Times New Roman" w:cs="Times New Roman"/>
        </w:rPr>
        <w:t>Kushtagi</w:t>
      </w:r>
      <w:proofErr w:type="spellEnd"/>
      <w:r w:rsidRPr="00341D28">
        <w:rPr>
          <w:rFonts w:ascii="Times New Roman" w:hAnsi="Times New Roman" w:cs="Times New Roman"/>
        </w:rPr>
        <w:t xml:space="preserve"> (Karnataka), and 10.5 MW wind plant in Jath (Maharashtra). Collectively, these projects contribute approximately 98,000 tons per year of CO₂ reduction. The award was presented at the 23rd Green Power Conference in Chennai.</w:t>
      </w:r>
    </w:p>
    <w:p w14:paraId="029961F2"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National Energy Conservation First Prize (2009)</w:t>
      </w:r>
      <w:r w:rsidRPr="00341D28">
        <w:rPr>
          <w:rFonts w:ascii="Times New Roman" w:hAnsi="Times New Roman" w:cs="Times New Roman"/>
        </w:rPr>
        <w:br/>
        <w:t>The Ras Unit V of Shree Cement received the top award from the Ministry of Power, Government of India for exemplary energy efficiency.</w:t>
      </w:r>
    </w:p>
    <w:p w14:paraId="514F39A2"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Golden Peacock Award for Climate Security</w:t>
      </w:r>
      <w:r w:rsidRPr="00341D28">
        <w:rPr>
          <w:rFonts w:ascii="Times New Roman" w:hAnsi="Times New Roman" w:cs="Times New Roman"/>
        </w:rPr>
        <w:br/>
        <w:t>Conferred by the Institute of Directors, this award recognized Shree Cement’s strong commitment to climate security.</w:t>
      </w:r>
    </w:p>
    <w:p w14:paraId="6762E8F3"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Quality Excellence Awards</w:t>
      </w:r>
      <w:r w:rsidRPr="00341D28">
        <w:rPr>
          <w:rFonts w:ascii="Times New Roman" w:hAnsi="Times New Roman" w:cs="Times New Roman"/>
        </w:rPr>
        <w:br/>
        <w:t xml:space="preserve">Bestowed by the National Council for Cement &amp; Building Materials (NCCBM), affirming the company’s product quality standards </w:t>
      </w:r>
    </w:p>
    <w:p w14:paraId="588F8EBD"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CII–ITC Sustainability Commendation (2009)</w:t>
      </w:r>
      <w:r w:rsidRPr="00341D28">
        <w:rPr>
          <w:rFonts w:ascii="Times New Roman" w:hAnsi="Times New Roman" w:cs="Times New Roman"/>
        </w:rPr>
        <w:br/>
        <w:t>Awarded jointly by CII and ITC, this certificate highlighted the company’s strong sustainability initiatives.</w:t>
      </w:r>
    </w:p>
    <w:p w14:paraId="1663C80C"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Golden Peacock Environment Management Award (2006)</w:t>
      </w:r>
      <w:r w:rsidRPr="00341D28">
        <w:rPr>
          <w:rFonts w:ascii="Times New Roman" w:hAnsi="Times New Roman" w:cs="Times New Roman"/>
        </w:rPr>
        <w:br/>
        <w:t>Shree Cement received this prestigious award from the World Environment Foundation for its environmental management and eco-friendly production techniques.</w:t>
      </w:r>
    </w:p>
    <w:p w14:paraId="0CFE309B" w14:textId="77777777" w:rsidR="00A37CA4" w:rsidRPr="00341D28"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CIO Innovation Awards (2009)</w:t>
      </w:r>
      <w:r w:rsidRPr="00341D28">
        <w:rPr>
          <w:rFonts w:ascii="Times New Roman" w:hAnsi="Times New Roman" w:cs="Times New Roman"/>
        </w:rPr>
        <w:br/>
        <w:t xml:space="preserve">At the CIO 100 Symposium (Goa), Shree Cement and its CIO, Mr. Rajat Sharma, received the “Special Innovation Award” and inclusion in the “CIO Ingenious 100” for their RFID-integrated transport freight bidding system. </w:t>
      </w:r>
    </w:p>
    <w:p w14:paraId="0E9B5F49" w14:textId="77777777" w:rsidR="00A37CA4" w:rsidRPr="003C1D30" w:rsidRDefault="00A37CA4" w:rsidP="00957737">
      <w:pPr>
        <w:numPr>
          <w:ilvl w:val="0"/>
          <w:numId w:val="35"/>
        </w:numPr>
        <w:spacing w:before="0" w:after="0"/>
        <w:jc w:val="left"/>
        <w:rPr>
          <w:rFonts w:ascii="Times New Roman" w:hAnsi="Times New Roman" w:cs="Times New Roman"/>
        </w:rPr>
      </w:pPr>
      <w:r w:rsidRPr="00341D28">
        <w:rPr>
          <w:rFonts w:ascii="Times New Roman" w:hAnsi="Times New Roman" w:cs="Times New Roman"/>
        </w:rPr>
        <w:t>Great Places to Work (2020)</w:t>
      </w:r>
      <w:r w:rsidRPr="00341D28">
        <w:rPr>
          <w:rFonts w:ascii="Times New Roman" w:hAnsi="Times New Roman" w:cs="Times New Roman"/>
        </w:rPr>
        <w:br/>
        <w:t xml:space="preserve">Recognized as one of India’s Top 100 “Best Places </w:t>
      </w:r>
      <w:proofErr w:type="gramStart"/>
      <w:r w:rsidRPr="00341D28">
        <w:rPr>
          <w:rFonts w:ascii="Times New Roman" w:hAnsi="Times New Roman" w:cs="Times New Roman"/>
        </w:rPr>
        <w:t>To</w:t>
      </w:r>
      <w:proofErr w:type="gramEnd"/>
      <w:r w:rsidRPr="00341D28">
        <w:rPr>
          <w:rFonts w:ascii="Times New Roman" w:hAnsi="Times New Roman" w:cs="Times New Roman"/>
        </w:rPr>
        <w:t xml:space="preserve"> Work” and the best in the Cement &amp; Building Materials sector by the Great Places </w:t>
      </w:r>
      <w:proofErr w:type="gramStart"/>
      <w:r w:rsidRPr="00341D28">
        <w:rPr>
          <w:rFonts w:ascii="Times New Roman" w:hAnsi="Times New Roman" w:cs="Times New Roman"/>
        </w:rPr>
        <w:t>To</w:t>
      </w:r>
      <w:proofErr w:type="gramEnd"/>
      <w:r w:rsidRPr="00341D28">
        <w:rPr>
          <w:rFonts w:ascii="Times New Roman" w:hAnsi="Times New Roman" w:cs="Times New Roman"/>
        </w:rPr>
        <w:t xml:space="preserve"> Work Institute. </w:t>
      </w:r>
    </w:p>
    <w:p w14:paraId="7D960C24" w14:textId="77777777" w:rsidR="006F339B" w:rsidRDefault="006F339B" w:rsidP="00957737">
      <w:pPr>
        <w:spacing w:before="0" w:after="0"/>
        <w:jc w:val="left"/>
        <w:rPr>
          <w:rFonts w:ascii="Times New Roman" w:hAnsi="Times New Roman" w:cs="Times New Roman"/>
          <w:b/>
          <w:bCs/>
          <w:u w:val="single"/>
        </w:rPr>
      </w:pPr>
    </w:p>
    <w:p w14:paraId="5945A9BC" w14:textId="77777777" w:rsidR="00496AC0" w:rsidRDefault="00496AC0" w:rsidP="00957737">
      <w:pPr>
        <w:spacing w:before="0" w:after="0"/>
        <w:jc w:val="left"/>
        <w:rPr>
          <w:rFonts w:ascii="Times New Roman" w:hAnsi="Times New Roman" w:cs="Times New Roman"/>
          <w:b/>
          <w:bCs/>
          <w:u w:val="single"/>
        </w:rPr>
      </w:pPr>
    </w:p>
    <w:p w14:paraId="2DEC1D06" w14:textId="77777777" w:rsidR="00496AC0" w:rsidRDefault="00496AC0" w:rsidP="00957737">
      <w:pPr>
        <w:spacing w:before="0" w:after="0"/>
        <w:jc w:val="left"/>
        <w:rPr>
          <w:rFonts w:ascii="Times New Roman" w:hAnsi="Times New Roman" w:cs="Times New Roman"/>
          <w:b/>
          <w:bCs/>
          <w:u w:val="single"/>
        </w:rPr>
      </w:pPr>
    </w:p>
    <w:p w14:paraId="79A3371A" w14:textId="608D75C6" w:rsidR="00A37CA4" w:rsidRPr="00341D28" w:rsidRDefault="00A37CA4" w:rsidP="00957737">
      <w:pPr>
        <w:spacing w:before="0" w:after="0"/>
        <w:jc w:val="left"/>
        <w:rPr>
          <w:rFonts w:ascii="Times New Roman" w:hAnsi="Times New Roman" w:cs="Times New Roman"/>
          <w:u w:val="single"/>
        </w:rPr>
      </w:pPr>
      <w:r w:rsidRPr="00341D28">
        <w:rPr>
          <w:rFonts w:ascii="Times New Roman" w:hAnsi="Times New Roman" w:cs="Times New Roman"/>
          <w:b/>
          <w:bCs/>
          <w:u w:val="single"/>
        </w:rPr>
        <w:lastRenderedPageBreak/>
        <w:t>RATIO ANALYSIS:</w:t>
      </w:r>
    </w:p>
    <w:p w14:paraId="0585DA82" w14:textId="77777777" w:rsidR="00A37CA4" w:rsidRPr="00341D28" w:rsidRDefault="00A37CA4" w:rsidP="00957737">
      <w:pPr>
        <w:spacing w:before="0" w:after="0"/>
        <w:rPr>
          <w:rFonts w:ascii="Times New Roman" w:hAnsi="Times New Roman" w:cs="Times New Roman"/>
        </w:rPr>
      </w:pPr>
      <w:r w:rsidRPr="00341D28">
        <w:rPr>
          <w:rFonts w:ascii="Times New Roman" w:hAnsi="Times New Roman" w:cs="Times New Roman"/>
        </w:rPr>
        <w:t xml:space="preserve"> Ratio analysis is a financial tool used to evaluate and understand a company's performance and financial health by examining the relationship between various financial figures. It involves calculating and comparing key numerical ratios derived from the company's financial statements, such as the balance sheet and income statement. </w:t>
      </w:r>
    </w:p>
    <w:p w14:paraId="7B1C5CA7" w14:textId="77777777" w:rsidR="00A37CA4" w:rsidRPr="00341D28" w:rsidRDefault="00A37CA4" w:rsidP="00957737">
      <w:pPr>
        <w:spacing w:before="0" w:after="0"/>
        <w:rPr>
          <w:rFonts w:ascii="Times New Roman" w:hAnsi="Times New Roman" w:cs="Times New Roman"/>
        </w:rPr>
      </w:pPr>
      <w:r w:rsidRPr="00341D28">
        <w:rPr>
          <w:rFonts w:ascii="Times New Roman" w:hAnsi="Times New Roman" w:cs="Times New Roman"/>
          <w:b/>
          <w:bCs/>
        </w:rPr>
        <w:t>1.Profit Ratios</w:t>
      </w:r>
      <w:r w:rsidRPr="00341D28">
        <w:rPr>
          <w:rFonts w:ascii="Times New Roman" w:hAnsi="Times New Roman" w:cs="Times New Roman"/>
        </w:rPr>
        <w:t>:</w:t>
      </w:r>
    </w:p>
    <w:p w14:paraId="0A1B720D" w14:textId="77777777" w:rsidR="00A37CA4" w:rsidRDefault="00A37CA4" w:rsidP="005E0E2F">
      <w:pPr>
        <w:spacing w:before="0" w:after="0"/>
        <w:rPr>
          <w:rFonts w:ascii="Times New Roman" w:hAnsi="Times New Roman" w:cs="Times New Roman"/>
        </w:rPr>
      </w:pPr>
      <w:r w:rsidRPr="00341D28">
        <w:rPr>
          <w:rFonts w:ascii="Times New Roman" w:hAnsi="Times New Roman" w:cs="Times New Roman"/>
        </w:rPr>
        <w:t xml:space="preserve"> It refers to a set of financial metrics that analyse a company's profitability and its ability to generate profits from its operations. These ratios provide valuable insights into the financial health and efficiency of a business and are widely used by investors, analysts, and stakeholders to assess a company's performance</w:t>
      </w:r>
    </w:p>
    <w:p w14:paraId="59F3081B" w14:textId="77777777" w:rsidR="00A37CA4" w:rsidRPr="00AB2786" w:rsidRDefault="00A37CA4" w:rsidP="005E0E2F">
      <w:pPr>
        <w:pStyle w:val="ListParagraph"/>
        <w:numPr>
          <w:ilvl w:val="0"/>
          <w:numId w:val="81"/>
        </w:numPr>
        <w:spacing w:before="0" w:after="0"/>
        <w:rPr>
          <w:rFonts w:ascii="Times New Roman" w:hAnsi="Times New Roman" w:cs="Times New Roman"/>
        </w:rPr>
      </w:pPr>
      <w:r w:rsidRPr="00AB2786">
        <w:rPr>
          <w:rFonts w:ascii="Times New Roman" w:hAnsi="Times New Roman" w:cs="Times New Roman"/>
          <w:b/>
          <w:bCs/>
        </w:rPr>
        <w:t>Gross Profit Margin (%)</w:t>
      </w:r>
    </w:p>
    <w:p w14:paraId="53636477" w14:textId="2A2D7437" w:rsidR="00496AC0" w:rsidRPr="003B154A" w:rsidRDefault="00A37CA4" w:rsidP="00496AC0">
      <w:pPr>
        <w:spacing w:before="0" w:after="0"/>
        <w:jc w:val="left"/>
        <w:rPr>
          <w:rFonts w:ascii="Times New Roman" w:hAnsi="Times New Roman" w:cs="Times New Roman"/>
        </w:rPr>
      </w:pPr>
      <w:r w:rsidRPr="003B154A">
        <w:rPr>
          <w:rFonts w:ascii="Times New Roman" w:hAnsi="Times New Roman" w:cs="Times New Roman"/>
        </w:rPr>
        <w:t>Gross Profit Margin = (Gross Profit / Revenue) × 100.</w:t>
      </w:r>
    </w:p>
    <w:p w14:paraId="3740E5EA" w14:textId="70808C36" w:rsidR="0041157E" w:rsidRPr="00496AC0" w:rsidRDefault="00496AC0" w:rsidP="00496AC0">
      <w:pPr>
        <w:spacing w:before="0" w:after="0"/>
        <w:jc w:val="left"/>
        <w:rPr>
          <w:rFonts w:ascii="Times New Roman" w:hAnsi="Times New Roman" w:cs="Times New Roman"/>
        </w:rPr>
      </w:pPr>
      <w:r>
        <w:rPr>
          <w:rFonts w:ascii="Times New Roman" w:hAnsi="Times New Roman" w:cs="Times New Roman"/>
          <w:b/>
          <w:bCs/>
        </w:rPr>
        <w:t xml:space="preserve">                  </w:t>
      </w:r>
      <w:r w:rsidR="000F53FB">
        <w:rPr>
          <w:rFonts w:ascii="Times New Roman" w:hAnsi="Times New Roman" w:cs="Times New Roman"/>
          <w:b/>
          <w:bCs/>
        </w:rPr>
        <w:t>Table-9:</w:t>
      </w:r>
      <w:r w:rsidR="00530B01">
        <w:rPr>
          <w:rFonts w:ascii="Times New Roman" w:hAnsi="Times New Roman" w:cs="Times New Roman"/>
          <w:b/>
          <w:bCs/>
        </w:rPr>
        <w:t xml:space="preserve"> </w:t>
      </w:r>
      <w:r w:rsidR="00C3091E">
        <w:rPr>
          <w:rFonts w:ascii="Times New Roman" w:hAnsi="Times New Roman" w:cs="Times New Roman"/>
          <w:b/>
          <w:bCs/>
        </w:rPr>
        <w:t>Gross Profit</w:t>
      </w:r>
      <w:r w:rsidR="00700E19">
        <w:rPr>
          <w:rFonts w:ascii="Times New Roman" w:hAnsi="Times New Roman" w:cs="Times New Roman"/>
          <w:b/>
          <w:bCs/>
        </w:rPr>
        <w:t xml:space="preserve"> </w:t>
      </w:r>
      <w:r w:rsidR="00C3091E">
        <w:rPr>
          <w:rFonts w:ascii="Times New Roman" w:hAnsi="Times New Roman" w:cs="Times New Roman"/>
          <w:b/>
          <w:bCs/>
        </w:rPr>
        <w:t>Margin</w:t>
      </w:r>
      <w:r w:rsidR="00700E19">
        <w:rPr>
          <w:rFonts w:ascii="Times New Roman" w:hAnsi="Times New Roman" w:cs="Times New Roman"/>
          <w:b/>
          <w:bCs/>
        </w:rPr>
        <w:t xml:space="preserve"> (%) of </w:t>
      </w:r>
      <w:r w:rsidR="000F1D1D">
        <w:rPr>
          <w:rFonts w:ascii="Times New Roman" w:hAnsi="Times New Roman" w:cs="Times New Roman"/>
          <w:b/>
          <w:bCs/>
        </w:rPr>
        <w:t>Shree Cements from 20</w:t>
      </w:r>
      <w:r w:rsidR="003F3463">
        <w:rPr>
          <w:rFonts w:ascii="Times New Roman" w:hAnsi="Times New Roman" w:cs="Times New Roman"/>
          <w:b/>
          <w:bCs/>
        </w:rPr>
        <w:t>20</w:t>
      </w:r>
      <w:r w:rsidR="000F1D1D">
        <w:rPr>
          <w:rFonts w:ascii="Times New Roman" w:hAnsi="Times New Roman" w:cs="Times New Roman"/>
          <w:b/>
          <w:bCs/>
        </w:rPr>
        <w:t>-2024</w:t>
      </w:r>
    </w:p>
    <w:tbl>
      <w:tblPr>
        <w:tblW w:w="11127" w:type="dxa"/>
        <w:tblInd w:w="-5" w:type="dxa"/>
        <w:tblLook w:val="04A0" w:firstRow="1" w:lastRow="0" w:firstColumn="1" w:lastColumn="0" w:noHBand="0" w:noVBand="1"/>
      </w:tblPr>
      <w:tblGrid>
        <w:gridCol w:w="1985"/>
        <w:gridCol w:w="992"/>
        <w:gridCol w:w="1276"/>
        <w:gridCol w:w="1559"/>
        <w:gridCol w:w="1559"/>
        <w:gridCol w:w="2410"/>
        <w:gridCol w:w="1346"/>
      </w:tblGrid>
      <w:tr w:rsidR="0041157E" w:rsidRPr="00266C6E" w14:paraId="04BAE2A5" w14:textId="77777777" w:rsidTr="0041157E">
        <w:trPr>
          <w:gridAfter w:val="1"/>
          <w:wAfter w:w="1346" w:type="dxa"/>
          <w:trHeight w:val="639"/>
        </w:trPr>
        <w:tc>
          <w:tcPr>
            <w:tcW w:w="1985" w:type="dxa"/>
            <w:vMerge w:val="restart"/>
            <w:tcBorders>
              <w:top w:val="single" w:sz="4" w:space="0" w:color="auto"/>
              <w:left w:val="single" w:sz="4" w:space="0" w:color="auto"/>
              <w:bottom w:val="single" w:sz="4" w:space="0" w:color="auto"/>
              <w:right w:val="single" w:sz="4" w:space="0" w:color="auto"/>
            </w:tcBorders>
            <w:vAlign w:val="center"/>
            <w:hideMark/>
          </w:tcPr>
          <w:p w14:paraId="566B8EB2" w14:textId="77777777" w:rsidR="0041157E" w:rsidRPr="00194CB7" w:rsidRDefault="0041157E" w:rsidP="005E0E2F">
            <w:pPr>
              <w:spacing w:before="0" w:after="0"/>
              <w:rPr>
                <w:rFonts w:ascii="Times New Roman" w:eastAsia="Times New Roman" w:hAnsi="Times New Roman" w:cs="Times New Roman"/>
                <w:b/>
                <w:bCs/>
                <w:color w:val="000000"/>
                <w:kern w:val="0"/>
                <w:lang w:eastAsia="en-IN"/>
                <w14:ligatures w14:val="none"/>
              </w:rPr>
            </w:pPr>
            <w:r w:rsidRPr="00194CB7">
              <w:rPr>
                <w:rFonts w:ascii="Times New Roman" w:eastAsia="Times New Roman" w:hAnsi="Times New Roman" w:cs="Times New Roman"/>
                <w:b/>
                <w:bCs/>
                <w:color w:val="000000"/>
                <w:kern w:val="0"/>
                <w:lang w:eastAsia="en-IN"/>
                <w14:ligatures w14:val="none"/>
              </w:rPr>
              <w:t>Year</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74E317B" w14:textId="77777777" w:rsidR="0041157E" w:rsidRPr="00194CB7" w:rsidRDefault="0041157E" w:rsidP="005E0E2F">
            <w:pPr>
              <w:spacing w:before="0" w:after="0"/>
              <w:jc w:val="center"/>
              <w:rPr>
                <w:rFonts w:ascii="Times New Roman" w:eastAsia="Times New Roman" w:hAnsi="Times New Roman" w:cs="Times New Roman"/>
                <w:color w:val="000000"/>
                <w:kern w:val="0"/>
                <w:lang w:eastAsia="en-IN"/>
                <w14:ligatures w14:val="none"/>
              </w:rPr>
            </w:pPr>
            <w:r w:rsidRPr="00194CB7">
              <w:rPr>
                <w:rFonts w:ascii="Times New Roman" w:eastAsia="Times New Roman" w:hAnsi="Times New Roman" w:cs="Times New Roman"/>
                <w:color w:val="000000"/>
                <w:kern w:val="0"/>
                <w:lang w:eastAsia="en-IN"/>
                <w14:ligatures w14:val="none"/>
              </w:rPr>
              <w:t>2020</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DCD2E54" w14:textId="77777777" w:rsidR="0041157E" w:rsidRPr="00194CB7" w:rsidRDefault="0041157E" w:rsidP="005E0E2F">
            <w:pPr>
              <w:spacing w:before="0" w:after="0"/>
              <w:jc w:val="center"/>
              <w:rPr>
                <w:rFonts w:ascii="Times New Roman" w:eastAsia="Times New Roman" w:hAnsi="Times New Roman" w:cs="Times New Roman"/>
                <w:color w:val="000000"/>
                <w:kern w:val="0"/>
                <w:lang w:eastAsia="en-IN"/>
                <w14:ligatures w14:val="none"/>
              </w:rPr>
            </w:pPr>
            <w:r w:rsidRPr="00194CB7">
              <w:rPr>
                <w:rFonts w:ascii="Times New Roman" w:eastAsia="Times New Roman" w:hAnsi="Times New Roman" w:cs="Times New Roman"/>
                <w:color w:val="000000"/>
                <w:kern w:val="0"/>
                <w:lang w:eastAsia="en-IN"/>
                <w14:ligatures w14:val="none"/>
              </w:rPr>
              <w:t>2021</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1376FCB3" w14:textId="02F8E778" w:rsidR="0041157E" w:rsidRPr="00194CB7" w:rsidRDefault="0041157E" w:rsidP="005E0E2F">
            <w:pPr>
              <w:spacing w:before="0" w:after="0"/>
              <w:jc w:val="center"/>
              <w:rPr>
                <w:rFonts w:ascii="Times New Roman" w:eastAsia="Times New Roman" w:hAnsi="Times New Roman" w:cs="Times New Roman"/>
                <w:color w:val="000000"/>
                <w:kern w:val="0"/>
                <w:lang w:eastAsia="en-IN"/>
                <w14:ligatures w14:val="none"/>
              </w:rPr>
            </w:pPr>
            <w:r w:rsidRPr="00194CB7">
              <w:rPr>
                <w:rFonts w:ascii="Times New Roman" w:eastAsia="Times New Roman" w:hAnsi="Times New Roman" w:cs="Times New Roman"/>
                <w:color w:val="000000"/>
                <w:kern w:val="0"/>
                <w:lang w:eastAsia="en-IN"/>
                <w14:ligatures w14:val="none"/>
              </w:rPr>
              <w:t>2022</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56C90AA2" w14:textId="77777777" w:rsidR="0041157E" w:rsidRPr="00194CB7" w:rsidRDefault="0041157E" w:rsidP="005E0E2F">
            <w:pPr>
              <w:spacing w:before="0" w:after="0"/>
              <w:jc w:val="center"/>
              <w:rPr>
                <w:rFonts w:ascii="Times New Roman" w:eastAsia="Times New Roman" w:hAnsi="Times New Roman" w:cs="Times New Roman"/>
                <w:color w:val="000000"/>
                <w:kern w:val="0"/>
                <w:lang w:eastAsia="en-IN"/>
                <w14:ligatures w14:val="none"/>
              </w:rPr>
            </w:pPr>
            <w:r w:rsidRPr="00194CB7">
              <w:rPr>
                <w:rFonts w:ascii="Times New Roman" w:eastAsia="Times New Roman" w:hAnsi="Times New Roman" w:cs="Times New Roman"/>
                <w:color w:val="000000"/>
                <w:kern w:val="0"/>
                <w:lang w:eastAsia="en-IN"/>
                <w14:ligatures w14:val="none"/>
              </w:rPr>
              <w:t>2023</w:t>
            </w:r>
          </w:p>
        </w:tc>
        <w:tc>
          <w:tcPr>
            <w:tcW w:w="2410" w:type="dxa"/>
            <w:vMerge w:val="restart"/>
            <w:tcBorders>
              <w:top w:val="single" w:sz="4" w:space="0" w:color="auto"/>
              <w:left w:val="single" w:sz="4" w:space="0" w:color="auto"/>
              <w:bottom w:val="single" w:sz="4" w:space="0" w:color="auto"/>
              <w:right w:val="single" w:sz="4" w:space="0" w:color="auto"/>
            </w:tcBorders>
            <w:vAlign w:val="center"/>
            <w:hideMark/>
          </w:tcPr>
          <w:p w14:paraId="79A9DE1C" w14:textId="77777777" w:rsidR="0041157E" w:rsidRPr="00194CB7" w:rsidRDefault="0041157E" w:rsidP="005E0E2F">
            <w:pPr>
              <w:spacing w:before="0" w:after="0"/>
              <w:jc w:val="center"/>
              <w:rPr>
                <w:rFonts w:ascii="Times New Roman" w:eastAsia="Times New Roman" w:hAnsi="Times New Roman" w:cs="Times New Roman"/>
                <w:color w:val="000000"/>
                <w:kern w:val="0"/>
                <w:lang w:eastAsia="en-IN"/>
                <w14:ligatures w14:val="none"/>
              </w:rPr>
            </w:pPr>
            <w:r w:rsidRPr="00194CB7">
              <w:rPr>
                <w:rFonts w:ascii="Times New Roman" w:eastAsia="Times New Roman" w:hAnsi="Times New Roman" w:cs="Times New Roman"/>
                <w:color w:val="000000"/>
                <w:kern w:val="0"/>
                <w:lang w:eastAsia="en-IN"/>
                <w14:ligatures w14:val="none"/>
              </w:rPr>
              <w:t>2024</w:t>
            </w:r>
          </w:p>
        </w:tc>
      </w:tr>
      <w:tr w:rsidR="0041157E" w:rsidRPr="00266C6E" w14:paraId="2FA5CF89" w14:textId="77777777" w:rsidTr="0041157E">
        <w:trPr>
          <w:trHeight w:val="2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10957AD5" w14:textId="77777777" w:rsidR="0041157E" w:rsidRPr="00194CB7" w:rsidRDefault="0041157E" w:rsidP="005E0E2F">
            <w:pPr>
              <w:spacing w:before="0" w:after="0"/>
              <w:rPr>
                <w:rFonts w:ascii="Times New Roman" w:eastAsia="Times New Roman" w:hAnsi="Times New Roman" w:cs="Times New Roman"/>
                <w:b/>
                <w:bCs/>
                <w:color w:val="000000"/>
                <w:kern w:val="0"/>
                <w:lang w:eastAsia="en-IN"/>
                <w14:ligatures w14:val="none"/>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195FB45" w14:textId="77777777" w:rsidR="0041157E" w:rsidRPr="00194CB7" w:rsidRDefault="0041157E" w:rsidP="005E0E2F">
            <w:pPr>
              <w:spacing w:before="0" w:after="0"/>
              <w:rPr>
                <w:rFonts w:ascii="Times New Roman" w:eastAsia="Times New Roman" w:hAnsi="Times New Roman" w:cs="Times New Roman"/>
                <w:color w:val="000000"/>
                <w:kern w:val="0"/>
                <w:lang w:eastAsia="en-IN"/>
                <w14:ligatures w14:val="none"/>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1D56142" w14:textId="77777777" w:rsidR="0041157E" w:rsidRPr="00194CB7" w:rsidRDefault="0041157E" w:rsidP="005E0E2F">
            <w:pPr>
              <w:spacing w:before="0" w:after="0"/>
              <w:rPr>
                <w:rFonts w:ascii="Times New Roman" w:eastAsia="Times New Roman" w:hAnsi="Times New Roman" w:cs="Times New Roman"/>
                <w:color w:val="000000"/>
                <w:kern w:val="0"/>
                <w:lang w:eastAsia="en-IN"/>
                <w14:ligatures w14:val="none"/>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00D69F" w14:textId="51ABBC84" w:rsidR="0041157E" w:rsidRPr="00194CB7" w:rsidRDefault="0041157E" w:rsidP="005E0E2F">
            <w:pPr>
              <w:spacing w:before="0" w:after="0"/>
              <w:rPr>
                <w:rFonts w:ascii="Times New Roman" w:eastAsia="Times New Roman" w:hAnsi="Times New Roman" w:cs="Times New Roman"/>
                <w:color w:val="000000"/>
                <w:kern w:val="0"/>
                <w:lang w:eastAsia="en-IN"/>
                <w14:ligatures w14:val="none"/>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369411" w14:textId="77777777" w:rsidR="0041157E" w:rsidRPr="00194CB7" w:rsidRDefault="0041157E" w:rsidP="005E0E2F">
            <w:pPr>
              <w:spacing w:before="0" w:after="0"/>
              <w:rPr>
                <w:rFonts w:ascii="Times New Roman" w:eastAsia="Times New Roman" w:hAnsi="Times New Roman" w:cs="Times New Roman"/>
                <w:color w:val="000000"/>
                <w:kern w:val="0"/>
                <w:lang w:eastAsia="en-IN"/>
                <w14:ligatures w14:val="none"/>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39DB15C9" w14:textId="77777777" w:rsidR="0041157E" w:rsidRPr="00194CB7" w:rsidRDefault="0041157E" w:rsidP="005E0E2F">
            <w:pPr>
              <w:spacing w:before="0" w:after="0"/>
              <w:rPr>
                <w:rFonts w:ascii="Times New Roman" w:eastAsia="Times New Roman" w:hAnsi="Times New Roman" w:cs="Times New Roman"/>
                <w:color w:val="000000"/>
                <w:kern w:val="0"/>
                <w:lang w:eastAsia="en-IN"/>
                <w14:ligatures w14:val="none"/>
              </w:rPr>
            </w:pPr>
          </w:p>
        </w:tc>
        <w:tc>
          <w:tcPr>
            <w:tcW w:w="1346" w:type="dxa"/>
            <w:tcBorders>
              <w:top w:val="nil"/>
              <w:left w:val="nil"/>
              <w:bottom w:val="nil"/>
              <w:right w:val="nil"/>
            </w:tcBorders>
            <w:noWrap/>
            <w:vAlign w:val="bottom"/>
            <w:hideMark/>
          </w:tcPr>
          <w:p w14:paraId="24DF900C" w14:textId="77777777" w:rsidR="0041157E" w:rsidRPr="00266C6E" w:rsidRDefault="0041157E" w:rsidP="005E0E2F">
            <w:pPr>
              <w:spacing w:before="0" w:after="0"/>
              <w:jc w:val="center"/>
              <w:rPr>
                <w:rFonts w:ascii="Times New Roman" w:eastAsia="Times New Roman" w:hAnsi="Times New Roman" w:cs="Times New Roman"/>
                <w:color w:val="000000"/>
                <w:kern w:val="0"/>
                <w:lang w:eastAsia="en-IN"/>
                <w14:ligatures w14:val="none"/>
              </w:rPr>
            </w:pPr>
          </w:p>
        </w:tc>
      </w:tr>
      <w:tr w:rsidR="0041157E" w:rsidRPr="00266C6E" w14:paraId="16A172D2" w14:textId="77777777" w:rsidTr="0041157E">
        <w:trPr>
          <w:trHeight w:val="390"/>
        </w:trPr>
        <w:tc>
          <w:tcPr>
            <w:tcW w:w="1985" w:type="dxa"/>
            <w:tcBorders>
              <w:top w:val="nil"/>
              <w:left w:val="single" w:sz="4" w:space="0" w:color="auto"/>
              <w:bottom w:val="single" w:sz="4" w:space="0" w:color="auto"/>
              <w:right w:val="single" w:sz="4" w:space="0" w:color="auto"/>
            </w:tcBorders>
            <w:noWrap/>
            <w:vAlign w:val="bottom"/>
            <w:hideMark/>
          </w:tcPr>
          <w:p w14:paraId="071796EF" w14:textId="77777777" w:rsidR="0041157E" w:rsidRPr="00194CB7" w:rsidRDefault="0041157E" w:rsidP="005E0E2F">
            <w:pPr>
              <w:spacing w:before="0" w:after="0"/>
              <w:rPr>
                <w:rFonts w:ascii="Times New Roman" w:eastAsia="Times New Roman" w:hAnsi="Times New Roman" w:cs="Times New Roman"/>
                <w:b/>
                <w:bCs/>
                <w:color w:val="000000"/>
                <w:kern w:val="0"/>
                <w:lang w:eastAsia="en-IN"/>
                <w14:ligatures w14:val="none"/>
              </w:rPr>
            </w:pPr>
            <w:r w:rsidRPr="00194CB7">
              <w:rPr>
                <w:rFonts w:ascii="Times New Roman" w:eastAsia="Times New Roman" w:hAnsi="Times New Roman" w:cs="Times New Roman"/>
                <w:b/>
                <w:bCs/>
                <w:color w:val="000000"/>
                <w:kern w:val="0"/>
                <w:lang w:eastAsia="en-IN"/>
                <w14:ligatures w14:val="none"/>
              </w:rPr>
              <w:t>Gross Profit</w:t>
            </w:r>
          </w:p>
        </w:tc>
        <w:tc>
          <w:tcPr>
            <w:tcW w:w="992" w:type="dxa"/>
            <w:tcBorders>
              <w:top w:val="nil"/>
              <w:left w:val="nil"/>
              <w:bottom w:val="single" w:sz="4" w:space="0" w:color="auto"/>
              <w:right w:val="single" w:sz="4" w:space="0" w:color="auto"/>
            </w:tcBorders>
            <w:noWrap/>
            <w:vAlign w:val="bottom"/>
            <w:hideMark/>
          </w:tcPr>
          <w:p w14:paraId="2F061256" w14:textId="77777777" w:rsidR="0041157E" w:rsidRPr="00194CB7" w:rsidRDefault="0041157E" w:rsidP="005E0E2F">
            <w:pPr>
              <w:spacing w:before="0" w:after="0"/>
              <w:jc w:val="center"/>
              <w:rPr>
                <w:rFonts w:ascii="Calibri" w:eastAsia="Times New Roman" w:hAnsi="Calibri" w:cs="Calibri"/>
                <w:color w:val="000000"/>
                <w:kern w:val="0"/>
                <w:lang w:eastAsia="en-IN"/>
                <w14:ligatures w14:val="none"/>
              </w:rPr>
            </w:pPr>
            <w:r w:rsidRPr="00194CB7">
              <w:rPr>
                <w:rFonts w:ascii="Calibri" w:eastAsia="Times New Roman" w:hAnsi="Calibri" w:cs="Calibri"/>
                <w:color w:val="000000"/>
                <w:kern w:val="0"/>
                <w:lang w:eastAsia="en-IN"/>
                <w14:ligatures w14:val="none"/>
              </w:rPr>
              <w:t>38%</w:t>
            </w:r>
          </w:p>
        </w:tc>
        <w:tc>
          <w:tcPr>
            <w:tcW w:w="1276" w:type="dxa"/>
            <w:tcBorders>
              <w:top w:val="nil"/>
              <w:left w:val="nil"/>
              <w:bottom w:val="single" w:sz="4" w:space="0" w:color="auto"/>
              <w:right w:val="single" w:sz="4" w:space="0" w:color="auto"/>
            </w:tcBorders>
            <w:noWrap/>
            <w:vAlign w:val="bottom"/>
            <w:hideMark/>
          </w:tcPr>
          <w:p w14:paraId="16FA39F9" w14:textId="77777777" w:rsidR="0041157E" w:rsidRPr="00194CB7" w:rsidRDefault="0041157E" w:rsidP="005E0E2F">
            <w:pPr>
              <w:spacing w:before="0" w:after="0"/>
              <w:jc w:val="center"/>
              <w:rPr>
                <w:rFonts w:ascii="Calibri" w:eastAsia="Times New Roman" w:hAnsi="Calibri" w:cs="Calibri"/>
                <w:color w:val="000000"/>
                <w:kern w:val="0"/>
                <w:lang w:eastAsia="en-IN"/>
                <w14:ligatures w14:val="none"/>
              </w:rPr>
            </w:pPr>
            <w:r w:rsidRPr="00194CB7">
              <w:rPr>
                <w:rFonts w:ascii="Calibri" w:eastAsia="Times New Roman" w:hAnsi="Calibri" w:cs="Calibri"/>
                <w:color w:val="000000"/>
                <w:kern w:val="0"/>
                <w:lang w:eastAsia="en-IN"/>
                <w14:ligatures w14:val="none"/>
              </w:rPr>
              <w:t>41%</w:t>
            </w:r>
          </w:p>
        </w:tc>
        <w:tc>
          <w:tcPr>
            <w:tcW w:w="1559" w:type="dxa"/>
            <w:tcBorders>
              <w:top w:val="nil"/>
              <w:left w:val="nil"/>
              <w:bottom w:val="single" w:sz="4" w:space="0" w:color="auto"/>
              <w:right w:val="single" w:sz="4" w:space="0" w:color="auto"/>
            </w:tcBorders>
            <w:noWrap/>
            <w:vAlign w:val="bottom"/>
            <w:hideMark/>
          </w:tcPr>
          <w:p w14:paraId="188EB8EF" w14:textId="69EA7F20" w:rsidR="0041157E" w:rsidRPr="00194CB7" w:rsidRDefault="0041157E" w:rsidP="005E0E2F">
            <w:pPr>
              <w:spacing w:before="0" w:after="0"/>
              <w:jc w:val="center"/>
              <w:rPr>
                <w:rFonts w:ascii="Calibri" w:eastAsia="Times New Roman" w:hAnsi="Calibri" w:cs="Calibri"/>
                <w:color w:val="000000"/>
                <w:kern w:val="0"/>
                <w:lang w:eastAsia="en-IN"/>
                <w14:ligatures w14:val="none"/>
              </w:rPr>
            </w:pPr>
            <w:r w:rsidRPr="00194CB7">
              <w:rPr>
                <w:rFonts w:ascii="Calibri" w:eastAsia="Times New Roman" w:hAnsi="Calibri" w:cs="Calibri"/>
                <w:color w:val="000000"/>
                <w:kern w:val="0"/>
                <w:lang w:eastAsia="en-IN"/>
                <w14:ligatures w14:val="none"/>
              </w:rPr>
              <w:t>39%</w:t>
            </w:r>
          </w:p>
        </w:tc>
        <w:tc>
          <w:tcPr>
            <w:tcW w:w="1559" w:type="dxa"/>
            <w:tcBorders>
              <w:top w:val="nil"/>
              <w:left w:val="nil"/>
              <w:bottom w:val="single" w:sz="4" w:space="0" w:color="auto"/>
              <w:right w:val="single" w:sz="4" w:space="0" w:color="auto"/>
            </w:tcBorders>
            <w:noWrap/>
            <w:vAlign w:val="bottom"/>
            <w:hideMark/>
          </w:tcPr>
          <w:p w14:paraId="36597A7F" w14:textId="77777777" w:rsidR="0041157E" w:rsidRPr="00194CB7" w:rsidRDefault="0041157E" w:rsidP="005E0E2F">
            <w:pPr>
              <w:spacing w:before="0" w:after="0"/>
              <w:jc w:val="center"/>
              <w:rPr>
                <w:rFonts w:ascii="Calibri" w:eastAsia="Times New Roman" w:hAnsi="Calibri" w:cs="Calibri"/>
                <w:color w:val="000000"/>
                <w:kern w:val="0"/>
                <w:lang w:eastAsia="en-IN"/>
                <w14:ligatures w14:val="none"/>
              </w:rPr>
            </w:pPr>
            <w:r w:rsidRPr="00194CB7">
              <w:rPr>
                <w:rFonts w:ascii="Calibri" w:eastAsia="Times New Roman" w:hAnsi="Calibri" w:cs="Calibri"/>
                <w:color w:val="000000"/>
                <w:kern w:val="0"/>
                <w:lang w:eastAsia="en-IN"/>
                <w14:ligatures w14:val="none"/>
              </w:rPr>
              <w:t>31%</w:t>
            </w:r>
          </w:p>
        </w:tc>
        <w:tc>
          <w:tcPr>
            <w:tcW w:w="2410" w:type="dxa"/>
            <w:tcBorders>
              <w:top w:val="nil"/>
              <w:left w:val="nil"/>
              <w:bottom w:val="single" w:sz="4" w:space="0" w:color="auto"/>
              <w:right w:val="single" w:sz="4" w:space="0" w:color="auto"/>
            </w:tcBorders>
            <w:noWrap/>
            <w:vAlign w:val="bottom"/>
            <w:hideMark/>
          </w:tcPr>
          <w:p w14:paraId="21BD3387" w14:textId="77777777" w:rsidR="0041157E" w:rsidRPr="00194CB7" w:rsidRDefault="0041157E" w:rsidP="005E0E2F">
            <w:pPr>
              <w:spacing w:before="0" w:after="0"/>
              <w:jc w:val="center"/>
              <w:rPr>
                <w:rFonts w:ascii="Calibri" w:eastAsia="Times New Roman" w:hAnsi="Calibri" w:cs="Calibri"/>
                <w:color w:val="000000"/>
                <w:kern w:val="0"/>
                <w:lang w:eastAsia="en-IN"/>
                <w14:ligatures w14:val="none"/>
              </w:rPr>
            </w:pPr>
            <w:r w:rsidRPr="00194CB7">
              <w:rPr>
                <w:rFonts w:ascii="Calibri" w:eastAsia="Times New Roman" w:hAnsi="Calibri" w:cs="Calibri"/>
                <w:color w:val="000000"/>
                <w:kern w:val="0"/>
                <w:lang w:eastAsia="en-IN"/>
                <w14:ligatures w14:val="none"/>
              </w:rPr>
              <w:t>37%</w:t>
            </w:r>
          </w:p>
        </w:tc>
        <w:tc>
          <w:tcPr>
            <w:tcW w:w="1346" w:type="dxa"/>
            <w:vAlign w:val="center"/>
            <w:hideMark/>
          </w:tcPr>
          <w:p w14:paraId="726E9044" w14:textId="77777777" w:rsidR="0041157E" w:rsidRPr="00266C6E" w:rsidRDefault="0041157E" w:rsidP="005E0E2F">
            <w:pPr>
              <w:spacing w:before="0" w:after="0"/>
              <w:rPr>
                <w:rFonts w:ascii="Times New Roman" w:eastAsia="Times New Roman" w:hAnsi="Times New Roman" w:cs="Times New Roman"/>
                <w:kern w:val="0"/>
                <w:sz w:val="20"/>
                <w:szCs w:val="20"/>
                <w:lang w:eastAsia="en-IN"/>
                <w14:ligatures w14:val="none"/>
              </w:rPr>
            </w:pPr>
          </w:p>
        </w:tc>
      </w:tr>
    </w:tbl>
    <w:p w14:paraId="4ABEAE57" w14:textId="77777777" w:rsidR="00A37CA4" w:rsidRDefault="00A37CA4" w:rsidP="005E0E2F">
      <w:pPr>
        <w:pStyle w:val="ListParagraph"/>
        <w:spacing w:before="0" w:after="0"/>
        <w:rPr>
          <w:rFonts w:ascii="Times New Roman" w:hAnsi="Times New Roman" w:cs="Times New Roman"/>
          <w:sz w:val="28"/>
          <w:szCs w:val="28"/>
        </w:rPr>
      </w:pPr>
    </w:p>
    <w:p w14:paraId="56ED65DB" w14:textId="77777777" w:rsidR="003842CB" w:rsidRDefault="00A37CA4" w:rsidP="005E0E2F">
      <w:pPr>
        <w:pStyle w:val="ListParagraph"/>
        <w:spacing w:before="0" w:after="0"/>
        <w:jc w:val="center"/>
        <w:rPr>
          <w:rFonts w:ascii="Times New Roman" w:hAnsi="Times New Roman" w:cs="Times New Roman"/>
          <w:b/>
          <w:bCs/>
        </w:rPr>
      </w:pPr>
      <w:r>
        <w:rPr>
          <w:noProof/>
        </w:rPr>
        <w:drawing>
          <wp:inline distT="0" distB="0" distL="0" distR="0" wp14:anchorId="77B37C1F" wp14:editId="30F295CC">
            <wp:extent cx="4857420" cy="2790190"/>
            <wp:effectExtent l="0" t="0" r="635" b="10160"/>
            <wp:docPr id="156527952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91B2BF4" w14:textId="1BBAF4FE" w:rsidR="00963B78" w:rsidRDefault="00963B78" w:rsidP="005E0E2F">
      <w:pPr>
        <w:pStyle w:val="ListParagraph"/>
        <w:spacing w:before="0" w:after="0"/>
        <w:jc w:val="center"/>
        <w:rPr>
          <w:rFonts w:ascii="Times New Roman" w:hAnsi="Times New Roman" w:cs="Times New Roman"/>
          <w:b/>
          <w:bCs/>
        </w:rPr>
      </w:pPr>
      <w:r>
        <w:rPr>
          <w:rFonts w:ascii="Times New Roman" w:hAnsi="Times New Roman" w:cs="Times New Roman"/>
          <w:b/>
          <w:bCs/>
        </w:rPr>
        <w:t>Fig-12:</w:t>
      </w:r>
      <w:r w:rsidR="00530B01" w:rsidRPr="00530B01">
        <w:rPr>
          <w:rFonts w:ascii="Times New Roman" w:hAnsi="Times New Roman" w:cs="Times New Roman"/>
          <w:b/>
          <w:bCs/>
        </w:rPr>
        <w:t xml:space="preserve"> </w:t>
      </w:r>
      <w:r w:rsidR="00530B01">
        <w:rPr>
          <w:rFonts w:ascii="Times New Roman" w:hAnsi="Times New Roman" w:cs="Times New Roman"/>
          <w:b/>
          <w:bCs/>
        </w:rPr>
        <w:t>Gross Profit Margin (%) of Shree Cements from 2020-2024</w:t>
      </w:r>
    </w:p>
    <w:p w14:paraId="1317F268" w14:textId="77777777" w:rsidR="00963B78" w:rsidRDefault="00963B78" w:rsidP="005E0E2F">
      <w:pPr>
        <w:pStyle w:val="ListParagraph"/>
        <w:spacing w:before="0" w:after="0"/>
        <w:jc w:val="center"/>
        <w:rPr>
          <w:rFonts w:ascii="Times New Roman" w:hAnsi="Times New Roman" w:cs="Times New Roman"/>
          <w:b/>
          <w:bCs/>
        </w:rPr>
      </w:pPr>
    </w:p>
    <w:p w14:paraId="61D80F11" w14:textId="77777777" w:rsidR="00963B78" w:rsidRDefault="00963B78" w:rsidP="005E0E2F">
      <w:pPr>
        <w:pStyle w:val="ListParagraph"/>
        <w:spacing w:before="0" w:after="0"/>
        <w:jc w:val="center"/>
        <w:rPr>
          <w:rFonts w:ascii="Times New Roman" w:hAnsi="Times New Roman" w:cs="Times New Roman"/>
          <w:b/>
          <w:bCs/>
        </w:rPr>
      </w:pPr>
    </w:p>
    <w:p w14:paraId="43C8CE31" w14:textId="77777777" w:rsidR="00496AC0" w:rsidRDefault="00496AC0" w:rsidP="005E0E2F">
      <w:pPr>
        <w:pStyle w:val="ListParagraph"/>
        <w:spacing w:before="0" w:after="0"/>
        <w:jc w:val="center"/>
        <w:rPr>
          <w:rFonts w:ascii="Times New Roman" w:hAnsi="Times New Roman" w:cs="Times New Roman"/>
          <w:b/>
          <w:bCs/>
        </w:rPr>
      </w:pPr>
    </w:p>
    <w:p w14:paraId="4674F3EF" w14:textId="77777777" w:rsidR="003B154A" w:rsidRDefault="003B154A" w:rsidP="005E0E2F">
      <w:pPr>
        <w:pStyle w:val="ListParagraph"/>
        <w:spacing w:before="0" w:after="0"/>
        <w:jc w:val="left"/>
        <w:rPr>
          <w:rFonts w:ascii="Times New Roman" w:hAnsi="Times New Roman" w:cs="Times New Roman"/>
          <w:b/>
          <w:bCs/>
        </w:rPr>
      </w:pPr>
    </w:p>
    <w:p w14:paraId="208EDEB3" w14:textId="77777777" w:rsidR="003B154A" w:rsidRDefault="003B154A" w:rsidP="005E0E2F">
      <w:pPr>
        <w:pStyle w:val="ListParagraph"/>
        <w:spacing w:before="0" w:after="0"/>
        <w:jc w:val="left"/>
        <w:rPr>
          <w:rFonts w:ascii="Times New Roman" w:hAnsi="Times New Roman" w:cs="Times New Roman"/>
          <w:b/>
          <w:bCs/>
        </w:rPr>
      </w:pPr>
    </w:p>
    <w:p w14:paraId="157D83E8" w14:textId="6BE73952" w:rsidR="00A37CA4" w:rsidRPr="003842CB" w:rsidRDefault="00A37CA4" w:rsidP="003B154A">
      <w:pPr>
        <w:pStyle w:val="ListParagraph"/>
        <w:spacing w:before="0" w:after="0"/>
        <w:ind w:left="113"/>
        <w:jc w:val="left"/>
        <w:rPr>
          <w:rFonts w:ascii="Times New Roman" w:hAnsi="Times New Roman" w:cs="Times New Roman"/>
          <w:sz w:val="28"/>
          <w:szCs w:val="28"/>
        </w:rPr>
      </w:pPr>
      <w:r w:rsidRPr="00E56E8B">
        <w:rPr>
          <w:rFonts w:ascii="Times New Roman" w:hAnsi="Times New Roman" w:cs="Times New Roman"/>
          <w:b/>
          <w:bCs/>
        </w:rPr>
        <w:lastRenderedPageBreak/>
        <w:t>Interpretation:</w:t>
      </w:r>
    </w:p>
    <w:p w14:paraId="0B3A0AF0" w14:textId="77777777" w:rsidR="00A37CA4" w:rsidRPr="00E56E8B" w:rsidRDefault="00A37CA4" w:rsidP="005E0E2F">
      <w:pPr>
        <w:numPr>
          <w:ilvl w:val="0"/>
          <w:numId w:val="36"/>
        </w:numPr>
        <w:spacing w:before="0" w:after="0"/>
        <w:rPr>
          <w:rFonts w:ascii="Times New Roman" w:hAnsi="Times New Roman" w:cs="Times New Roman"/>
        </w:rPr>
      </w:pPr>
      <w:r w:rsidRPr="00E56E8B">
        <w:rPr>
          <w:rFonts w:ascii="Times New Roman" w:hAnsi="Times New Roman" w:cs="Times New Roman"/>
        </w:rPr>
        <w:t>FY2020–FY2022: Maintained strong margins (around 38–41%) due to efficient cost management and consistent pricing power.</w:t>
      </w:r>
    </w:p>
    <w:p w14:paraId="4CC260BE" w14:textId="77777777" w:rsidR="00A37CA4" w:rsidRPr="00E56E8B" w:rsidRDefault="00A37CA4" w:rsidP="005E0E2F">
      <w:pPr>
        <w:numPr>
          <w:ilvl w:val="0"/>
          <w:numId w:val="36"/>
        </w:numPr>
        <w:spacing w:before="0" w:after="0"/>
        <w:rPr>
          <w:rFonts w:ascii="Times New Roman" w:hAnsi="Times New Roman" w:cs="Times New Roman"/>
        </w:rPr>
      </w:pPr>
      <w:r w:rsidRPr="00E56E8B">
        <w:rPr>
          <w:rFonts w:ascii="Times New Roman" w:hAnsi="Times New Roman" w:cs="Times New Roman"/>
        </w:rPr>
        <w:t>FY2023: Sharp decline to 31% due to rising input costs, especially coal and fuel.</w:t>
      </w:r>
    </w:p>
    <w:p w14:paraId="03891B0D" w14:textId="6764CA81" w:rsidR="00A37CA4" w:rsidRPr="009E0238" w:rsidRDefault="00A37CA4" w:rsidP="003B154A">
      <w:pPr>
        <w:numPr>
          <w:ilvl w:val="0"/>
          <w:numId w:val="12"/>
        </w:numPr>
        <w:spacing w:before="0" w:after="0"/>
        <w:ind w:left="473"/>
        <w:rPr>
          <w:rFonts w:ascii="Times New Roman" w:hAnsi="Times New Roman" w:cs="Times New Roman"/>
        </w:rPr>
      </w:pPr>
      <w:r w:rsidRPr="00E56E8B">
        <w:rPr>
          <w:rFonts w:ascii="Times New Roman" w:hAnsi="Times New Roman" w:cs="Times New Roman"/>
        </w:rPr>
        <w:t>FY2024: Recovery to 37% suggests improved operational efficiency and partial normalization of raw material costs.</w:t>
      </w:r>
    </w:p>
    <w:p w14:paraId="3DDF8143" w14:textId="77777777" w:rsidR="00A37CA4" w:rsidRPr="003B154A" w:rsidRDefault="00A37CA4" w:rsidP="003B154A">
      <w:pPr>
        <w:pStyle w:val="ListParagraph"/>
        <w:numPr>
          <w:ilvl w:val="0"/>
          <w:numId w:val="81"/>
        </w:numPr>
        <w:spacing w:before="0" w:after="0"/>
        <w:rPr>
          <w:rFonts w:ascii="Times New Roman" w:hAnsi="Times New Roman" w:cs="Times New Roman"/>
        </w:rPr>
      </w:pPr>
      <w:r w:rsidRPr="003B154A">
        <w:rPr>
          <w:rFonts w:ascii="Times New Roman" w:hAnsi="Times New Roman" w:cs="Times New Roman"/>
          <w:b/>
          <w:bCs/>
        </w:rPr>
        <w:t>Net Profit Margin (%)</w:t>
      </w:r>
    </w:p>
    <w:p w14:paraId="426EC261" w14:textId="1F37E25D" w:rsidR="00A37CA4" w:rsidRPr="00DD75B3" w:rsidRDefault="00A37CA4" w:rsidP="005E0E2F">
      <w:pPr>
        <w:spacing w:before="0" w:after="0"/>
        <w:rPr>
          <w:rFonts w:ascii="Times New Roman" w:hAnsi="Times New Roman" w:cs="Times New Roman"/>
        </w:rPr>
      </w:pPr>
      <w:r w:rsidRPr="00DD75B3">
        <w:rPr>
          <w:rFonts w:ascii="Times New Roman" w:hAnsi="Times New Roman" w:cs="Times New Roman"/>
        </w:rPr>
        <w:t>Net Profit Margin = (Net Profit / Revenue) × 100</w:t>
      </w:r>
    </w:p>
    <w:p w14:paraId="5AA8BF1B" w14:textId="3D9F6349" w:rsidR="000F53FB" w:rsidRPr="000755D3" w:rsidRDefault="000755D3" w:rsidP="000755D3">
      <w:pPr>
        <w:spacing w:before="0" w:after="0"/>
        <w:ind w:left="360"/>
        <w:rPr>
          <w:rFonts w:ascii="Times New Roman" w:hAnsi="Times New Roman" w:cs="Times New Roman"/>
        </w:rPr>
      </w:pPr>
      <w:r>
        <w:rPr>
          <w:rFonts w:ascii="Times New Roman" w:hAnsi="Times New Roman" w:cs="Times New Roman"/>
          <w:b/>
          <w:bCs/>
        </w:rPr>
        <w:t xml:space="preserve">        </w:t>
      </w:r>
      <w:r w:rsidR="000F53FB">
        <w:rPr>
          <w:rFonts w:ascii="Times New Roman" w:hAnsi="Times New Roman" w:cs="Times New Roman"/>
          <w:b/>
          <w:bCs/>
        </w:rPr>
        <w:t>Table</w:t>
      </w:r>
      <w:r w:rsidR="0044135D">
        <w:rPr>
          <w:rFonts w:ascii="Times New Roman" w:hAnsi="Times New Roman" w:cs="Times New Roman"/>
          <w:b/>
          <w:bCs/>
        </w:rPr>
        <w:t>-10:</w:t>
      </w:r>
      <w:r w:rsidR="00335F1D" w:rsidRPr="00335F1D">
        <w:rPr>
          <w:rFonts w:ascii="Times New Roman" w:hAnsi="Times New Roman" w:cs="Times New Roman"/>
          <w:b/>
          <w:bCs/>
        </w:rPr>
        <w:t xml:space="preserve"> </w:t>
      </w:r>
      <w:r w:rsidR="00335F1D" w:rsidRPr="00E56E8B">
        <w:rPr>
          <w:rFonts w:ascii="Times New Roman" w:hAnsi="Times New Roman" w:cs="Times New Roman"/>
          <w:b/>
          <w:bCs/>
        </w:rPr>
        <w:t>Net Profit Margin (%)</w:t>
      </w:r>
      <w:r w:rsidR="006A7A0E">
        <w:rPr>
          <w:rFonts w:ascii="Times New Roman" w:hAnsi="Times New Roman" w:cs="Times New Roman"/>
          <w:b/>
          <w:bCs/>
        </w:rPr>
        <w:t xml:space="preserve"> of Shree Cements from 2020-2024</w:t>
      </w:r>
    </w:p>
    <w:tbl>
      <w:tblPr>
        <w:tblStyle w:val="TableGrid"/>
        <w:tblW w:w="0" w:type="auto"/>
        <w:tblLook w:val="04A0" w:firstRow="1" w:lastRow="0" w:firstColumn="1" w:lastColumn="0" w:noHBand="0" w:noVBand="1"/>
      </w:tblPr>
      <w:tblGrid>
        <w:gridCol w:w="1659"/>
        <w:gridCol w:w="1597"/>
        <w:gridCol w:w="1598"/>
        <w:gridCol w:w="1598"/>
        <w:gridCol w:w="1578"/>
        <w:gridCol w:w="1598"/>
      </w:tblGrid>
      <w:tr w:rsidR="00A37CA4" w:rsidRPr="00E56E8B" w14:paraId="45F4C0CD" w14:textId="77777777" w:rsidTr="00467DFC">
        <w:tc>
          <w:tcPr>
            <w:tcW w:w="1742" w:type="dxa"/>
          </w:tcPr>
          <w:p w14:paraId="3EF1F4BE"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Year</w:t>
            </w:r>
          </w:p>
          <w:p w14:paraId="6346FD28" w14:textId="77777777" w:rsidR="00A37CA4" w:rsidRPr="00194CB7" w:rsidRDefault="00A37CA4" w:rsidP="005E0E2F">
            <w:pPr>
              <w:spacing w:before="0" w:after="0"/>
              <w:rPr>
                <w:rFonts w:ascii="Times New Roman" w:hAnsi="Times New Roman" w:cs="Times New Roman"/>
                <w:b/>
                <w:bCs/>
                <w:sz w:val="24"/>
                <w:szCs w:val="24"/>
              </w:rPr>
            </w:pPr>
          </w:p>
        </w:tc>
        <w:tc>
          <w:tcPr>
            <w:tcW w:w="1742" w:type="dxa"/>
          </w:tcPr>
          <w:p w14:paraId="356AC318"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2020</w:t>
            </w:r>
          </w:p>
        </w:tc>
        <w:tc>
          <w:tcPr>
            <w:tcW w:w="1743" w:type="dxa"/>
          </w:tcPr>
          <w:p w14:paraId="5BCB4835"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2021</w:t>
            </w:r>
          </w:p>
        </w:tc>
        <w:tc>
          <w:tcPr>
            <w:tcW w:w="1743" w:type="dxa"/>
          </w:tcPr>
          <w:p w14:paraId="209E06F3"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2022</w:t>
            </w:r>
          </w:p>
        </w:tc>
        <w:tc>
          <w:tcPr>
            <w:tcW w:w="1743" w:type="dxa"/>
          </w:tcPr>
          <w:p w14:paraId="697D6F1E"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2023</w:t>
            </w:r>
          </w:p>
        </w:tc>
        <w:tc>
          <w:tcPr>
            <w:tcW w:w="1743" w:type="dxa"/>
          </w:tcPr>
          <w:p w14:paraId="0C1CBFBF"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E56E8B" w14:paraId="4833AAE5" w14:textId="77777777" w:rsidTr="00467DFC">
        <w:tc>
          <w:tcPr>
            <w:tcW w:w="1742" w:type="dxa"/>
          </w:tcPr>
          <w:p w14:paraId="59955E13"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Net profit</w:t>
            </w:r>
          </w:p>
          <w:p w14:paraId="5246E46E"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Margin%</w:t>
            </w:r>
          </w:p>
        </w:tc>
        <w:tc>
          <w:tcPr>
            <w:tcW w:w="1742" w:type="dxa"/>
          </w:tcPr>
          <w:p w14:paraId="04B62E86"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15.8%</w:t>
            </w:r>
          </w:p>
        </w:tc>
        <w:tc>
          <w:tcPr>
            <w:tcW w:w="1743" w:type="dxa"/>
          </w:tcPr>
          <w:p w14:paraId="5C2386FF"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18.5%</w:t>
            </w:r>
          </w:p>
        </w:tc>
        <w:tc>
          <w:tcPr>
            <w:tcW w:w="1743" w:type="dxa"/>
          </w:tcPr>
          <w:p w14:paraId="59FEC6F1"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17.2%</w:t>
            </w:r>
          </w:p>
        </w:tc>
        <w:tc>
          <w:tcPr>
            <w:tcW w:w="1743" w:type="dxa"/>
          </w:tcPr>
          <w:p w14:paraId="1E22F161"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9.8%</w:t>
            </w:r>
          </w:p>
        </w:tc>
        <w:tc>
          <w:tcPr>
            <w:tcW w:w="1743" w:type="dxa"/>
          </w:tcPr>
          <w:p w14:paraId="3D92EA4F"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16.4%</w:t>
            </w:r>
          </w:p>
        </w:tc>
      </w:tr>
    </w:tbl>
    <w:p w14:paraId="012FF700" w14:textId="77777777" w:rsidR="00A37CA4" w:rsidRPr="00E56E8B" w:rsidRDefault="00A37CA4" w:rsidP="005E0E2F">
      <w:pPr>
        <w:pStyle w:val="ListParagraph"/>
        <w:spacing w:before="0" w:after="0"/>
        <w:rPr>
          <w:rFonts w:ascii="Times New Roman" w:hAnsi="Times New Roman" w:cs="Times New Roman"/>
        </w:rPr>
      </w:pPr>
    </w:p>
    <w:p w14:paraId="747269D1" w14:textId="77777777" w:rsidR="00963B78"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103642B9" wp14:editId="6D9999AA">
            <wp:extent cx="4572000" cy="2514600"/>
            <wp:effectExtent l="0" t="0" r="0" b="0"/>
            <wp:docPr id="56313018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772F8C" w14:textId="5DDB85C7" w:rsidR="004D7597" w:rsidRPr="000755D3" w:rsidRDefault="00B9421D" w:rsidP="000755D3">
      <w:pPr>
        <w:spacing w:before="0" w:after="0"/>
        <w:ind w:left="720" w:firstLine="720"/>
        <w:rPr>
          <w:rFonts w:ascii="Times New Roman" w:hAnsi="Times New Roman" w:cs="Times New Roman"/>
        </w:rPr>
      </w:pPr>
      <w:r>
        <w:rPr>
          <w:rFonts w:ascii="Times New Roman" w:hAnsi="Times New Roman" w:cs="Times New Roman"/>
          <w:b/>
          <w:bCs/>
        </w:rPr>
        <w:t>Fi</w:t>
      </w:r>
      <w:r w:rsidR="004D7597">
        <w:rPr>
          <w:rFonts w:ascii="Times New Roman" w:hAnsi="Times New Roman" w:cs="Times New Roman"/>
          <w:b/>
          <w:bCs/>
        </w:rPr>
        <w:t>g-13:</w:t>
      </w:r>
      <w:r w:rsidR="006A7A0E" w:rsidRPr="006A7A0E">
        <w:rPr>
          <w:rFonts w:ascii="Times New Roman" w:hAnsi="Times New Roman" w:cs="Times New Roman"/>
          <w:b/>
          <w:bCs/>
        </w:rPr>
        <w:t xml:space="preserve"> </w:t>
      </w:r>
      <w:r w:rsidR="006A7A0E" w:rsidRPr="00E56E8B">
        <w:rPr>
          <w:rFonts w:ascii="Times New Roman" w:hAnsi="Times New Roman" w:cs="Times New Roman"/>
          <w:b/>
          <w:bCs/>
        </w:rPr>
        <w:t>Net Profit Margin (%)</w:t>
      </w:r>
      <w:r w:rsidR="006A7A0E">
        <w:rPr>
          <w:rFonts w:ascii="Times New Roman" w:hAnsi="Times New Roman" w:cs="Times New Roman"/>
          <w:b/>
          <w:bCs/>
        </w:rPr>
        <w:t xml:space="preserve"> of Shree Cements from 2020-2024</w:t>
      </w:r>
    </w:p>
    <w:p w14:paraId="4188D33A" w14:textId="0C7FA204" w:rsidR="00A37CA4" w:rsidRPr="00B9421D" w:rsidRDefault="00A37CA4" w:rsidP="005E0E2F">
      <w:pPr>
        <w:spacing w:before="0" w:after="0"/>
        <w:jc w:val="left"/>
        <w:rPr>
          <w:rFonts w:ascii="Times New Roman" w:hAnsi="Times New Roman" w:cs="Times New Roman"/>
          <w:b/>
          <w:bCs/>
        </w:rPr>
      </w:pPr>
      <w:r w:rsidRPr="00B9421D">
        <w:rPr>
          <w:rFonts w:ascii="Times New Roman" w:hAnsi="Times New Roman" w:cs="Times New Roman"/>
          <w:b/>
          <w:bCs/>
        </w:rPr>
        <w:t>Interpretation</w:t>
      </w:r>
      <w:r w:rsidRPr="009700EF">
        <w:rPr>
          <w:rFonts w:ascii="Times New Roman" w:hAnsi="Times New Roman" w:cs="Times New Roman"/>
          <w:b/>
          <w:bCs/>
        </w:rPr>
        <w:t>:</w:t>
      </w:r>
    </w:p>
    <w:p w14:paraId="391C2A91" w14:textId="77777777" w:rsidR="00A37CA4" w:rsidRPr="009700EF" w:rsidRDefault="00A37CA4" w:rsidP="005E0E2F">
      <w:pPr>
        <w:numPr>
          <w:ilvl w:val="0"/>
          <w:numId w:val="37"/>
        </w:numPr>
        <w:spacing w:before="0" w:after="0"/>
        <w:rPr>
          <w:rFonts w:ascii="Times New Roman" w:hAnsi="Times New Roman" w:cs="Times New Roman"/>
        </w:rPr>
      </w:pPr>
      <w:r w:rsidRPr="009700EF">
        <w:rPr>
          <w:rFonts w:ascii="Times New Roman" w:hAnsi="Times New Roman" w:cs="Times New Roman"/>
        </w:rPr>
        <w:t>FY2020–FY2022: Strong profitability with margins above 15%, driven by good cost control and strong sales.</w:t>
      </w:r>
    </w:p>
    <w:p w14:paraId="0899D5FE" w14:textId="77777777" w:rsidR="00A37CA4" w:rsidRPr="009700EF" w:rsidRDefault="00A37CA4" w:rsidP="005E0E2F">
      <w:pPr>
        <w:numPr>
          <w:ilvl w:val="0"/>
          <w:numId w:val="37"/>
        </w:numPr>
        <w:spacing w:before="0" w:after="0"/>
        <w:rPr>
          <w:rFonts w:ascii="Times New Roman" w:hAnsi="Times New Roman" w:cs="Times New Roman"/>
        </w:rPr>
      </w:pPr>
      <w:r w:rsidRPr="009700EF">
        <w:rPr>
          <w:rFonts w:ascii="Times New Roman" w:hAnsi="Times New Roman" w:cs="Times New Roman"/>
        </w:rPr>
        <w:t>FY2023: Declined significantly to 9.8%, reflecting margin pressure from input inflation.</w:t>
      </w:r>
    </w:p>
    <w:p w14:paraId="10B33889" w14:textId="77777777" w:rsidR="00A37CA4" w:rsidRDefault="00A37CA4" w:rsidP="005E0E2F">
      <w:pPr>
        <w:numPr>
          <w:ilvl w:val="0"/>
          <w:numId w:val="37"/>
        </w:numPr>
        <w:spacing w:before="0" w:after="0"/>
        <w:rPr>
          <w:rFonts w:ascii="Times New Roman" w:hAnsi="Times New Roman" w:cs="Times New Roman"/>
        </w:rPr>
      </w:pPr>
      <w:r w:rsidRPr="009700EF">
        <w:rPr>
          <w:rFonts w:ascii="Times New Roman" w:hAnsi="Times New Roman" w:cs="Times New Roman"/>
        </w:rPr>
        <w:t>FY2024: Rebounded to 16.4%, indicating restored pricing strength and improved cost optimization.</w:t>
      </w:r>
    </w:p>
    <w:p w14:paraId="468C8948" w14:textId="77777777" w:rsidR="00A37CA4" w:rsidRPr="009700EF" w:rsidRDefault="00A37CA4" w:rsidP="005E0E2F">
      <w:pPr>
        <w:spacing w:before="0" w:after="0"/>
        <w:ind w:left="720"/>
        <w:rPr>
          <w:rFonts w:ascii="Times New Roman" w:hAnsi="Times New Roman" w:cs="Times New Roman"/>
        </w:rPr>
      </w:pPr>
    </w:p>
    <w:p w14:paraId="7E426689" w14:textId="77777777" w:rsidR="00DD75B3" w:rsidRDefault="00DD75B3" w:rsidP="00DD75B3">
      <w:pPr>
        <w:pStyle w:val="ListParagraph"/>
        <w:spacing w:before="0" w:after="0"/>
        <w:ind w:left="360"/>
        <w:rPr>
          <w:rFonts w:ascii="Times New Roman" w:hAnsi="Times New Roman" w:cs="Times New Roman"/>
          <w:b/>
          <w:bCs/>
        </w:rPr>
      </w:pPr>
    </w:p>
    <w:p w14:paraId="33783095" w14:textId="77777777" w:rsidR="00DD75B3" w:rsidRDefault="00DD75B3" w:rsidP="00DD75B3">
      <w:pPr>
        <w:pStyle w:val="ListParagraph"/>
        <w:spacing w:before="0" w:after="0"/>
        <w:ind w:left="360"/>
        <w:rPr>
          <w:rFonts w:ascii="Times New Roman" w:hAnsi="Times New Roman" w:cs="Times New Roman"/>
          <w:b/>
          <w:bCs/>
        </w:rPr>
      </w:pPr>
    </w:p>
    <w:p w14:paraId="22BD388E" w14:textId="77777777" w:rsidR="00DD75B3" w:rsidRDefault="00DD75B3" w:rsidP="00DD75B3">
      <w:pPr>
        <w:pStyle w:val="ListParagraph"/>
        <w:spacing w:before="0" w:after="0"/>
        <w:ind w:left="360"/>
        <w:rPr>
          <w:rFonts w:ascii="Times New Roman" w:hAnsi="Times New Roman" w:cs="Times New Roman"/>
          <w:b/>
          <w:bCs/>
        </w:rPr>
      </w:pPr>
    </w:p>
    <w:p w14:paraId="187B5AC3" w14:textId="24EC9282" w:rsidR="00A37CA4" w:rsidRPr="00DD75B3" w:rsidRDefault="00A37CA4" w:rsidP="00DD75B3">
      <w:pPr>
        <w:pStyle w:val="ListParagraph"/>
        <w:numPr>
          <w:ilvl w:val="0"/>
          <w:numId w:val="81"/>
        </w:numPr>
        <w:spacing w:before="0" w:after="0"/>
        <w:rPr>
          <w:rFonts w:ascii="Times New Roman" w:hAnsi="Times New Roman" w:cs="Times New Roman"/>
        </w:rPr>
      </w:pPr>
      <w:r w:rsidRPr="00DD75B3">
        <w:rPr>
          <w:rFonts w:ascii="Times New Roman" w:hAnsi="Times New Roman" w:cs="Times New Roman"/>
          <w:b/>
          <w:bCs/>
        </w:rPr>
        <w:t>Return on Assets (ROA %)</w:t>
      </w:r>
    </w:p>
    <w:p w14:paraId="4F55A8E1" w14:textId="24179E02" w:rsidR="00A37CA4" w:rsidRPr="00642EB5" w:rsidRDefault="00A37CA4" w:rsidP="000755D3">
      <w:pPr>
        <w:spacing w:before="0" w:after="0"/>
        <w:jc w:val="left"/>
        <w:rPr>
          <w:rFonts w:ascii="Times New Roman" w:hAnsi="Times New Roman" w:cs="Times New Roman"/>
        </w:rPr>
      </w:pPr>
      <w:r w:rsidRPr="00642EB5">
        <w:rPr>
          <w:rFonts w:ascii="Times New Roman" w:hAnsi="Times New Roman" w:cs="Times New Roman"/>
        </w:rPr>
        <w:t>ROTA = (Net Income / Total Assets) × 100</w:t>
      </w:r>
    </w:p>
    <w:p w14:paraId="243CA8DD" w14:textId="468EDE67" w:rsidR="00A37CA4" w:rsidRPr="000755D3" w:rsidRDefault="0044135D" w:rsidP="000755D3">
      <w:pPr>
        <w:spacing w:before="0" w:after="0"/>
        <w:ind w:left="720" w:firstLine="720"/>
        <w:rPr>
          <w:rFonts w:ascii="Times New Roman" w:hAnsi="Times New Roman" w:cs="Times New Roman"/>
        </w:rPr>
      </w:pPr>
      <w:r>
        <w:rPr>
          <w:rFonts w:ascii="Times New Roman" w:hAnsi="Times New Roman" w:cs="Times New Roman"/>
          <w:b/>
          <w:bCs/>
        </w:rPr>
        <w:t>Table-11:</w:t>
      </w:r>
      <w:r w:rsidR="006A7A0E" w:rsidRPr="006A7A0E">
        <w:rPr>
          <w:rFonts w:ascii="Times New Roman" w:hAnsi="Times New Roman" w:cs="Times New Roman"/>
          <w:b/>
          <w:bCs/>
        </w:rPr>
        <w:t xml:space="preserve"> </w:t>
      </w:r>
      <w:r w:rsidR="006A7A0E" w:rsidRPr="00E83163">
        <w:rPr>
          <w:rFonts w:ascii="Times New Roman" w:hAnsi="Times New Roman" w:cs="Times New Roman"/>
          <w:b/>
          <w:bCs/>
        </w:rPr>
        <w:t>Return on Assets (ROA %)</w:t>
      </w:r>
      <w:r w:rsidR="00EF5F38">
        <w:rPr>
          <w:rFonts w:ascii="Times New Roman" w:hAnsi="Times New Roman" w:cs="Times New Roman"/>
          <w:b/>
          <w:bCs/>
        </w:rPr>
        <w:t xml:space="preserve"> of Shree Cements from 2020-202</w:t>
      </w:r>
      <w:r w:rsidR="00CB6F36">
        <w:rPr>
          <w:rFonts w:ascii="Times New Roman" w:hAnsi="Times New Roman" w:cs="Times New Roman"/>
          <w:b/>
          <w:bCs/>
        </w:rPr>
        <w:t>4</w:t>
      </w:r>
    </w:p>
    <w:tbl>
      <w:tblPr>
        <w:tblStyle w:val="TableGrid"/>
        <w:tblW w:w="0" w:type="auto"/>
        <w:tblLook w:val="04A0" w:firstRow="1" w:lastRow="0" w:firstColumn="1" w:lastColumn="0" w:noHBand="0" w:noVBand="1"/>
      </w:tblPr>
      <w:tblGrid>
        <w:gridCol w:w="1630"/>
        <w:gridCol w:w="1598"/>
        <w:gridCol w:w="1600"/>
        <w:gridCol w:w="1600"/>
        <w:gridCol w:w="1600"/>
        <w:gridCol w:w="1600"/>
      </w:tblGrid>
      <w:tr w:rsidR="00A37CA4" w:rsidRPr="00E83163" w14:paraId="14375943" w14:textId="77777777" w:rsidTr="00467DFC">
        <w:tc>
          <w:tcPr>
            <w:tcW w:w="1742" w:type="dxa"/>
          </w:tcPr>
          <w:p w14:paraId="4626FA0E"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Year</w:t>
            </w:r>
          </w:p>
          <w:p w14:paraId="6053C7C5" w14:textId="77777777" w:rsidR="00A37CA4" w:rsidRPr="00194CB7" w:rsidRDefault="00A37CA4" w:rsidP="005E0E2F">
            <w:pPr>
              <w:spacing w:before="0" w:after="0"/>
              <w:rPr>
                <w:rFonts w:ascii="Times New Roman" w:hAnsi="Times New Roman" w:cs="Times New Roman"/>
                <w:b/>
                <w:bCs/>
                <w:sz w:val="24"/>
                <w:szCs w:val="24"/>
              </w:rPr>
            </w:pPr>
          </w:p>
        </w:tc>
        <w:tc>
          <w:tcPr>
            <w:tcW w:w="1742" w:type="dxa"/>
          </w:tcPr>
          <w:p w14:paraId="0923C4DC"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2020</w:t>
            </w:r>
          </w:p>
        </w:tc>
        <w:tc>
          <w:tcPr>
            <w:tcW w:w="1743" w:type="dxa"/>
          </w:tcPr>
          <w:p w14:paraId="3C43DBCD"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2021</w:t>
            </w:r>
          </w:p>
        </w:tc>
        <w:tc>
          <w:tcPr>
            <w:tcW w:w="1743" w:type="dxa"/>
          </w:tcPr>
          <w:p w14:paraId="125423F0"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2022</w:t>
            </w:r>
          </w:p>
        </w:tc>
        <w:tc>
          <w:tcPr>
            <w:tcW w:w="1743" w:type="dxa"/>
          </w:tcPr>
          <w:p w14:paraId="40F36735"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2023</w:t>
            </w:r>
          </w:p>
        </w:tc>
        <w:tc>
          <w:tcPr>
            <w:tcW w:w="1743" w:type="dxa"/>
          </w:tcPr>
          <w:p w14:paraId="54CB3EDC"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E83163" w14:paraId="329E8C95" w14:textId="77777777" w:rsidTr="004259A5">
        <w:trPr>
          <w:trHeight w:val="1333"/>
        </w:trPr>
        <w:tc>
          <w:tcPr>
            <w:tcW w:w="1742" w:type="dxa"/>
          </w:tcPr>
          <w:p w14:paraId="2A6822ED" w14:textId="77777777" w:rsidR="00A37CA4" w:rsidRPr="00194CB7" w:rsidRDefault="00A37CA4" w:rsidP="005E0E2F">
            <w:pPr>
              <w:spacing w:before="0" w:after="0"/>
              <w:rPr>
                <w:rFonts w:ascii="Times New Roman" w:hAnsi="Times New Roman" w:cs="Times New Roman"/>
                <w:b/>
                <w:bCs/>
                <w:sz w:val="24"/>
                <w:szCs w:val="24"/>
              </w:rPr>
            </w:pPr>
          </w:p>
          <w:p w14:paraId="7810B1CA"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 xml:space="preserve">Return on Total Assets </w:t>
            </w:r>
          </w:p>
          <w:p w14:paraId="33818E77" w14:textId="77777777" w:rsidR="00A37CA4" w:rsidRPr="00194CB7" w:rsidRDefault="00A37CA4" w:rsidP="005E0E2F">
            <w:pPr>
              <w:spacing w:before="0" w:after="0"/>
              <w:rPr>
                <w:rFonts w:ascii="Times New Roman" w:hAnsi="Times New Roman" w:cs="Times New Roman"/>
                <w:b/>
                <w:bCs/>
                <w:sz w:val="24"/>
                <w:szCs w:val="24"/>
              </w:rPr>
            </w:pPr>
          </w:p>
          <w:p w14:paraId="0C433D48" w14:textId="77777777" w:rsidR="00A37CA4" w:rsidRPr="00194CB7" w:rsidRDefault="00A37CA4" w:rsidP="005E0E2F">
            <w:pPr>
              <w:spacing w:before="0" w:after="0"/>
              <w:rPr>
                <w:rFonts w:ascii="Times New Roman" w:hAnsi="Times New Roman" w:cs="Times New Roman"/>
                <w:b/>
                <w:bCs/>
                <w:sz w:val="24"/>
                <w:szCs w:val="24"/>
              </w:rPr>
            </w:pPr>
          </w:p>
        </w:tc>
        <w:tc>
          <w:tcPr>
            <w:tcW w:w="1742" w:type="dxa"/>
            <w:vAlign w:val="center"/>
          </w:tcPr>
          <w:p w14:paraId="0A92A2AA"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7.2%</w:t>
            </w:r>
          </w:p>
        </w:tc>
        <w:tc>
          <w:tcPr>
            <w:tcW w:w="1743" w:type="dxa"/>
            <w:vAlign w:val="center"/>
          </w:tcPr>
          <w:p w14:paraId="36770D61"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9.3%</w:t>
            </w:r>
          </w:p>
        </w:tc>
        <w:tc>
          <w:tcPr>
            <w:tcW w:w="1743" w:type="dxa"/>
          </w:tcPr>
          <w:p w14:paraId="10490FDE" w14:textId="77777777" w:rsidR="00A37CA4" w:rsidRPr="00194CB7" w:rsidRDefault="00A37CA4" w:rsidP="005E0E2F">
            <w:pPr>
              <w:spacing w:before="0" w:after="0"/>
              <w:rPr>
                <w:rFonts w:ascii="Times New Roman" w:hAnsi="Times New Roman" w:cs="Times New Roman"/>
                <w:sz w:val="24"/>
                <w:szCs w:val="24"/>
              </w:rPr>
            </w:pPr>
          </w:p>
          <w:p w14:paraId="5DF27204" w14:textId="77777777" w:rsidR="00A37CA4" w:rsidRPr="00194CB7" w:rsidRDefault="00A37CA4" w:rsidP="005E0E2F">
            <w:pPr>
              <w:spacing w:before="0" w:after="0"/>
              <w:rPr>
                <w:rFonts w:ascii="Times New Roman" w:hAnsi="Times New Roman" w:cs="Times New Roman"/>
                <w:sz w:val="24"/>
                <w:szCs w:val="24"/>
              </w:rPr>
            </w:pPr>
          </w:p>
          <w:p w14:paraId="390CF066"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8.5%</w:t>
            </w:r>
          </w:p>
        </w:tc>
        <w:tc>
          <w:tcPr>
            <w:tcW w:w="1743" w:type="dxa"/>
          </w:tcPr>
          <w:p w14:paraId="406F56F1" w14:textId="77777777" w:rsidR="00A37CA4" w:rsidRPr="00194CB7" w:rsidRDefault="00A37CA4" w:rsidP="005E0E2F">
            <w:pPr>
              <w:spacing w:before="0" w:after="0"/>
              <w:rPr>
                <w:rFonts w:ascii="Times New Roman" w:hAnsi="Times New Roman" w:cs="Times New Roman"/>
                <w:sz w:val="24"/>
                <w:szCs w:val="24"/>
              </w:rPr>
            </w:pPr>
          </w:p>
          <w:p w14:paraId="0A6725E2" w14:textId="77777777" w:rsidR="00A37CA4" w:rsidRPr="00194CB7" w:rsidRDefault="00A37CA4" w:rsidP="005E0E2F">
            <w:pPr>
              <w:spacing w:before="0" w:after="0"/>
              <w:rPr>
                <w:rFonts w:ascii="Times New Roman" w:hAnsi="Times New Roman" w:cs="Times New Roman"/>
                <w:sz w:val="24"/>
                <w:szCs w:val="24"/>
              </w:rPr>
            </w:pPr>
          </w:p>
          <w:p w14:paraId="322509C6"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4.6%</w:t>
            </w:r>
          </w:p>
        </w:tc>
        <w:tc>
          <w:tcPr>
            <w:tcW w:w="1743" w:type="dxa"/>
            <w:vAlign w:val="center"/>
          </w:tcPr>
          <w:p w14:paraId="51F4AD05"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7.8%</w:t>
            </w:r>
          </w:p>
        </w:tc>
      </w:tr>
    </w:tbl>
    <w:p w14:paraId="0783FBF6" w14:textId="77777777" w:rsidR="00A37CA4" w:rsidRDefault="00A37CA4" w:rsidP="005E0E2F">
      <w:pPr>
        <w:spacing w:before="0" w:after="0"/>
        <w:rPr>
          <w:rFonts w:ascii="Times New Roman" w:hAnsi="Times New Roman" w:cs="Times New Roman"/>
          <w:b/>
          <w:bCs/>
          <w:sz w:val="28"/>
          <w:szCs w:val="28"/>
        </w:rPr>
      </w:pPr>
    </w:p>
    <w:p w14:paraId="7F735B5C" w14:textId="77777777" w:rsidR="006A7D95"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02965DB4" wp14:editId="481094FB">
            <wp:extent cx="4572000" cy="2324100"/>
            <wp:effectExtent l="0" t="0" r="0" b="0"/>
            <wp:docPr id="2765110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FE52B48" w14:textId="6A70A07C" w:rsidR="0047340E" w:rsidRDefault="006A7D95" w:rsidP="00642EB5">
      <w:pPr>
        <w:spacing w:before="0" w:after="0"/>
        <w:jc w:val="center"/>
        <w:rPr>
          <w:rFonts w:ascii="Times New Roman" w:hAnsi="Times New Roman" w:cs="Times New Roman"/>
          <w:b/>
          <w:bCs/>
        </w:rPr>
      </w:pPr>
      <w:r>
        <w:rPr>
          <w:rFonts w:ascii="Times New Roman" w:hAnsi="Times New Roman" w:cs="Times New Roman"/>
          <w:b/>
          <w:bCs/>
        </w:rPr>
        <w:t>Fig-14</w:t>
      </w:r>
      <w:r w:rsidR="0047340E">
        <w:rPr>
          <w:rFonts w:ascii="Times New Roman" w:hAnsi="Times New Roman" w:cs="Times New Roman"/>
          <w:b/>
          <w:bCs/>
        </w:rPr>
        <w:t>:</w:t>
      </w:r>
      <w:r w:rsidR="00CB6F36" w:rsidRPr="00CB6F36">
        <w:rPr>
          <w:rFonts w:ascii="Times New Roman" w:hAnsi="Times New Roman" w:cs="Times New Roman"/>
          <w:b/>
          <w:bCs/>
        </w:rPr>
        <w:t xml:space="preserve"> </w:t>
      </w:r>
      <w:r w:rsidR="00CB6F36" w:rsidRPr="00E83163">
        <w:rPr>
          <w:rFonts w:ascii="Times New Roman" w:hAnsi="Times New Roman" w:cs="Times New Roman"/>
          <w:b/>
          <w:bCs/>
        </w:rPr>
        <w:t>Return on Assets (ROA %)</w:t>
      </w:r>
      <w:r w:rsidR="00CB6F36">
        <w:rPr>
          <w:rFonts w:ascii="Times New Roman" w:hAnsi="Times New Roman" w:cs="Times New Roman"/>
          <w:b/>
          <w:bCs/>
        </w:rPr>
        <w:t xml:space="preserve"> of Shree Cements from 2020-2024</w:t>
      </w:r>
    </w:p>
    <w:p w14:paraId="72751F09" w14:textId="4ECAA9E9" w:rsidR="00A37CA4" w:rsidRPr="004D7597" w:rsidRDefault="00A37CA4" w:rsidP="005E0E2F">
      <w:pPr>
        <w:spacing w:before="0" w:after="0"/>
        <w:jc w:val="left"/>
        <w:rPr>
          <w:rFonts w:ascii="Times New Roman" w:hAnsi="Times New Roman" w:cs="Times New Roman"/>
          <w:b/>
          <w:bCs/>
          <w:sz w:val="28"/>
          <w:szCs w:val="28"/>
        </w:rPr>
      </w:pPr>
      <w:r w:rsidRPr="00E83163">
        <w:rPr>
          <w:rFonts w:ascii="Times New Roman" w:hAnsi="Times New Roman" w:cs="Times New Roman"/>
          <w:b/>
          <w:bCs/>
        </w:rPr>
        <w:t>Interpretation:</w:t>
      </w:r>
    </w:p>
    <w:p w14:paraId="123497AE" w14:textId="77777777" w:rsidR="00A37CA4" w:rsidRPr="00E83163" w:rsidRDefault="00A37CA4" w:rsidP="005E0E2F">
      <w:pPr>
        <w:numPr>
          <w:ilvl w:val="0"/>
          <w:numId w:val="38"/>
        </w:numPr>
        <w:spacing w:before="0" w:after="0"/>
        <w:rPr>
          <w:rFonts w:ascii="Times New Roman" w:hAnsi="Times New Roman" w:cs="Times New Roman"/>
        </w:rPr>
      </w:pPr>
      <w:r w:rsidRPr="00E83163">
        <w:rPr>
          <w:rFonts w:ascii="Times New Roman" w:hAnsi="Times New Roman" w:cs="Times New Roman"/>
        </w:rPr>
        <w:t>FY2020–FY2022: Consistently good asset utilization, peaking in FY2021 due to higher profits.</w:t>
      </w:r>
    </w:p>
    <w:p w14:paraId="06ABA7FC" w14:textId="77777777" w:rsidR="00A37CA4" w:rsidRPr="00E83163" w:rsidRDefault="00A37CA4" w:rsidP="005E0E2F">
      <w:pPr>
        <w:numPr>
          <w:ilvl w:val="0"/>
          <w:numId w:val="38"/>
        </w:numPr>
        <w:spacing w:before="0" w:after="0"/>
        <w:rPr>
          <w:rFonts w:ascii="Times New Roman" w:hAnsi="Times New Roman" w:cs="Times New Roman"/>
        </w:rPr>
      </w:pPr>
      <w:r w:rsidRPr="00E83163">
        <w:rPr>
          <w:rFonts w:ascii="Times New Roman" w:hAnsi="Times New Roman" w:cs="Times New Roman"/>
        </w:rPr>
        <w:t>FY2023: Dropped to 4.6%, indicating poor returns due to lower profit against large asset base.</w:t>
      </w:r>
    </w:p>
    <w:p w14:paraId="0A602EE1" w14:textId="4B94EBE5" w:rsidR="00A37CA4" w:rsidRPr="004259A5" w:rsidRDefault="00A37CA4" w:rsidP="004259A5">
      <w:pPr>
        <w:numPr>
          <w:ilvl w:val="0"/>
          <w:numId w:val="38"/>
        </w:numPr>
        <w:spacing w:before="0" w:after="0"/>
        <w:rPr>
          <w:rFonts w:ascii="Times New Roman" w:hAnsi="Times New Roman" w:cs="Times New Roman"/>
        </w:rPr>
      </w:pPr>
      <w:r w:rsidRPr="00E83163">
        <w:rPr>
          <w:rFonts w:ascii="Times New Roman" w:hAnsi="Times New Roman" w:cs="Times New Roman"/>
        </w:rPr>
        <w:t>FY2024: Significant recovery to 7.8%, suggesting improved operational leverage and profitability from existing assets.</w:t>
      </w:r>
    </w:p>
    <w:p w14:paraId="26F33513" w14:textId="14A1198F" w:rsidR="00A37CA4" w:rsidRPr="00E83163" w:rsidRDefault="00A37CA4" w:rsidP="00642EB5">
      <w:pPr>
        <w:pStyle w:val="ListParagraph"/>
        <w:numPr>
          <w:ilvl w:val="0"/>
          <w:numId w:val="81"/>
        </w:numPr>
        <w:spacing w:before="0" w:after="0"/>
        <w:rPr>
          <w:rFonts w:ascii="Times New Roman" w:hAnsi="Times New Roman" w:cs="Times New Roman"/>
        </w:rPr>
      </w:pPr>
      <w:r w:rsidRPr="00E83163">
        <w:rPr>
          <w:rFonts w:ascii="Times New Roman" w:hAnsi="Times New Roman" w:cs="Times New Roman"/>
          <w:b/>
          <w:bCs/>
        </w:rPr>
        <w:t xml:space="preserve">Net Income </w:t>
      </w:r>
      <w:r w:rsidR="000D4848">
        <w:rPr>
          <w:rFonts w:ascii="Times New Roman" w:hAnsi="Times New Roman" w:cs="Times New Roman"/>
          <w:b/>
          <w:bCs/>
        </w:rPr>
        <w:t>Ratio</w:t>
      </w:r>
    </w:p>
    <w:p w14:paraId="1915510E" w14:textId="38E16614" w:rsidR="004259A5" w:rsidRPr="00642EB5" w:rsidRDefault="00A37CA4" w:rsidP="00642EB5">
      <w:pPr>
        <w:spacing w:before="0" w:after="0"/>
        <w:jc w:val="left"/>
        <w:rPr>
          <w:rFonts w:ascii="Times New Roman" w:hAnsi="Times New Roman" w:cs="Times New Roman"/>
          <w:sz w:val="26"/>
          <w:szCs w:val="26"/>
        </w:rPr>
      </w:pPr>
      <w:r w:rsidRPr="00642EB5">
        <w:rPr>
          <w:rFonts w:ascii="Times New Roman" w:hAnsi="Times New Roman" w:cs="Times New Roman"/>
        </w:rPr>
        <w:t>Net Income Ratio=Total Revenue-Total expenses</w:t>
      </w:r>
    </w:p>
    <w:p w14:paraId="2178F51E" w14:textId="77777777" w:rsidR="008B2192" w:rsidRDefault="008B2192" w:rsidP="00031085">
      <w:pPr>
        <w:spacing w:before="0" w:after="0"/>
        <w:ind w:left="720" w:firstLine="720"/>
        <w:rPr>
          <w:rFonts w:ascii="Times New Roman" w:hAnsi="Times New Roman" w:cs="Times New Roman"/>
          <w:b/>
          <w:bCs/>
        </w:rPr>
      </w:pPr>
      <w:r>
        <w:rPr>
          <w:rFonts w:ascii="Times New Roman" w:hAnsi="Times New Roman" w:cs="Times New Roman"/>
          <w:b/>
          <w:bCs/>
        </w:rPr>
        <w:t xml:space="preserve">  </w:t>
      </w:r>
    </w:p>
    <w:p w14:paraId="62C44050" w14:textId="77777777" w:rsidR="008B2192" w:rsidRDefault="008B2192" w:rsidP="00031085">
      <w:pPr>
        <w:spacing w:before="0" w:after="0"/>
        <w:ind w:left="720" w:firstLine="720"/>
        <w:rPr>
          <w:rFonts w:ascii="Times New Roman" w:hAnsi="Times New Roman" w:cs="Times New Roman"/>
          <w:b/>
          <w:bCs/>
        </w:rPr>
      </w:pPr>
    </w:p>
    <w:p w14:paraId="583BDB16" w14:textId="386055B1" w:rsidR="0044135D" w:rsidRPr="00031085" w:rsidRDefault="0044135D" w:rsidP="00031085">
      <w:pPr>
        <w:spacing w:before="0" w:after="0"/>
        <w:ind w:left="720" w:firstLine="720"/>
        <w:rPr>
          <w:rFonts w:ascii="Times New Roman" w:hAnsi="Times New Roman" w:cs="Times New Roman"/>
        </w:rPr>
      </w:pPr>
      <w:r w:rsidRPr="00031085">
        <w:rPr>
          <w:rFonts w:ascii="Times New Roman" w:hAnsi="Times New Roman" w:cs="Times New Roman"/>
          <w:b/>
          <w:bCs/>
        </w:rPr>
        <w:lastRenderedPageBreak/>
        <w:t>Table-12:</w:t>
      </w:r>
      <w:r w:rsidR="000D4848" w:rsidRPr="00031085">
        <w:rPr>
          <w:rFonts w:ascii="Times New Roman" w:hAnsi="Times New Roman" w:cs="Times New Roman"/>
          <w:b/>
          <w:bCs/>
        </w:rPr>
        <w:t xml:space="preserve"> Net Income Ratio</w:t>
      </w:r>
      <w:r w:rsidR="00031085" w:rsidRPr="00031085">
        <w:rPr>
          <w:rFonts w:ascii="Times New Roman" w:hAnsi="Times New Roman" w:cs="Times New Roman"/>
          <w:b/>
          <w:bCs/>
        </w:rPr>
        <w:t xml:space="preserve"> </w:t>
      </w:r>
      <w:r w:rsidR="000D4848" w:rsidRPr="00031085">
        <w:rPr>
          <w:rFonts w:ascii="Times New Roman" w:hAnsi="Times New Roman" w:cs="Times New Roman"/>
          <w:b/>
          <w:bCs/>
        </w:rPr>
        <w:t>(%)</w:t>
      </w:r>
      <w:r w:rsidR="00031085" w:rsidRPr="00031085">
        <w:rPr>
          <w:rFonts w:ascii="Times New Roman" w:hAnsi="Times New Roman" w:cs="Times New Roman"/>
          <w:b/>
          <w:bCs/>
        </w:rPr>
        <w:t xml:space="preserve"> of Shree Cements from 2020-2024</w:t>
      </w:r>
    </w:p>
    <w:tbl>
      <w:tblPr>
        <w:tblStyle w:val="TableGrid"/>
        <w:tblW w:w="9696" w:type="dxa"/>
        <w:tblLook w:val="04A0" w:firstRow="1" w:lastRow="0" w:firstColumn="1" w:lastColumn="0" w:noHBand="0" w:noVBand="1"/>
      </w:tblPr>
      <w:tblGrid>
        <w:gridCol w:w="1723"/>
        <w:gridCol w:w="1730"/>
        <w:gridCol w:w="1504"/>
        <w:gridCol w:w="1701"/>
        <w:gridCol w:w="1701"/>
        <w:gridCol w:w="1337"/>
      </w:tblGrid>
      <w:tr w:rsidR="00A37CA4" w14:paraId="79B564A4" w14:textId="77777777" w:rsidTr="00194CB7">
        <w:trPr>
          <w:trHeight w:val="473"/>
        </w:trPr>
        <w:tc>
          <w:tcPr>
            <w:tcW w:w="1723" w:type="dxa"/>
          </w:tcPr>
          <w:p w14:paraId="37F0800F"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Year</w:t>
            </w:r>
          </w:p>
          <w:p w14:paraId="206D9B50" w14:textId="77777777" w:rsidR="00A37CA4" w:rsidRDefault="00A37CA4" w:rsidP="005E0E2F">
            <w:pPr>
              <w:spacing w:before="0" w:after="0"/>
              <w:jc w:val="center"/>
              <w:rPr>
                <w:rFonts w:ascii="Times New Roman" w:hAnsi="Times New Roman" w:cs="Times New Roman"/>
                <w:b/>
                <w:bCs/>
                <w:sz w:val="26"/>
                <w:szCs w:val="26"/>
              </w:rPr>
            </w:pPr>
          </w:p>
        </w:tc>
        <w:tc>
          <w:tcPr>
            <w:tcW w:w="1730" w:type="dxa"/>
          </w:tcPr>
          <w:p w14:paraId="27EC1A11"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2020</w:t>
            </w:r>
          </w:p>
        </w:tc>
        <w:tc>
          <w:tcPr>
            <w:tcW w:w="1504" w:type="dxa"/>
          </w:tcPr>
          <w:p w14:paraId="27B0B506"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2021</w:t>
            </w:r>
          </w:p>
        </w:tc>
        <w:tc>
          <w:tcPr>
            <w:tcW w:w="1701" w:type="dxa"/>
          </w:tcPr>
          <w:p w14:paraId="411D7F85"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2022</w:t>
            </w:r>
          </w:p>
        </w:tc>
        <w:tc>
          <w:tcPr>
            <w:tcW w:w="1701" w:type="dxa"/>
          </w:tcPr>
          <w:p w14:paraId="23B1F114"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2023</w:t>
            </w:r>
          </w:p>
        </w:tc>
        <w:tc>
          <w:tcPr>
            <w:tcW w:w="1337" w:type="dxa"/>
          </w:tcPr>
          <w:p w14:paraId="7C7A44FC"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2024</w:t>
            </w:r>
          </w:p>
        </w:tc>
      </w:tr>
      <w:tr w:rsidR="00A37CA4" w14:paraId="799043AB" w14:textId="77777777" w:rsidTr="00194CB7">
        <w:trPr>
          <w:trHeight w:val="473"/>
        </w:trPr>
        <w:tc>
          <w:tcPr>
            <w:tcW w:w="1723" w:type="dxa"/>
          </w:tcPr>
          <w:p w14:paraId="3EE2D366"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Net Income ratio</w:t>
            </w:r>
          </w:p>
        </w:tc>
        <w:tc>
          <w:tcPr>
            <w:tcW w:w="1730" w:type="dxa"/>
          </w:tcPr>
          <w:p w14:paraId="1ED4D895"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1,535.9</w:t>
            </w:r>
          </w:p>
        </w:tc>
        <w:tc>
          <w:tcPr>
            <w:tcW w:w="1504" w:type="dxa"/>
          </w:tcPr>
          <w:p w14:paraId="66858E83" w14:textId="03F07398" w:rsidR="00A37CA4" w:rsidRDefault="00A37CA4" w:rsidP="001E022C">
            <w:pPr>
              <w:spacing w:before="0" w:after="0"/>
              <w:rPr>
                <w:rFonts w:ascii="Times New Roman" w:hAnsi="Times New Roman" w:cs="Times New Roman"/>
                <w:sz w:val="26"/>
                <w:szCs w:val="26"/>
              </w:rPr>
            </w:pPr>
            <w:r>
              <w:rPr>
                <w:rFonts w:ascii="Times New Roman" w:hAnsi="Times New Roman" w:cs="Times New Roman"/>
                <w:sz w:val="28"/>
                <w:szCs w:val="28"/>
              </w:rPr>
              <w:t>2,285.9</w:t>
            </w:r>
          </w:p>
        </w:tc>
        <w:tc>
          <w:tcPr>
            <w:tcW w:w="1701" w:type="dxa"/>
            <w:vAlign w:val="center"/>
          </w:tcPr>
          <w:p w14:paraId="2CB9353F"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2,331.9</w:t>
            </w:r>
          </w:p>
        </w:tc>
        <w:tc>
          <w:tcPr>
            <w:tcW w:w="1701" w:type="dxa"/>
            <w:vAlign w:val="center"/>
          </w:tcPr>
          <w:p w14:paraId="583C7CD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1,270.7</w:t>
            </w:r>
          </w:p>
        </w:tc>
        <w:tc>
          <w:tcPr>
            <w:tcW w:w="1337" w:type="dxa"/>
            <w:vAlign w:val="center"/>
          </w:tcPr>
          <w:p w14:paraId="238D29FB"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2,395.7</w:t>
            </w:r>
          </w:p>
        </w:tc>
      </w:tr>
    </w:tbl>
    <w:p w14:paraId="2E80EDE2" w14:textId="77777777" w:rsidR="00A37CA4" w:rsidRDefault="00A37CA4" w:rsidP="005E0E2F">
      <w:pPr>
        <w:spacing w:before="0" w:after="0"/>
        <w:rPr>
          <w:rFonts w:ascii="Times New Roman" w:hAnsi="Times New Roman" w:cs="Times New Roman"/>
          <w:b/>
          <w:bCs/>
          <w:sz w:val="28"/>
          <w:szCs w:val="28"/>
        </w:rPr>
      </w:pPr>
    </w:p>
    <w:p w14:paraId="16D8B28F" w14:textId="77777777" w:rsidR="0047340E"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4A75B036" wp14:editId="1FF5D52C">
            <wp:extent cx="4572000" cy="2146935"/>
            <wp:effectExtent l="0" t="0" r="0" b="5715"/>
            <wp:docPr id="13968960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8B3AA80" w14:textId="2735EF64" w:rsidR="00E639AB" w:rsidRPr="00031085" w:rsidRDefault="00E639AB" w:rsidP="00031085">
      <w:pPr>
        <w:spacing w:before="0" w:after="0"/>
        <w:ind w:left="720" w:firstLine="720"/>
        <w:rPr>
          <w:rFonts w:ascii="Times New Roman" w:hAnsi="Times New Roman" w:cs="Times New Roman"/>
        </w:rPr>
      </w:pPr>
      <w:r>
        <w:rPr>
          <w:rFonts w:ascii="Times New Roman" w:hAnsi="Times New Roman" w:cs="Times New Roman"/>
          <w:b/>
          <w:bCs/>
        </w:rPr>
        <w:t>Fig-15:</w:t>
      </w:r>
      <w:r w:rsidR="00031085" w:rsidRPr="00031085">
        <w:rPr>
          <w:rFonts w:ascii="Times New Roman" w:hAnsi="Times New Roman" w:cs="Times New Roman"/>
          <w:b/>
          <w:bCs/>
        </w:rPr>
        <w:t xml:space="preserve"> Net Income Ratio (%) of Shree Cements from 2020-2024</w:t>
      </w:r>
    </w:p>
    <w:p w14:paraId="6EF6C5B0" w14:textId="69E8F2B3" w:rsidR="00A37CA4" w:rsidRPr="0047340E" w:rsidRDefault="00A37CA4" w:rsidP="005E0E2F">
      <w:pPr>
        <w:spacing w:before="0" w:after="0"/>
        <w:jc w:val="left"/>
        <w:rPr>
          <w:rFonts w:ascii="Times New Roman" w:hAnsi="Times New Roman" w:cs="Times New Roman"/>
          <w:b/>
          <w:bCs/>
          <w:sz w:val="28"/>
          <w:szCs w:val="28"/>
        </w:rPr>
      </w:pPr>
      <w:r w:rsidRPr="00E639AB">
        <w:rPr>
          <w:rFonts w:ascii="Times New Roman" w:hAnsi="Times New Roman" w:cs="Times New Roman"/>
          <w:b/>
          <w:bCs/>
        </w:rPr>
        <w:t>Interpretation</w:t>
      </w:r>
      <w:r w:rsidRPr="00E56E8B">
        <w:rPr>
          <w:rFonts w:ascii="Times New Roman" w:hAnsi="Times New Roman" w:cs="Times New Roman"/>
          <w:b/>
          <w:bCs/>
        </w:rPr>
        <w:t>:</w:t>
      </w:r>
    </w:p>
    <w:p w14:paraId="0C0AD891" w14:textId="77777777" w:rsidR="00A37CA4" w:rsidRPr="00E56E8B" w:rsidRDefault="00A37CA4" w:rsidP="005E0E2F">
      <w:pPr>
        <w:numPr>
          <w:ilvl w:val="0"/>
          <w:numId w:val="39"/>
        </w:numPr>
        <w:spacing w:before="0" w:after="0"/>
        <w:rPr>
          <w:rFonts w:ascii="Times New Roman" w:hAnsi="Times New Roman" w:cs="Times New Roman"/>
        </w:rPr>
      </w:pPr>
      <w:r w:rsidRPr="00E56E8B">
        <w:rPr>
          <w:rFonts w:ascii="Times New Roman" w:hAnsi="Times New Roman" w:cs="Times New Roman"/>
        </w:rPr>
        <w:t>2020–2022: Steady growth in earnings as a result of operational efficiency and post-COVID demand recovery.</w:t>
      </w:r>
    </w:p>
    <w:p w14:paraId="1722EE3F" w14:textId="77777777" w:rsidR="00A37CA4" w:rsidRPr="00E56E8B" w:rsidRDefault="00A37CA4" w:rsidP="005E0E2F">
      <w:pPr>
        <w:numPr>
          <w:ilvl w:val="0"/>
          <w:numId w:val="39"/>
        </w:numPr>
        <w:spacing w:before="0" w:after="0"/>
        <w:rPr>
          <w:rFonts w:ascii="Times New Roman" w:hAnsi="Times New Roman" w:cs="Times New Roman"/>
        </w:rPr>
      </w:pPr>
      <w:r w:rsidRPr="00E56E8B">
        <w:rPr>
          <w:rFonts w:ascii="Times New Roman" w:hAnsi="Times New Roman" w:cs="Times New Roman"/>
        </w:rPr>
        <w:t>2023: Sharp fall due to high fuel/input costs and inflation.</w:t>
      </w:r>
    </w:p>
    <w:p w14:paraId="321AA9E0" w14:textId="77777777" w:rsidR="00A37CA4" w:rsidRPr="00E56E8B" w:rsidRDefault="00A37CA4" w:rsidP="005E0E2F">
      <w:pPr>
        <w:numPr>
          <w:ilvl w:val="0"/>
          <w:numId w:val="39"/>
        </w:numPr>
        <w:spacing w:before="0" w:after="0"/>
        <w:rPr>
          <w:rFonts w:ascii="Times New Roman" w:hAnsi="Times New Roman" w:cs="Times New Roman"/>
        </w:rPr>
      </w:pPr>
      <w:r w:rsidRPr="00E56E8B">
        <w:rPr>
          <w:rFonts w:ascii="Times New Roman" w:hAnsi="Times New Roman" w:cs="Times New Roman"/>
        </w:rPr>
        <w:t>2024: Record high profit showing resilience, strong demand, and cost recovery strategies.</w:t>
      </w:r>
    </w:p>
    <w:p w14:paraId="43F3B8B0" w14:textId="77777777" w:rsidR="00A37CA4" w:rsidRPr="00E56E8B" w:rsidRDefault="00A37CA4" w:rsidP="005E0E2F">
      <w:pPr>
        <w:spacing w:before="0" w:after="0"/>
        <w:rPr>
          <w:rFonts w:ascii="Times New Roman" w:hAnsi="Times New Roman" w:cs="Times New Roman"/>
        </w:rPr>
      </w:pPr>
      <w:r w:rsidRPr="00E56E8B">
        <w:rPr>
          <w:rFonts w:ascii="Times New Roman" w:hAnsi="Times New Roman" w:cs="Times New Roman"/>
          <w:b/>
          <w:bCs/>
        </w:rPr>
        <w:t>2.Liquidity Ratios:</w:t>
      </w:r>
    </w:p>
    <w:p w14:paraId="78010842" w14:textId="77777777" w:rsidR="00A37CA4" w:rsidRPr="00E56E8B" w:rsidRDefault="00A37CA4" w:rsidP="005E0E2F">
      <w:pPr>
        <w:spacing w:before="0" w:after="0"/>
        <w:rPr>
          <w:rFonts w:ascii="Times New Roman" w:hAnsi="Times New Roman" w:cs="Times New Roman"/>
        </w:rPr>
      </w:pPr>
      <w:r w:rsidRPr="00E56E8B">
        <w:rPr>
          <w:rFonts w:ascii="Times New Roman" w:hAnsi="Times New Roman" w:cs="Times New Roman"/>
        </w:rPr>
        <w:t xml:space="preserve"> Liquidity ratios are financial metrics used to assess a company's ability to meet its short- term financial obligations and its overall liquidity position. These ratios provide insights into a company's ability to convert its assets into cash quickly to cover its short-term liabilities.</w:t>
      </w:r>
    </w:p>
    <w:p w14:paraId="5AA6C163" w14:textId="77777777" w:rsidR="00A37CA4" w:rsidRPr="00AC511E" w:rsidRDefault="00A37CA4" w:rsidP="00AC511E">
      <w:pPr>
        <w:pStyle w:val="ListParagraph"/>
        <w:numPr>
          <w:ilvl w:val="0"/>
          <w:numId w:val="81"/>
        </w:numPr>
        <w:spacing w:before="0" w:after="0" w:line="259" w:lineRule="auto"/>
        <w:rPr>
          <w:rFonts w:ascii="Times New Roman" w:hAnsi="Times New Roman" w:cs="Times New Roman"/>
          <w:b/>
          <w:bCs/>
        </w:rPr>
      </w:pPr>
      <w:r w:rsidRPr="00AC511E">
        <w:rPr>
          <w:rFonts w:ascii="Times New Roman" w:hAnsi="Times New Roman" w:cs="Times New Roman"/>
          <w:b/>
          <w:bCs/>
        </w:rPr>
        <w:t>Current Ratio</w:t>
      </w:r>
    </w:p>
    <w:p w14:paraId="26DEB7F3" w14:textId="17B84D86" w:rsidR="0044135D" w:rsidRDefault="00A37CA4" w:rsidP="005E0E2F">
      <w:pPr>
        <w:spacing w:before="0" w:after="0"/>
        <w:rPr>
          <w:rFonts w:ascii="Times New Roman" w:hAnsi="Times New Roman" w:cs="Times New Roman"/>
        </w:rPr>
      </w:pPr>
      <w:r w:rsidRPr="00E56E8B">
        <w:rPr>
          <w:rFonts w:ascii="Times New Roman" w:hAnsi="Times New Roman" w:cs="Times New Roman"/>
        </w:rPr>
        <w:t>Current Ratio= Current Assets/Current Liabilities</w:t>
      </w:r>
    </w:p>
    <w:p w14:paraId="47171DB2" w14:textId="649EEF0A" w:rsidR="00AC511E" w:rsidRPr="00AC511E" w:rsidRDefault="0044135D" w:rsidP="00AC511E">
      <w:pPr>
        <w:pStyle w:val="ListParagraph"/>
        <w:spacing w:before="0" w:after="0" w:line="259" w:lineRule="auto"/>
        <w:ind w:left="1440"/>
        <w:rPr>
          <w:rFonts w:ascii="Times New Roman" w:hAnsi="Times New Roman" w:cs="Times New Roman"/>
          <w:b/>
          <w:bCs/>
        </w:rPr>
      </w:pPr>
      <w:r w:rsidRPr="0044135D">
        <w:rPr>
          <w:rFonts w:ascii="Times New Roman" w:hAnsi="Times New Roman" w:cs="Times New Roman"/>
          <w:b/>
          <w:bCs/>
        </w:rPr>
        <w:t>Table-13:</w:t>
      </w:r>
      <w:r w:rsidR="00AC511E" w:rsidRPr="00AC511E">
        <w:rPr>
          <w:rFonts w:ascii="Times New Roman" w:hAnsi="Times New Roman" w:cs="Times New Roman"/>
          <w:b/>
          <w:bCs/>
        </w:rPr>
        <w:t xml:space="preserve"> Current Ratio</w:t>
      </w:r>
      <w:r w:rsidR="00AC511E">
        <w:rPr>
          <w:rFonts w:ascii="Times New Roman" w:hAnsi="Times New Roman" w:cs="Times New Roman"/>
          <w:b/>
          <w:bCs/>
        </w:rPr>
        <w:t xml:space="preserve"> (%) </w:t>
      </w:r>
      <w:r w:rsidR="00AC511E" w:rsidRPr="00031085">
        <w:rPr>
          <w:rFonts w:ascii="Times New Roman" w:hAnsi="Times New Roman" w:cs="Times New Roman"/>
          <w:b/>
          <w:bCs/>
        </w:rPr>
        <w:t>of Shree Cements from 2020-2024</w:t>
      </w:r>
    </w:p>
    <w:p w14:paraId="193B7875" w14:textId="5CDB1904" w:rsidR="0044135D" w:rsidRPr="0044135D" w:rsidRDefault="0044135D" w:rsidP="0044135D">
      <w:pPr>
        <w:spacing w:before="0" w:after="0"/>
        <w:jc w:val="center"/>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1645"/>
        <w:gridCol w:w="1595"/>
        <w:gridCol w:w="1597"/>
        <w:gridCol w:w="1597"/>
        <w:gridCol w:w="1597"/>
        <w:gridCol w:w="1597"/>
      </w:tblGrid>
      <w:tr w:rsidR="00A37CA4" w:rsidRPr="00194CB7" w14:paraId="19CA2689" w14:textId="77777777" w:rsidTr="00467DFC">
        <w:trPr>
          <w:jc w:val="center"/>
        </w:trPr>
        <w:tc>
          <w:tcPr>
            <w:tcW w:w="1742" w:type="dxa"/>
          </w:tcPr>
          <w:p w14:paraId="70367530" w14:textId="77777777" w:rsidR="00A37CA4" w:rsidRPr="00194CB7" w:rsidRDefault="00A37CA4" w:rsidP="005E0E2F">
            <w:pPr>
              <w:spacing w:before="0" w:after="0"/>
              <w:jc w:val="center"/>
              <w:rPr>
                <w:rFonts w:ascii="Times New Roman" w:hAnsi="Times New Roman" w:cs="Times New Roman"/>
                <w:b/>
                <w:bCs/>
                <w:sz w:val="24"/>
                <w:szCs w:val="24"/>
              </w:rPr>
            </w:pPr>
            <w:r w:rsidRPr="00194CB7">
              <w:rPr>
                <w:rFonts w:ascii="Times New Roman" w:hAnsi="Times New Roman" w:cs="Times New Roman"/>
                <w:b/>
                <w:bCs/>
                <w:sz w:val="24"/>
                <w:szCs w:val="24"/>
              </w:rPr>
              <w:t>Year</w:t>
            </w:r>
          </w:p>
          <w:p w14:paraId="743AAD51" w14:textId="77777777" w:rsidR="00A37CA4" w:rsidRPr="00194CB7" w:rsidRDefault="00A37CA4" w:rsidP="005E0E2F">
            <w:pPr>
              <w:spacing w:before="0" w:after="0"/>
              <w:jc w:val="center"/>
              <w:rPr>
                <w:rFonts w:ascii="Times New Roman" w:hAnsi="Times New Roman" w:cs="Times New Roman"/>
                <w:b/>
                <w:bCs/>
                <w:sz w:val="24"/>
                <w:szCs w:val="24"/>
              </w:rPr>
            </w:pPr>
          </w:p>
        </w:tc>
        <w:tc>
          <w:tcPr>
            <w:tcW w:w="1742" w:type="dxa"/>
          </w:tcPr>
          <w:p w14:paraId="0A17F870"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 xml:space="preserve">  2020</w:t>
            </w:r>
          </w:p>
        </w:tc>
        <w:tc>
          <w:tcPr>
            <w:tcW w:w="1743" w:type="dxa"/>
          </w:tcPr>
          <w:p w14:paraId="54A2857A"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2021</w:t>
            </w:r>
          </w:p>
        </w:tc>
        <w:tc>
          <w:tcPr>
            <w:tcW w:w="1743" w:type="dxa"/>
          </w:tcPr>
          <w:p w14:paraId="79E77A46"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2022</w:t>
            </w:r>
          </w:p>
        </w:tc>
        <w:tc>
          <w:tcPr>
            <w:tcW w:w="1743" w:type="dxa"/>
          </w:tcPr>
          <w:p w14:paraId="404AD148"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2023</w:t>
            </w:r>
          </w:p>
        </w:tc>
        <w:tc>
          <w:tcPr>
            <w:tcW w:w="1743" w:type="dxa"/>
          </w:tcPr>
          <w:p w14:paraId="114B88C2"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194CB7" w14:paraId="7C586DE4" w14:textId="77777777" w:rsidTr="00467DFC">
        <w:trPr>
          <w:jc w:val="center"/>
        </w:trPr>
        <w:tc>
          <w:tcPr>
            <w:tcW w:w="1742" w:type="dxa"/>
          </w:tcPr>
          <w:p w14:paraId="7B35281D" w14:textId="77777777" w:rsidR="00A37CA4" w:rsidRPr="00194CB7" w:rsidRDefault="00A37CA4" w:rsidP="005E0E2F">
            <w:pPr>
              <w:spacing w:before="0" w:after="0" w:line="259" w:lineRule="auto"/>
              <w:jc w:val="center"/>
              <w:rPr>
                <w:rFonts w:ascii="Times New Roman" w:hAnsi="Times New Roman" w:cs="Times New Roman"/>
                <w:b/>
                <w:bCs/>
                <w:sz w:val="24"/>
                <w:szCs w:val="24"/>
              </w:rPr>
            </w:pPr>
            <w:r w:rsidRPr="00194CB7">
              <w:rPr>
                <w:rFonts w:ascii="Times New Roman" w:hAnsi="Times New Roman" w:cs="Times New Roman"/>
                <w:b/>
                <w:bCs/>
                <w:sz w:val="24"/>
                <w:szCs w:val="24"/>
              </w:rPr>
              <w:t>Current Ratio</w:t>
            </w:r>
          </w:p>
          <w:p w14:paraId="4150D247" w14:textId="77777777" w:rsidR="00A37CA4" w:rsidRPr="00194CB7" w:rsidRDefault="00A37CA4" w:rsidP="005E0E2F">
            <w:pPr>
              <w:spacing w:before="0" w:after="0"/>
              <w:jc w:val="center"/>
              <w:rPr>
                <w:rFonts w:ascii="Times New Roman" w:hAnsi="Times New Roman" w:cs="Times New Roman"/>
                <w:b/>
                <w:bCs/>
                <w:sz w:val="24"/>
                <w:szCs w:val="24"/>
              </w:rPr>
            </w:pPr>
          </w:p>
        </w:tc>
        <w:tc>
          <w:tcPr>
            <w:tcW w:w="1742" w:type="dxa"/>
          </w:tcPr>
          <w:p w14:paraId="549FBD71" w14:textId="77777777" w:rsidR="00A37CA4" w:rsidRPr="00194CB7" w:rsidRDefault="00A37CA4" w:rsidP="005E0E2F">
            <w:pPr>
              <w:spacing w:before="0" w:after="0"/>
              <w:jc w:val="center"/>
              <w:rPr>
                <w:rFonts w:ascii="Times New Roman" w:hAnsi="Times New Roman" w:cs="Times New Roman"/>
                <w:sz w:val="24"/>
                <w:szCs w:val="24"/>
              </w:rPr>
            </w:pPr>
          </w:p>
          <w:p w14:paraId="0F33751D"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1.62</w:t>
            </w:r>
          </w:p>
        </w:tc>
        <w:tc>
          <w:tcPr>
            <w:tcW w:w="1743" w:type="dxa"/>
          </w:tcPr>
          <w:p w14:paraId="4420A3F0" w14:textId="77777777" w:rsidR="00A37CA4" w:rsidRPr="00194CB7" w:rsidRDefault="00A37CA4" w:rsidP="005E0E2F">
            <w:pPr>
              <w:spacing w:before="0" w:after="0"/>
              <w:jc w:val="center"/>
              <w:rPr>
                <w:rFonts w:ascii="Times New Roman" w:hAnsi="Times New Roman" w:cs="Times New Roman"/>
                <w:sz w:val="24"/>
                <w:szCs w:val="24"/>
              </w:rPr>
            </w:pPr>
          </w:p>
          <w:p w14:paraId="333E1630"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1.75</w:t>
            </w:r>
          </w:p>
        </w:tc>
        <w:tc>
          <w:tcPr>
            <w:tcW w:w="1743" w:type="dxa"/>
            <w:vAlign w:val="center"/>
          </w:tcPr>
          <w:p w14:paraId="6FE60DC5"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1.91</w:t>
            </w:r>
          </w:p>
        </w:tc>
        <w:tc>
          <w:tcPr>
            <w:tcW w:w="1743" w:type="dxa"/>
            <w:vAlign w:val="center"/>
          </w:tcPr>
          <w:p w14:paraId="67AB32B4"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2.04</w:t>
            </w:r>
          </w:p>
        </w:tc>
        <w:tc>
          <w:tcPr>
            <w:tcW w:w="1743" w:type="dxa"/>
            <w:vAlign w:val="center"/>
          </w:tcPr>
          <w:p w14:paraId="2DC51236"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2.12</w:t>
            </w:r>
          </w:p>
        </w:tc>
      </w:tr>
    </w:tbl>
    <w:p w14:paraId="677CC095" w14:textId="77777777" w:rsidR="00A37CA4" w:rsidRPr="00194CB7" w:rsidRDefault="00A37CA4" w:rsidP="005E0E2F">
      <w:pPr>
        <w:spacing w:before="0" w:after="0"/>
        <w:rPr>
          <w:rFonts w:ascii="Times New Roman" w:hAnsi="Times New Roman" w:cs="Times New Roman"/>
          <w:b/>
          <w:bCs/>
        </w:rPr>
      </w:pPr>
      <w:r w:rsidRPr="00194CB7">
        <w:rPr>
          <w:rFonts w:ascii="Times New Roman" w:hAnsi="Times New Roman" w:cs="Times New Roman"/>
          <w:b/>
          <w:bCs/>
        </w:rPr>
        <w:lastRenderedPageBreak/>
        <w:t xml:space="preserve"> </w:t>
      </w:r>
    </w:p>
    <w:p w14:paraId="5ED064BB" w14:textId="77777777" w:rsidR="00757BF7"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34FFAC63" wp14:editId="4F851CAB">
            <wp:extent cx="4572000" cy="2362200"/>
            <wp:effectExtent l="0" t="0" r="0" b="0"/>
            <wp:docPr id="18492022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0B66F8E" w14:textId="14C4AAF2" w:rsidR="00757BF7" w:rsidRDefault="00757BF7" w:rsidP="005E0E2F">
      <w:pPr>
        <w:spacing w:before="0" w:after="0"/>
        <w:jc w:val="center"/>
        <w:rPr>
          <w:rFonts w:ascii="Times New Roman" w:hAnsi="Times New Roman" w:cs="Times New Roman"/>
          <w:b/>
          <w:bCs/>
        </w:rPr>
      </w:pPr>
      <w:r>
        <w:rPr>
          <w:rFonts w:ascii="Times New Roman" w:hAnsi="Times New Roman" w:cs="Times New Roman"/>
          <w:b/>
          <w:bCs/>
        </w:rPr>
        <w:t>Fig-16:</w:t>
      </w:r>
      <w:r w:rsidR="00AC511E" w:rsidRPr="00AC511E">
        <w:rPr>
          <w:rFonts w:ascii="Times New Roman" w:hAnsi="Times New Roman" w:cs="Times New Roman"/>
          <w:b/>
          <w:bCs/>
        </w:rPr>
        <w:t xml:space="preserve"> Current Ratio</w:t>
      </w:r>
      <w:r w:rsidR="00AC511E">
        <w:rPr>
          <w:rFonts w:ascii="Times New Roman" w:hAnsi="Times New Roman" w:cs="Times New Roman"/>
          <w:b/>
          <w:bCs/>
        </w:rPr>
        <w:t xml:space="preserve"> (%) </w:t>
      </w:r>
      <w:r w:rsidR="00AC511E" w:rsidRPr="00031085">
        <w:rPr>
          <w:rFonts w:ascii="Times New Roman" w:hAnsi="Times New Roman" w:cs="Times New Roman"/>
          <w:b/>
          <w:bCs/>
        </w:rPr>
        <w:t>of Shree Cements from 2020-2024</w:t>
      </w:r>
    </w:p>
    <w:p w14:paraId="67752E75" w14:textId="5F9B6E9E" w:rsidR="00A37CA4" w:rsidRPr="004259A5" w:rsidRDefault="00A37CA4" w:rsidP="004259A5">
      <w:pPr>
        <w:spacing w:before="0" w:after="0"/>
        <w:jc w:val="left"/>
        <w:rPr>
          <w:rFonts w:ascii="Times New Roman" w:hAnsi="Times New Roman" w:cs="Times New Roman"/>
          <w:b/>
          <w:bCs/>
          <w:sz w:val="28"/>
          <w:szCs w:val="28"/>
        </w:rPr>
      </w:pPr>
      <w:r w:rsidRPr="00794582">
        <w:rPr>
          <w:rFonts w:ascii="Times New Roman" w:hAnsi="Times New Roman" w:cs="Times New Roman"/>
          <w:b/>
          <w:bCs/>
        </w:rPr>
        <w:t>Interpretation:</w:t>
      </w:r>
      <w:r w:rsidRPr="00794582">
        <w:rPr>
          <w:rFonts w:ascii="Times New Roman" w:hAnsi="Times New Roman" w:cs="Times New Roman"/>
        </w:rPr>
        <w:br/>
        <w:t>The current ratio has steadily improved from 1.62 in 2020 to 2.12 in 2024. This indicates that Shree Cement has strengthened its short-term liquidity position, with increasing capability to cover its short-term obligations using its current assets</w:t>
      </w:r>
      <w:r>
        <w:rPr>
          <w:rFonts w:ascii="Times New Roman" w:hAnsi="Times New Roman" w:cs="Times New Roman"/>
          <w:sz w:val="28"/>
          <w:szCs w:val="28"/>
        </w:rPr>
        <w:t xml:space="preserve">. </w:t>
      </w:r>
    </w:p>
    <w:p w14:paraId="15842216" w14:textId="77777777" w:rsidR="00A37CA4" w:rsidRPr="00AC511E" w:rsidRDefault="00A37CA4" w:rsidP="00AC511E">
      <w:pPr>
        <w:pStyle w:val="ListParagraph"/>
        <w:numPr>
          <w:ilvl w:val="0"/>
          <w:numId w:val="81"/>
        </w:numPr>
        <w:spacing w:before="0" w:after="0"/>
        <w:rPr>
          <w:rFonts w:ascii="Times New Roman" w:hAnsi="Times New Roman" w:cs="Times New Roman"/>
          <w:b/>
          <w:bCs/>
        </w:rPr>
      </w:pPr>
      <w:r w:rsidRPr="00AC511E">
        <w:rPr>
          <w:rFonts w:ascii="Times New Roman" w:hAnsi="Times New Roman" w:cs="Times New Roman"/>
          <w:b/>
          <w:bCs/>
        </w:rPr>
        <w:t>Quick Ratio</w:t>
      </w:r>
    </w:p>
    <w:p w14:paraId="21EE67C2" w14:textId="61A27AF7" w:rsidR="00A37CA4" w:rsidRDefault="00A37CA4" w:rsidP="005E0E2F">
      <w:pPr>
        <w:spacing w:before="0" w:after="0"/>
        <w:rPr>
          <w:rFonts w:ascii="Times New Roman" w:hAnsi="Times New Roman" w:cs="Times New Roman"/>
        </w:rPr>
      </w:pPr>
      <w:r w:rsidRPr="00794582">
        <w:rPr>
          <w:rFonts w:ascii="Times New Roman" w:hAnsi="Times New Roman" w:cs="Times New Roman"/>
        </w:rPr>
        <w:t>Quick Ratio= Current Assets-Inventories/Current Liabilities</w:t>
      </w:r>
    </w:p>
    <w:p w14:paraId="0C415108" w14:textId="4CB7DE90" w:rsidR="0044135D" w:rsidRPr="0044135D" w:rsidRDefault="0044135D" w:rsidP="0044135D">
      <w:pPr>
        <w:spacing w:before="0" w:after="0"/>
        <w:jc w:val="center"/>
        <w:rPr>
          <w:rFonts w:ascii="Times New Roman" w:hAnsi="Times New Roman" w:cs="Times New Roman"/>
          <w:b/>
          <w:bCs/>
        </w:rPr>
      </w:pPr>
      <w:r>
        <w:rPr>
          <w:rFonts w:ascii="Times New Roman" w:hAnsi="Times New Roman" w:cs="Times New Roman"/>
          <w:b/>
          <w:bCs/>
        </w:rPr>
        <w:t>Table</w:t>
      </w:r>
      <w:r w:rsidR="007F1884">
        <w:rPr>
          <w:rFonts w:ascii="Times New Roman" w:hAnsi="Times New Roman" w:cs="Times New Roman"/>
          <w:b/>
          <w:bCs/>
        </w:rPr>
        <w:t>-14:</w:t>
      </w:r>
      <w:r w:rsidR="00AC511E">
        <w:rPr>
          <w:rFonts w:ascii="Times New Roman" w:hAnsi="Times New Roman" w:cs="Times New Roman"/>
          <w:b/>
          <w:bCs/>
        </w:rPr>
        <w:t xml:space="preserve"> Quick Ratio (%) </w:t>
      </w:r>
      <w:r w:rsidR="00AC511E" w:rsidRPr="00031085">
        <w:rPr>
          <w:rFonts w:ascii="Times New Roman" w:hAnsi="Times New Roman" w:cs="Times New Roman"/>
          <w:b/>
          <w:bCs/>
        </w:rPr>
        <w:t>of Shree Cements from 2020-2024</w:t>
      </w:r>
    </w:p>
    <w:tbl>
      <w:tblPr>
        <w:tblStyle w:val="TableGrid"/>
        <w:tblW w:w="0" w:type="auto"/>
        <w:tblLook w:val="04A0" w:firstRow="1" w:lastRow="0" w:firstColumn="1" w:lastColumn="0" w:noHBand="0" w:noVBand="1"/>
      </w:tblPr>
      <w:tblGrid>
        <w:gridCol w:w="1620"/>
        <w:gridCol w:w="1600"/>
        <w:gridCol w:w="1602"/>
        <w:gridCol w:w="1602"/>
        <w:gridCol w:w="1602"/>
        <w:gridCol w:w="1602"/>
      </w:tblGrid>
      <w:tr w:rsidR="00A37CA4" w:rsidRPr="00194CB7" w14:paraId="5A8C51EE" w14:textId="77777777" w:rsidTr="00467DFC">
        <w:tc>
          <w:tcPr>
            <w:tcW w:w="1742" w:type="dxa"/>
          </w:tcPr>
          <w:p w14:paraId="520F2FAE" w14:textId="77777777" w:rsidR="00A37CA4" w:rsidRPr="00194CB7" w:rsidRDefault="00A37CA4" w:rsidP="005E0E2F">
            <w:pPr>
              <w:spacing w:before="0" w:after="0"/>
              <w:jc w:val="center"/>
              <w:rPr>
                <w:rFonts w:ascii="Times New Roman" w:hAnsi="Times New Roman" w:cs="Times New Roman"/>
                <w:b/>
                <w:bCs/>
                <w:sz w:val="24"/>
                <w:szCs w:val="24"/>
              </w:rPr>
            </w:pPr>
            <w:r w:rsidRPr="00194CB7">
              <w:rPr>
                <w:rFonts w:ascii="Times New Roman" w:hAnsi="Times New Roman" w:cs="Times New Roman"/>
                <w:b/>
                <w:bCs/>
                <w:sz w:val="24"/>
                <w:szCs w:val="24"/>
              </w:rPr>
              <w:t>Year</w:t>
            </w:r>
          </w:p>
          <w:p w14:paraId="2BA4F483" w14:textId="77777777" w:rsidR="00A37CA4" w:rsidRPr="00194CB7" w:rsidRDefault="00A37CA4" w:rsidP="005E0E2F">
            <w:pPr>
              <w:spacing w:before="0" w:after="0"/>
              <w:jc w:val="center"/>
              <w:rPr>
                <w:rFonts w:ascii="Times New Roman" w:hAnsi="Times New Roman" w:cs="Times New Roman"/>
                <w:b/>
                <w:bCs/>
                <w:sz w:val="24"/>
                <w:szCs w:val="24"/>
              </w:rPr>
            </w:pPr>
          </w:p>
        </w:tc>
        <w:tc>
          <w:tcPr>
            <w:tcW w:w="1742" w:type="dxa"/>
          </w:tcPr>
          <w:p w14:paraId="7245184F"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2020</w:t>
            </w:r>
          </w:p>
        </w:tc>
        <w:tc>
          <w:tcPr>
            <w:tcW w:w="1743" w:type="dxa"/>
          </w:tcPr>
          <w:p w14:paraId="5FC27CEB"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2021</w:t>
            </w:r>
          </w:p>
        </w:tc>
        <w:tc>
          <w:tcPr>
            <w:tcW w:w="1743" w:type="dxa"/>
          </w:tcPr>
          <w:p w14:paraId="433F24B4"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2022</w:t>
            </w:r>
          </w:p>
        </w:tc>
        <w:tc>
          <w:tcPr>
            <w:tcW w:w="1743" w:type="dxa"/>
          </w:tcPr>
          <w:p w14:paraId="686FE55B"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2023</w:t>
            </w:r>
          </w:p>
        </w:tc>
        <w:tc>
          <w:tcPr>
            <w:tcW w:w="1743" w:type="dxa"/>
          </w:tcPr>
          <w:p w14:paraId="27BEB757"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194CB7" w14:paraId="7D50DBC5" w14:textId="77777777" w:rsidTr="00467DFC">
        <w:tc>
          <w:tcPr>
            <w:tcW w:w="1742" w:type="dxa"/>
          </w:tcPr>
          <w:p w14:paraId="543002AF" w14:textId="77777777" w:rsidR="00A37CA4" w:rsidRPr="00194CB7" w:rsidRDefault="00A37CA4" w:rsidP="005E0E2F">
            <w:pPr>
              <w:spacing w:before="0" w:after="0"/>
              <w:jc w:val="center"/>
              <w:rPr>
                <w:rFonts w:ascii="Times New Roman" w:hAnsi="Times New Roman" w:cs="Times New Roman"/>
                <w:b/>
                <w:bCs/>
                <w:sz w:val="24"/>
                <w:szCs w:val="24"/>
              </w:rPr>
            </w:pPr>
            <w:r w:rsidRPr="00194CB7">
              <w:rPr>
                <w:rFonts w:ascii="Times New Roman" w:hAnsi="Times New Roman" w:cs="Times New Roman"/>
                <w:b/>
                <w:bCs/>
                <w:sz w:val="24"/>
                <w:szCs w:val="24"/>
              </w:rPr>
              <w:t>Quick Ratio</w:t>
            </w:r>
          </w:p>
          <w:p w14:paraId="50E3CAA4" w14:textId="77777777" w:rsidR="00A37CA4" w:rsidRPr="00194CB7" w:rsidRDefault="00A37CA4" w:rsidP="005E0E2F">
            <w:pPr>
              <w:spacing w:before="0" w:after="0"/>
              <w:jc w:val="center"/>
              <w:rPr>
                <w:rFonts w:ascii="Times New Roman" w:hAnsi="Times New Roman" w:cs="Times New Roman"/>
                <w:b/>
                <w:bCs/>
                <w:sz w:val="24"/>
                <w:szCs w:val="24"/>
              </w:rPr>
            </w:pPr>
          </w:p>
        </w:tc>
        <w:tc>
          <w:tcPr>
            <w:tcW w:w="1742" w:type="dxa"/>
          </w:tcPr>
          <w:p w14:paraId="4DE1D1F7"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1.24</w:t>
            </w:r>
          </w:p>
        </w:tc>
        <w:tc>
          <w:tcPr>
            <w:tcW w:w="1743" w:type="dxa"/>
          </w:tcPr>
          <w:p w14:paraId="6B40C925"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 xml:space="preserve">     1.38</w:t>
            </w:r>
          </w:p>
        </w:tc>
        <w:tc>
          <w:tcPr>
            <w:tcW w:w="1743" w:type="dxa"/>
            <w:vAlign w:val="center"/>
          </w:tcPr>
          <w:p w14:paraId="2F71772B"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 xml:space="preserve">      1.51</w:t>
            </w:r>
          </w:p>
        </w:tc>
        <w:tc>
          <w:tcPr>
            <w:tcW w:w="1743" w:type="dxa"/>
            <w:vAlign w:val="center"/>
          </w:tcPr>
          <w:p w14:paraId="2EF587A9"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1.64</w:t>
            </w:r>
          </w:p>
        </w:tc>
        <w:tc>
          <w:tcPr>
            <w:tcW w:w="1743" w:type="dxa"/>
            <w:vAlign w:val="center"/>
          </w:tcPr>
          <w:p w14:paraId="1C622C79"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1.69</w:t>
            </w:r>
          </w:p>
        </w:tc>
      </w:tr>
    </w:tbl>
    <w:p w14:paraId="220C0F27" w14:textId="77777777" w:rsidR="00A37CA4" w:rsidRPr="00194CB7" w:rsidRDefault="00A37CA4" w:rsidP="005E0E2F">
      <w:pPr>
        <w:spacing w:before="0" w:after="0"/>
        <w:rPr>
          <w:rFonts w:ascii="Times New Roman" w:hAnsi="Times New Roman" w:cs="Times New Roman"/>
          <w:b/>
          <w:bCs/>
        </w:rPr>
      </w:pPr>
    </w:p>
    <w:p w14:paraId="2A43F5B4" w14:textId="77777777" w:rsidR="00757BF7"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40A9A9A2" wp14:editId="47DD79B4">
            <wp:extent cx="4572000" cy="2050415"/>
            <wp:effectExtent l="0" t="0" r="0" b="6985"/>
            <wp:docPr id="2090041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280DC22" w14:textId="79C19623" w:rsidR="00811A07" w:rsidRDefault="00811A07" w:rsidP="00AC511E">
      <w:pPr>
        <w:spacing w:before="0" w:after="0"/>
        <w:jc w:val="center"/>
        <w:rPr>
          <w:rFonts w:ascii="Times New Roman" w:hAnsi="Times New Roman" w:cs="Times New Roman"/>
          <w:b/>
          <w:bCs/>
        </w:rPr>
      </w:pPr>
      <w:r>
        <w:rPr>
          <w:rFonts w:ascii="Times New Roman" w:hAnsi="Times New Roman" w:cs="Times New Roman"/>
          <w:b/>
          <w:bCs/>
        </w:rPr>
        <w:t>Fig-17:</w:t>
      </w:r>
      <w:r w:rsidR="00AC511E" w:rsidRPr="00AC511E">
        <w:rPr>
          <w:rFonts w:ascii="Times New Roman" w:hAnsi="Times New Roman" w:cs="Times New Roman"/>
          <w:b/>
          <w:bCs/>
        </w:rPr>
        <w:t xml:space="preserve"> </w:t>
      </w:r>
      <w:r w:rsidR="00AC511E">
        <w:rPr>
          <w:rFonts w:ascii="Times New Roman" w:hAnsi="Times New Roman" w:cs="Times New Roman"/>
          <w:b/>
          <w:bCs/>
        </w:rPr>
        <w:t xml:space="preserve">Quick Ratio (%) </w:t>
      </w:r>
      <w:r w:rsidR="00AC511E" w:rsidRPr="00031085">
        <w:rPr>
          <w:rFonts w:ascii="Times New Roman" w:hAnsi="Times New Roman" w:cs="Times New Roman"/>
          <w:b/>
          <w:bCs/>
        </w:rPr>
        <w:t>of Shree Cements from 2020-2024</w:t>
      </w:r>
    </w:p>
    <w:p w14:paraId="53A70C3D" w14:textId="224271A9" w:rsidR="00A37CA4" w:rsidRPr="004259A5" w:rsidRDefault="00A37CA4" w:rsidP="005E0E2F">
      <w:pPr>
        <w:spacing w:before="0" w:after="0"/>
        <w:rPr>
          <w:rFonts w:ascii="Times New Roman" w:hAnsi="Times New Roman" w:cs="Times New Roman"/>
          <w:b/>
          <w:bCs/>
          <w:sz w:val="28"/>
          <w:szCs w:val="28"/>
        </w:rPr>
      </w:pPr>
      <w:r w:rsidRPr="00794582">
        <w:rPr>
          <w:rFonts w:ascii="Times New Roman" w:hAnsi="Times New Roman" w:cs="Times New Roman"/>
          <w:b/>
          <w:bCs/>
        </w:rPr>
        <w:lastRenderedPageBreak/>
        <w:t>Interpretation:</w:t>
      </w:r>
      <w:r w:rsidRPr="00794582">
        <w:rPr>
          <w:rFonts w:ascii="Times New Roman" w:hAnsi="Times New Roman" w:cs="Times New Roman"/>
        </w:rPr>
        <w:br/>
        <w:t>The quick ratio excludes inventory and still shows a strong upward trend. Rising from 1.24 to 1.69 over five years, it shows Shree Cement has enhanced its ability to meet immediate liabilities with more liquid assets, reflecting improved financial flexibility.</w:t>
      </w:r>
    </w:p>
    <w:p w14:paraId="4A8D6DDB" w14:textId="77777777" w:rsidR="00A37CA4" w:rsidRPr="00DF65AC" w:rsidRDefault="00A37CA4" w:rsidP="00DF65AC">
      <w:pPr>
        <w:pStyle w:val="ListParagraph"/>
        <w:numPr>
          <w:ilvl w:val="0"/>
          <w:numId w:val="81"/>
        </w:numPr>
        <w:spacing w:before="0" w:after="0"/>
        <w:rPr>
          <w:rFonts w:ascii="Times New Roman" w:hAnsi="Times New Roman" w:cs="Times New Roman"/>
          <w:b/>
          <w:bCs/>
        </w:rPr>
      </w:pPr>
      <w:r w:rsidRPr="00DF65AC">
        <w:rPr>
          <w:rFonts w:ascii="Times New Roman" w:hAnsi="Times New Roman" w:cs="Times New Roman"/>
          <w:b/>
          <w:bCs/>
        </w:rPr>
        <w:t xml:space="preserve">Inventory Turnover Ratio </w:t>
      </w:r>
    </w:p>
    <w:p w14:paraId="0725D3E7" w14:textId="6A242BCB" w:rsidR="00A37CA4" w:rsidRDefault="00A37CA4" w:rsidP="005E0E2F">
      <w:pPr>
        <w:spacing w:before="0" w:after="0"/>
        <w:rPr>
          <w:rFonts w:ascii="Times New Roman" w:hAnsi="Times New Roman" w:cs="Times New Roman"/>
        </w:rPr>
      </w:pPr>
      <w:r w:rsidRPr="00794582">
        <w:rPr>
          <w:rFonts w:ascii="Times New Roman" w:hAnsi="Times New Roman" w:cs="Times New Roman"/>
        </w:rPr>
        <w:t>Inventory Turnover Ratio=Sales/Inventory expenses</w:t>
      </w:r>
    </w:p>
    <w:p w14:paraId="0F3B3C7F" w14:textId="73F45A50" w:rsidR="007F1884" w:rsidRPr="007F1884" w:rsidRDefault="007F1884" w:rsidP="00DE75A5">
      <w:pPr>
        <w:spacing w:before="0" w:after="0"/>
        <w:ind w:left="720"/>
        <w:rPr>
          <w:rFonts w:ascii="Times New Roman" w:hAnsi="Times New Roman" w:cs="Times New Roman"/>
          <w:b/>
          <w:bCs/>
        </w:rPr>
      </w:pPr>
      <w:r w:rsidRPr="00DF65AC">
        <w:rPr>
          <w:rFonts w:ascii="Times New Roman" w:hAnsi="Times New Roman" w:cs="Times New Roman"/>
          <w:b/>
          <w:bCs/>
        </w:rPr>
        <w:t>Table-15:</w:t>
      </w:r>
      <w:r w:rsidR="00DF65AC" w:rsidRPr="00DF65AC">
        <w:rPr>
          <w:rFonts w:ascii="Times New Roman" w:hAnsi="Times New Roman" w:cs="Times New Roman"/>
          <w:b/>
          <w:bCs/>
        </w:rPr>
        <w:t xml:space="preserve"> Inventory Turnover Ratio (%) of Shree Cements from 2020-2024</w:t>
      </w:r>
    </w:p>
    <w:tbl>
      <w:tblPr>
        <w:tblStyle w:val="TableGrid"/>
        <w:tblW w:w="9701" w:type="dxa"/>
        <w:tblLook w:val="04A0" w:firstRow="1" w:lastRow="0" w:firstColumn="1" w:lastColumn="0" w:noHBand="0" w:noVBand="1"/>
      </w:tblPr>
      <w:tblGrid>
        <w:gridCol w:w="1682"/>
        <w:gridCol w:w="1603"/>
        <w:gridCol w:w="1604"/>
        <w:gridCol w:w="1604"/>
        <w:gridCol w:w="1604"/>
        <w:gridCol w:w="1604"/>
      </w:tblGrid>
      <w:tr w:rsidR="00A37CA4" w:rsidRPr="00794582" w14:paraId="0460029E" w14:textId="77777777" w:rsidTr="00194CB7">
        <w:trPr>
          <w:trHeight w:val="577"/>
        </w:trPr>
        <w:tc>
          <w:tcPr>
            <w:tcW w:w="1682" w:type="dxa"/>
          </w:tcPr>
          <w:p w14:paraId="513F0355" w14:textId="77777777" w:rsidR="00A37CA4" w:rsidRPr="00194CB7" w:rsidRDefault="00A37CA4" w:rsidP="005E0E2F">
            <w:pPr>
              <w:spacing w:before="0" w:after="0"/>
              <w:jc w:val="center"/>
              <w:rPr>
                <w:rFonts w:ascii="Times New Roman" w:hAnsi="Times New Roman" w:cs="Times New Roman"/>
                <w:b/>
                <w:bCs/>
                <w:sz w:val="24"/>
                <w:szCs w:val="24"/>
              </w:rPr>
            </w:pPr>
            <w:r w:rsidRPr="00194CB7">
              <w:rPr>
                <w:rFonts w:ascii="Times New Roman" w:hAnsi="Times New Roman" w:cs="Times New Roman"/>
                <w:b/>
                <w:bCs/>
                <w:sz w:val="24"/>
                <w:szCs w:val="24"/>
              </w:rPr>
              <w:t>Year</w:t>
            </w:r>
          </w:p>
          <w:p w14:paraId="796FB97A" w14:textId="77777777" w:rsidR="00A37CA4" w:rsidRPr="00194CB7" w:rsidRDefault="00A37CA4" w:rsidP="005E0E2F">
            <w:pPr>
              <w:spacing w:before="0" w:after="0"/>
              <w:jc w:val="center"/>
              <w:rPr>
                <w:rFonts w:ascii="Times New Roman" w:hAnsi="Times New Roman" w:cs="Times New Roman"/>
                <w:b/>
                <w:bCs/>
                <w:sz w:val="24"/>
                <w:szCs w:val="24"/>
              </w:rPr>
            </w:pPr>
          </w:p>
        </w:tc>
        <w:tc>
          <w:tcPr>
            <w:tcW w:w="1603" w:type="dxa"/>
          </w:tcPr>
          <w:p w14:paraId="4E2B8936"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2020</w:t>
            </w:r>
          </w:p>
        </w:tc>
        <w:tc>
          <w:tcPr>
            <w:tcW w:w="1604" w:type="dxa"/>
          </w:tcPr>
          <w:p w14:paraId="773BBB40"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2021</w:t>
            </w:r>
          </w:p>
        </w:tc>
        <w:tc>
          <w:tcPr>
            <w:tcW w:w="1604" w:type="dxa"/>
          </w:tcPr>
          <w:p w14:paraId="498B6FE6"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2022</w:t>
            </w:r>
          </w:p>
        </w:tc>
        <w:tc>
          <w:tcPr>
            <w:tcW w:w="1604" w:type="dxa"/>
          </w:tcPr>
          <w:p w14:paraId="0550A8E5"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2023</w:t>
            </w:r>
          </w:p>
        </w:tc>
        <w:tc>
          <w:tcPr>
            <w:tcW w:w="1604" w:type="dxa"/>
          </w:tcPr>
          <w:p w14:paraId="026C009C"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794582" w14:paraId="65277502" w14:textId="77777777" w:rsidTr="00194CB7">
        <w:trPr>
          <w:trHeight w:val="829"/>
        </w:trPr>
        <w:tc>
          <w:tcPr>
            <w:tcW w:w="1682" w:type="dxa"/>
          </w:tcPr>
          <w:p w14:paraId="725125BD" w14:textId="77777777" w:rsidR="00A37CA4" w:rsidRPr="00194CB7" w:rsidRDefault="00A37CA4" w:rsidP="005E0E2F">
            <w:pPr>
              <w:spacing w:before="0" w:after="0"/>
              <w:rPr>
                <w:rFonts w:ascii="Times New Roman" w:hAnsi="Times New Roman" w:cs="Times New Roman"/>
                <w:b/>
                <w:bCs/>
                <w:sz w:val="24"/>
                <w:szCs w:val="24"/>
              </w:rPr>
            </w:pPr>
            <w:r w:rsidRPr="00194CB7">
              <w:rPr>
                <w:rFonts w:ascii="Times New Roman" w:hAnsi="Times New Roman" w:cs="Times New Roman"/>
                <w:b/>
                <w:bCs/>
                <w:sz w:val="24"/>
                <w:szCs w:val="24"/>
              </w:rPr>
              <w:t xml:space="preserve">Inventory Turnover Ratio </w:t>
            </w:r>
          </w:p>
          <w:p w14:paraId="2E21B94A" w14:textId="77777777" w:rsidR="00A37CA4" w:rsidRPr="00194CB7" w:rsidRDefault="00A37CA4" w:rsidP="005E0E2F">
            <w:pPr>
              <w:spacing w:before="0" w:after="0"/>
              <w:jc w:val="center"/>
              <w:rPr>
                <w:rFonts w:ascii="Times New Roman" w:hAnsi="Times New Roman" w:cs="Times New Roman"/>
                <w:b/>
                <w:bCs/>
                <w:sz w:val="24"/>
                <w:szCs w:val="24"/>
              </w:rPr>
            </w:pPr>
          </w:p>
        </w:tc>
        <w:tc>
          <w:tcPr>
            <w:tcW w:w="1603" w:type="dxa"/>
          </w:tcPr>
          <w:p w14:paraId="5ECE1D54" w14:textId="77777777" w:rsidR="00A37CA4" w:rsidRPr="00194CB7" w:rsidRDefault="00A37CA4" w:rsidP="005E0E2F">
            <w:pPr>
              <w:spacing w:before="0" w:after="0"/>
              <w:jc w:val="center"/>
              <w:rPr>
                <w:rFonts w:ascii="Times New Roman" w:hAnsi="Times New Roman" w:cs="Times New Roman"/>
                <w:sz w:val="24"/>
                <w:szCs w:val="24"/>
              </w:rPr>
            </w:pPr>
          </w:p>
          <w:p w14:paraId="24480A5E"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7.85</w:t>
            </w:r>
          </w:p>
        </w:tc>
        <w:tc>
          <w:tcPr>
            <w:tcW w:w="1604" w:type="dxa"/>
          </w:tcPr>
          <w:p w14:paraId="7AC26C5F" w14:textId="77777777" w:rsidR="00A37CA4" w:rsidRPr="00194CB7" w:rsidRDefault="00A37CA4" w:rsidP="005E0E2F">
            <w:pPr>
              <w:spacing w:before="0" w:after="0"/>
              <w:jc w:val="center"/>
              <w:rPr>
                <w:rFonts w:ascii="Times New Roman" w:hAnsi="Times New Roman" w:cs="Times New Roman"/>
                <w:sz w:val="24"/>
                <w:szCs w:val="24"/>
              </w:rPr>
            </w:pPr>
          </w:p>
          <w:p w14:paraId="0FC46982"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8.02</w:t>
            </w:r>
          </w:p>
        </w:tc>
        <w:tc>
          <w:tcPr>
            <w:tcW w:w="1604" w:type="dxa"/>
            <w:vAlign w:val="center"/>
          </w:tcPr>
          <w:p w14:paraId="7D105067" w14:textId="77777777" w:rsidR="00A37CA4" w:rsidRPr="00194CB7" w:rsidRDefault="00A37CA4" w:rsidP="005E0E2F">
            <w:pPr>
              <w:spacing w:before="0" w:after="0"/>
              <w:rPr>
                <w:rFonts w:ascii="Times New Roman" w:hAnsi="Times New Roman" w:cs="Times New Roman"/>
                <w:sz w:val="24"/>
                <w:szCs w:val="24"/>
              </w:rPr>
            </w:pPr>
            <w:r w:rsidRPr="00194CB7">
              <w:rPr>
                <w:rFonts w:ascii="Times New Roman" w:hAnsi="Times New Roman" w:cs="Times New Roman"/>
                <w:sz w:val="24"/>
                <w:szCs w:val="24"/>
              </w:rPr>
              <w:t>8.26</w:t>
            </w:r>
          </w:p>
        </w:tc>
        <w:tc>
          <w:tcPr>
            <w:tcW w:w="1604" w:type="dxa"/>
            <w:vAlign w:val="center"/>
          </w:tcPr>
          <w:p w14:paraId="75E977C0"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8.43</w:t>
            </w:r>
          </w:p>
        </w:tc>
        <w:tc>
          <w:tcPr>
            <w:tcW w:w="1604" w:type="dxa"/>
            <w:vAlign w:val="center"/>
          </w:tcPr>
          <w:p w14:paraId="18A3F62A"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8.57</w:t>
            </w:r>
          </w:p>
        </w:tc>
      </w:tr>
    </w:tbl>
    <w:p w14:paraId="35C0C011" w14:textId="77777777" w:rsidR="00A37CA4" w:rsidRPr="00794582" w:rsidRDefault="00A37CA4" w:rsidP="005E0E2F">
      <w:pPr>
        <w:spacing w:before="0" w:after="0"/>
        <w:rPr>
          <w:rFonts w:ascii="Times New Roman" w:hAnsi="Times New Roman" w:cs="Times New Roman"/>
          <w:b/>
          <w:bCs/>
        </w:rPr>
      </w:pPr>
    </w:p>
    <w:p w14:paraId="3E952D0F" w14:textId="77777777" w:rsidR="00A37CA4"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1692BDAB" wp14:editId="7598AC1F">
            <wp:extent cx="4572000" cy="2875339"/>
            <wp:effectExtent l="0" t="0" r="0" b="1270"/>
            <wp:docPr id="124961383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33AD657" w14:textId="72A30ECD" w:rsidR="00811A07" w:rsidRDefault="00811A07" w:rsidP="005E0E2F">
      <w:pPr>
        <w:spacing w:before="0" w:after="0"/>
        <w:jc w:val="center"/>
        <w:rPr>
          <w:rFonts w:ascii="Times New Roman" w:hAnsi="Times New Roman" w:cs="Times New Roman"/>
          <w:b/>
          <w:bCs/>
        </w:rPr>
      </w:pPr>
      <w:r>
        <w:rPr>
          <w:rFonts w:ascii="Times New Roman" w:hAnsi="Times New Roman" w:cs="Times New Roman"/>
          <w:b/>
          <w:bCs/>
        </w:rPr>
        <w:t>Fig-18:</w:t>
      </w:r>
      <w:r w:rsidR="00DE75A5" w:rsidRPr="00DE75A5">
        <w:rPr>
          <w:rFonts w:ascii="Times New Roman" w:hAnsi="Times New Roman" w:cs="Times New Roman"/>
          <w:b/>
          <w:bCs/>
        </w:rPr>
        <w:t xml:space="preserve"> </w:t>
      </w:r>
      <w:r w:rsidR="00DE75A5" w:rsidRPr="00DF65AC">
        <w:rPr>
          <w:rFonts w:ascii="Times New Roman" w:hAnsi="Times New Roman" w:cs="Times New Roman"/>
          <w:b/>
          <w:bCs/>
        </w:rPr>
        <w:t>Inventory Turnover Ratio (%) of Shree Cements from 2020-2024</w:t>
      </w:r>
    </w:p>
    <w:p w14:paraId="04D73BBE" w14:textId="55B3F74C"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b/>
          <w:bCs/>
        </w:rPr>
        <w:t>Interpretation:</w:t>
      </w:r>
      <w:r w:rsidRPr="00794582">
        <w:rPr>
          <w:rFonts w:ascii="Times New Roman" w:hAnsi="Times New Roman" w:cs="Times New Roman"/>
        </w:rPr>
        <w:br/>
        <w:t>This ratio has gradually increased, indicating that Shree Cement is managing its inventory more efficiently over the years. Higher inventory turnover means better sales efficiency and lower holding costs.</w:t>
      </w:r>
    </w:p>
    <w:p w14:paraId="501B8CD0" w14:textId="77777777" w:rsidR="00A37CA4" w:rsidRPr="003C6E04" w:rsidRDefault="00A37CA4" w:rsidP="003C6E04">
      <w:pPr>
        <w:pStyle w:val="ListParagraph"/>
        <w:numPr>
          <w:ilvl w:val="0"/>
          <w:numId w:val="81"/>
        </w:numPr>
        <w:spacing w:before="0" w:after="0"/>
        <w:rPr>
          <w:rFonts w:ascii="Times New Roman" w:hAnsi="Times New Roman" w:cs="Times New Roman"/>
          <w:b/>
          <w:bCs/>
        </w:rPr>
      </w:pPr>
      <w:r w:rsidRPr="003C6E04">
        <w:rPr>
          <w:rFonts w:ascii="Times New Roman" w:hAnsi="Times New Roman" w:cs="Times New Roman"/>
          <w:b/>
          <w:bCs/>
        </w:rPr>
        <w:t>Debtor Turnover Ratio</w:t>
      </w:r>
    </w:p>
    <w:p w14:paraId="6E4B2AB3" w14:textId="35E4BD8E" w:rsidR="00563683" w:rsidRPr="006B2F13" w:rsidRDefault="00A37CA4" w:rsidP="006B2F13">
      <w:pPr>
        <w:pStyle w:val="ListParagraph"/>
        <w:spacing w:before="0" w:after="0"/>
        <w:rPr>
          <w:rFonts w:ascii="Times New Roman" w:hAnsi="Times New Roman" w:cs="Times New Roman"/>
        </w:rPr>
      </w:pPr>
      <w:r w:rsidRPr="00794582">
        <w:rPr>
          <w:rFonts w:ascii="Times New Roman" w:hAnsi="Times New Roman" w:cs="Times New Roman"/>
        </w:rPr>
        <w:t>Debtor turnover ratio: Net credit sales/ Average accounts receivable</w:t>
      </w:r>
    </w:p>
    <w:p w14:paraId="6FC32867" w14:textId="77777777" w:rsidR="003E2A78" w:rsidRDefault="003E2A78" w:rsidP="00C54B02">
      <w:pPr>
        <w:spacing w:before="0" w:after="0"/>
        <w:jc w:val="center"/>
        <w:rPr>
          <w:rFonts w:ascii="Times New Roman" w:hAnsi="Times New Roman" w:cs="Times New Roman"/>
          <w:b/>
          <w:bCs/>
        </w:rPr>
      </w:pPr>
    </w:p>
    <w:p w14:paraId="7F4BF136" w14:textId="7DC7A99F" w:rsidR="007F1884" w:rsidRPr="00C54B02" w:rsidRDefault="007F1884" w:rsidP="00C54B02">
      <w:pPr>
        <w:spacing w:before="0" w:after="0"/>
        <w:jc w:val="center"/>
        <w:rPr>
          <w:rFonts w:ascii="Times New Roman" w:hAnsi="Times New Roman" w:cs="Times New Roman"/>
          <w:b/>
          <w:bCs/>
        </w:rPr>
      </w:pPr>
      <w:r>
        <w:rPr>
          <w:rFonts w:ascii="Times New Roman" w:hAnsi="Times New Roman" w:cs="Times New Roman"/>
          <w:b/>
          <w:bCs/>
        </w:rPr>
        <w:lastRenderedPageBreak/>
        <w:t>Table-16:</w:t>
      </w:r>
      <w:r w:rsidR="00C54B02">
        <w:rPr>
          <w:rFonts w:ascii="Times New Roman" w:hAnsi="Times New Roman" w:cs="Times New Roman"/>
          <w:b/>
          <w:bCs/>
        </w:rPr>
        <w:t xml:space="preserve"> </w:t>
      </w:r>
      <w:r w:rsidR="003C6E04">
        <w:rPr>
          <w:rFonts w:ascii="Times New Roman" w:hAnsi="Times New Roman" w:cs="Times New Roman"/>
          <w:b/>
          <w:bCs/>
        </w:rPr>
        <w:t>Debt</w:t>
      </w:r>
      <w:r w:rsidR="007778B8">
        <w:rPr>
          <w:rFonts w:ascii="Times New Roman" w:hAnsi="Times New Roman" w:cs="Times New Roman"/>
          <w:b/>
          <w:bCs/>
        </w:rPr>
        <w:t>or Turnover Ratio</w:t>
      </w:r>
      <w:r w:rsidR="00C54B02">
        <w:rPr>
          <w:rFonts w:ascii="Times New Roman" w:hAnsi="Times New Roman" w:cs="Times New Roman"/>
          <w:b/>
          <w:bCs/>
        </w:rPr>
        <w:t xml:space="preserve"> (%) </w:t>
      </w:r>
      <w:r w:rsidR="00C54B02" w:rsidRPr="00DF65AC">
        <w:rPr>
          <w:rFonts w:ascii="Times New Roman" w:hAnsi="Times New Roman" w:cs="Times New Roman"/>
          <w:b/>
          <w:bCs/>
        </w:rPr>
        <w:t>of Shree Cements from 2020-2024</w:t>
      </w:r>
    </w:p>
    <w:tbl>
      <w:tblPr>
        <w:tblStyle w:val="TableGrid"/>
        <w:tblW w:w="0" w:type="auto"/>
        <w:tblInd w:w="137" w:type="dxa"/>
        <w:tblLook w:val="04A0" w:firstRow="1" w:lastRow="0" w:firstColumn="1" w:lastColumn="0" w:noHBand="0" w:noVBand="1"/>
      </w:tblPr>
      <w:tblGrid>
        <w:gridCol w:w="1512"/>
        <w:gridCol w:w="1595"/>
        <w:gridCol w:w="1596"/>
        <w:gridCol w:w="1596"/>
        <w:gridCol w:w="1596"/>
        <w:gridCol w:w="1596"/>
      </w:tblGrid>
      <w:tr w:rsidR="00A37CA4" w:rsidRPr="00794582" w14:paraId="3D406D23" w14:textId="77777777" w:rsidTr="006B2F13">
        <w:tc>
          <w:tcPr>
            <w:tcW w:w="1512" w:type="dxa"/>
          </w:tcPr>
          <w:p w14:paraId="1C45DD5C" w14:textId="77777777" w:rsidR="00A37CA4" w:rsidRPr="00194CB7" w:rsidRDefault="00A37CA4" w:rsidP="005E0E2F">
            <w:pPr>
              <w:spacing w:before="0" w:after="0"/>
              <w:jc w:val="center"/>
              <w:rPr>
                <w:rFonts w:ascii="Times New Roman" w:hAnsi="Times New Roman" w:cs="Times New Roman"/>
                <w:b/>
                <w:bCs/>
                <w:sz w:val="24"/>
                <w:szCs w:val="24"/>
              </w:rPr>
            </w:pPr>
            <w:r w:rsidRPr="00194CB7">
              <w:rPr>
                <w:rFonts w:ascii="Times New Roman" w:hAnsi="Times New Roman" w:cs="Times New Roman"/>
                <w:b/>
                <w:bCs/>
                <w:sz w:val="24"/>
                <w:szCs w:val="24"/>
              </w:rPr>
              <w:t>Year</w:t>
            </w:r>
          </w:p>
          <w:p w14:paraId="3F49DDE0" w14:textId="77777777" w:rsidR="00A37CA4" w:rsidRPr="00194CB7" w:rsidRDefault="00A37CA4" w:rsidP="005E0E2F">
            <w:pPr>
              <w:spacing w:before="0" w:after="0"/>
              <w:jc w:val="center"/>
              <w:rPr>
                <w:rFonts w:ascii="Times New Roman" w:hAnsi="Times New Roman" w:cs="Times New Roman"/>
                <w:b/>
                <w:bCs/>
                <w:sz w:val="24"/>
                <w:szCs w:val="24"/>
              </w:rPr>
            </w:pPr>
          </w:p>
        </w:tc>
        <w:tc>
          <w:tcPr>
            <w:tcW w:w="1595" w:type="dxa"/>
          </w:tcPr>
          <w:p w14:paraId="0FD1B0D8"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2020</w:t>
            </w:r>
          </w:p>
        </w:tc>
        <w:tc>
          <w:tcPr>
            <w:tcW w:w="1596" w:type="dxa"/>
          </w:tcPr>
          <w:p w14:paraId="7A7A1978"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2021</w:t>
            </w:r>
          </w:p>
        </w:tc>
        <w:tc>
          <w:tcPr>
            <w:tcW w:w="1596" w:type="dxa"/>
          </w:tcPr>
          <w:p w14:paraId="393009FA"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2022</w:t>
            </w:r>
          </w:p>
        </w:tc>
        <w:tc>
          <w:tcPr>
            <w:tcW w:w="1596" w:type="dxa"/>
          </w:tcPr>
          <w:p w14:paraId="02FB9F8E"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2023</w:t>
            </w:r>
          </w:p>
        </w:tc>
        <w:tc>
          <w:tcPr>
            <w:tcW w:w="1596" w:type="dxa"/>
          </w:tcPr>
          <w:p w14:paraId="0A24B500" w14:textId="77777777" w:rsidR="00A37CA4" w:rsidRPr="00194CB7" w:rsidRDefault="00A37CA4" w:rsidP="005E0E2F">
            <w:pPr>
              <w:spacing w:before="0" w:after="0"/>
              <w:jc w:val="center"/>
              <w:rPr>
                <w:rFonts w:ascii="Times New Roman" w:hAnsi="Times New Roman" w:cs="Times New Roman"/>
                <w:sz w:val="24"/>
                <w:szCs w:val="24"/>
              </w:rPr>
            </w:pPr>
            <w:r w:rsidRPr="00194CB7">
              <w:rPr>
                <w:rFonts w:ascii="Times New Roman" w:hAnsi="Times New Roman" w:cs="Times New Roman"/>
                <w:sz w:val="24"/>
                <w:szCs w:val="24"/>
              </w:rPr>
              <w:t>2024</w:t>
            </w:r>
          </w:p>
        </w:tc>
      </w:tr>
      <w:tr w:rsidR="00A37CA4" w:rsidRPr="00794582" w14:paraId="40820C6A" w14:textId="77777777" w:rsidTr="006B2F13">
        <w:tc>
          <w:tcPr>
            <w:tcW w:w="1512" w:type="dxa"/>
          </w:tcPr>
          <w:p w14:paraId="6BA7A1A8" w14:textId="77777777" w:rsidR="00A37CA4" w:rsidRPr="00794582" w:rsidRDefault="00A37CA4" w:rsidP="005E0E2F">
            <w:pPr>
              <w:spacing w:before="0" w:after="0"/>
              <w:rPr>
                <w:rFonts w:ascii="Times New Roman" w:hAnsi="Times New Roman" w:cs="Times New Roman"/>
                <w:b/>
                <w:bCs/>
              </w:rPr>
            </w:pPr>
            <w:r w:rsidRPr="00794582">
              <w:rPr>
                <w:rFonts w:ascii="Times New Roman" w:hAnsi="Times New Roman" w:cs="Times New Roman"/>
                <w:b/>
                <w:bCs/>
              </w:rPr>
              <w:t>Debtor Turnover Ratio</w:t>
            </w:r>
          </w:p>
          <w:p w14:paraId="18F1A5AA" w14:textId="77777777" w:rsidR="00A37CA4" w:rsidRPr="00794582" w:rsidRDefault="00A37CA4" w:rsidP="005E0E2F">
            <w:pPr>
              <w:spacing w:before="0" w:after="0"/>
              <w:jc w:val="center"/>
              <w:rPr>
                <w:rFonts w:ascii="Times New Roman" w:hAnsi="Times New Roman" w:cs="Times New Roman"/>
                <w:b/>
                <w:bCs/>
              </w:rPr>
            </w:pPr>
          </w:p>
        </w:tc>
        <w:tc>
          <w:tcPr>
            <w:tcW w:w="1595" w:type="dxa"/>
          </w:tcPr>
          <w:p w14:paraId="096D3983" w14:textId="77777777" w:rsidR="00A37CA4" w:rsidRPr="00794582" w:rsidRDefault="00A37CA4" w:rsidP="005E0E2F">
            <w:pPr>
              <w:spacing w:before="0" w:after="0"/>
              <w:jc w:val="center"/>
              <w:rPr>
                <w:rFonts w:ascii="Times New Roman" w:hAnsi="Times New Roman" w:cs="Times New Roman"/>
              </w:rPr>
            </w:pPr>
          </w:p>
          <w:p w14:paraId="3E440665"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10.5</w:t>
            </w:r>
          </w:p>
        </w:tc>
        <w:tc>
          <w:tcPr>
            <w:tcW w:w="1596" w:type="dxa"/>
          </w:tcPr>
          <w:p w14:paraId="52B6262F" w14:textId="77777777" w:rsidR="00A37CA4" w:rsidRPr="00794582" w:rsidRDefault="00A37CA4" w:rsidP="005E0E2F">
            <w:pPr>
              <w:spacing w:before="0" w:after="0"/>
              <w:jc w:val="center"/>
              <w:rPr>
                <w:rFonts w:ascii="Times New Roman" w:hAnsi="Times New Roman" w:cs="Times New Roman"/>
              </w:rPr>
            </w:pPr>
          </w:p>
          <w:p w14:paraId="30E3BC95"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11.3</w:t>
            </w:r>
          </w:p>
        </w:tc>
        <w:tc>
          <w:tcPr>
            <w:tcW w:w="1596" w:type="dxa"/>
            <w:vAlign w:val="center"/>
          </w:tcPr>
          <w:p w14:paraId="2BC65C00" w14:textId="77777777"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rPr>
              <w:t xml:space="preserve">       12.1</w:t>
            </w:r>
          </w:p>
        </w:tc>
        <w:tc>
          <w:tcPr>
            <w:tcW w:w="1596" w:type="dxa"/>
            <w:vAlign w:val="center"/>
          </w:tcPr>
          <w:p w14:paraId="73C4247E"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13.4</w:t>
            </w:r>
          </w:p>
        </w:tc>
        <w:tc>
          <w:tcPr>
            <w:tcW w:w="1596" w:type="dxa"/>
            <w:vAlign w:val="center"/>
          </w:tcPr>
          <w:p w14:paraId="46B8F454"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14.0</w:t>
            </w:r>
          </w:p>
        </w:tc>
      </w:tr>
    </w:tbl>
    <w:p w14:paraId="57AFF7C9" w14:textId="77777777" w:rsidR="003E2A78" w:rsidRPr="00794582" w:rsidRDefault="003E2A78" w:rsidP="005E0E2F">
      <w:pPr>
        <w:spacing w:before="0" w:after="0"/>
        <w:rPr>
          <w:rFonts w:ascii="Times New Roman" w:hAnsi="Times New Roman" w:cs="Times New Roman"/>
          <w:b/>
          <w:bCs/>
        </w:rPr>
      </w:pPr>
    </w:p>
    <w:p w14:paraId="52BADEE9" w14:textId="77777777" w:rsidR="00A37CA4"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3B23FF9D" wp14:editId="7C123C32">
            <wp:extent cx="4572000" cy="2063750"/>
            <wp:effectExtent l="0" t="0" r="0" b="12700"/>
            <wp:docPr id="147598282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4103B35" w14:textId="5FCA8D8E" w:rsidR="005E0E2F" w:rsidRDefault="005E0E2F" w:rsidP="005E0E2F">
      <w:pPr>
        <w:spacing w:before="0" w:after="0"/>
        <w:jc w:val="center"/>
        <w:rPr>
          <w:rFonts w:ascii="Times New Roman" w:hAnsi="Times New Roman" w:cs="Times New Roman"/>
          <w:b/>
          <w:bCs/>
        </w:rPr>
      </w:pPr>
      <w:r>
        <w:rPr>
          <w:rFonts w:ascii="Times New Roman" w:hAnsi="Times New Roman" w:cs="Times New Roman"/>
          <w:b/>
          <w:bCs/>
        </w:rPr>
        <w:t>Fig-19:</w:t>
      </w:r>
      <w:r w:rsidR="00C54B02" w:rsidRPr="00C54B02">
        <w:rPr>
          <w:rFonts w:ascii="Times New Roman" w:hAnsi="Times New Roman" w:cs="Times New Roman"/>
          <w:b/>
          <w:bCs/>
        </w:rPr>
        <w:t xml:space="preserve"> </w:t>
      </w:r>
      <w:r w:rsidR="00C54B02">
        <w:rPr>
          <w:rFonts w:ascii="Times New Roman" w:hAnsi="Times New Roman" w:cs="Times New Roman"/>
          <w:b/>
          <w:bCs/>
        </w:rPr>
        <w:t>Debt</w:t>
      </w:r>
      <w:r w:rsidR="007778B8">
        <w:rPr>
          <w:rFonts w:ascii="Times New Roman" w:hAnsi="Times New Roman" w:cs="Times New Roman"/>
          <w:b/>
          <w:bCs/>
        </w:rPr>
        <w:t>or</w:t>
      </w:r>
      <w:r w:rsidR="00C54B02">
        <w:rPr>
          <w:rFonts w:ascii="Times New Roman" w:hAnsi="Times New Roman" w:cs="Times New Roman"/>
          <w:b/>
          <w:bCs/>
        </w:rPr>
        <w:t xml:space="preserve"> </w:t>
      </w:r>
      <w:r w:rsidR="007778B8">
        <w:rPr>
          <w:rFonts w:ascii="Times New Roman" w:hAnsi="Times New Roman" w:cs="Times New Roman"/>
          <w:b/>
          <w:bCs/>
        </w:rPr>
        <w:t xml:space="preserve">Turnover Ratio </w:t>
      </w:r>
      <w:r w:rsidR="00C54B02">
        <w:rPr>
          <w:rFonts w:ascii="Times New Roman" w:hAnsi="Times New Roman" w:cs="Times New Roman"/>
          <w:b/>
          <w:bCs/>
        </w:rPr>
        <w:t xml:space="preserve">(%) </w:t>
      </w:r>
      <w:r w:rsidR="00C54B02" w:rsidRPr="00DF65AC">
        <w:rPr>
          <w:rFonts w:ascii="Times New Roman" w:hAnsi="Times New Roman" w:cs="Times New Roman"/>
          <w:b/>
          <w:bCs/>
        </w:rPr>
        <w:t>of Shree Cements from 2020-2024</w:t>
      </w:r>
    </w:p>
    <w:p w14:paraId="22FE5CE1" w14:textId="33FA83C6" w:rsidR="00A37CA4" w:rsidRPr="00E56E8B" w:rsidRDefault="00A37CA4" w:rsidP="005E0E2F">
      <w:pPr>
        <w:spacing w:before="0" w:after="0"/>
        <w:rPr>
          <w:rFonts w:ascii="Times New Roman" w:hAnsi="Times New Roman" w:cs="Times New Roman"/>
        </w:rPr>
      </w:pPr>
      <w:r w:rsidRPr="00E56E8B">
        <w:rPr>
          <w:rFonts w:ascii="Times New Roman" w:hAnsi="Times New Roman" w:cs="Times New Roman"/>
          <w:b/>
          <w:bCs/>
        </w:rPr>
        <w:t>Interpretation:</w:t>
      </w:r>
      <w:r w:rsidRPr="00E56E8B">
        <w:rPr>
          <w:rFonts w:ascii="Times New Roman" w:hAnsi="Times New Roman" w:cs="Times New Roman"/>
        </w:rPr>
        <w:br/>
        <w:t>An increasing debtor turnover ratio implies that Shree Cement has improved its receivables collection process. Customers are paying more quickly, contributing to healthier cash flows and stronger liquidity.</w:t>
      </w:r>
    </w:p>
    <w:p w14:paraId="133DED2C" w14:textId="77777777" w:rsidR="00A37CA4" w:rsidRPr="00E56E8B" w:rsidRDefault="00A37CA4" w:rsidP="005E0E2F">
      <w:pPr>
        <w:spacing w:before="0" w:after="0"/>
        <w:rPr>
          <w:rFonts w:ascii="Times New Roman" w:hAnsi="Times New Roman" w:cs="Times New Roman"/>
          <w:b/>
          <w:bCs/>
        </w:rPr>
      </w:pPr>
      <w:r w:rsidRPr="00E56E8B">
        <w:rPr>
          <w:rFonts w:ascii="Times New Roman" w:hAnsi="Times New Roman" w:cs="Times New Roman"/>
          <w:b/>
          <w:bCs/>
        </w:rPr>
        <w:t>3.Leverage Ratios:</w:t>
      </w:r>
    </w:p>
    <w:p w14:paraId="74E65405" w14:textId="2EAD7D5A" w:rsidR="00A37CA4" w:rsidRPr="00E56E8B" w:rsidRDefault="00A37CA4" w:rsidP="005E0E2F">
      <w:pPr>
        <w:spacing w:before="0" w:after="0"/>
        <w:rPr>
          <w:rFonts w:ascii="Times New Roman" w:hAnsi="Times New Roman" w:cs="Times New Roman"/>
        </w:rPr>
      </w:pPr>
      <w:r>
        <w:rPr>
          <w:rFonts w:ascii="Times New Roman" w:hAnsi="Times New Roman" w:cs="Times New Roman"/>
          <w:sz w:val="26"/>
          <w:szCs w:val="26"/>
        </w:rPr>
        <w:t xml:space="preserve"> </w:t>
      </w:r>
      <w:r w:rsidRPr="00E56E8B">
        <w:rPr>
          <w:rFonts w:ascii="Times New Roman" w:hAnsi="Times New Roman" w:cs="Times New Roman"/>
        </w:rPr>
        <w:t>Leverage ratios, also known as solvency ratios or debt ratios, are financial metrics that assess the proportion of debt in a company's capital structure and its ability to meet its long-term financial obligations. These ratios provide insights into a company's financial risk and its capacity to manage its debt effectively.</w:t>
      </w:r>
    </w:p>
    <w:p w14:paraId="4859466B" w14:textId="77777777" w:rsidR="00194CB7" w:rsidRDefault="00A37CA4" w:rsidP="00194CB7">
      <w:pPr>
        <w:pStyle w:val="ListParagraph"/>
        <w:numPr>
          <w:ilvl w:val="0"/>
          <w:numId w:val="81"/>
        </w:numPr>
        <w:spacing w:before="0" w:after="0"/>
        <w:rPr>
          <w:rFonts w:ascii="Times New Roman" w:hAnsi="Times New Roman" w:cs="Times New Roman"/>
          <w:b/>
          <w:bCs/>
        </w:rPr>
      </w:pPr>
      <w:r w:rsidRPr="007778B8">
        <w:rPr>
          <w:rFonts w:ascii="Times New Roman" w:hAnsi="Times New Roman" w:cs="Times New Roman"/>
          <w:b/>
          <w:bCs/>
        </w:rPr>
        <w:t>Debt-to-Assets Ratio (%):</w:t>
      </w:r>
    </w:p>
    <w:p w14:paraId="33180A62" w14:textId="59E1D946" w:rsidR="00A37CA4" w:rsidRPr="00194CB7" w:rsidRDefault="00A37CA4" w:rsidP="00194CB7">
      <w:pPr>
        <w:pStyle w:val="ListParagraph"/>
        <w:spacing w:before="0" w:after="0"/>
        <w:ind w:left="360"/>
        <w:rPr>
          <w:rFonts w:ascii="Times New Roman" w:hAnsi="Times New Roman" w:cs="Times New Roman"/>
          <w:b/>
          <w:bCs/>
        </w:rPr>
      </w:pPr>
      <w:r w:rsidRPr="00194CB7">
        <w:rPr>
          <w:rFonts w:ascii="Times New Roman" w:hAnsi="Times New Roman" w:cs="Times New Roman"/>
        </w:rPr>
        <w:t>Debt-to-Assets Ratio= Total debt (liabilities)/Total assets</w:t>
      </w:r>
    </w:p>
    <w:p w14:paraId="003336F5" w14:textId="4D8B14E9" w:rsidR="007F1884" w:rsidRPr="007778B8" w:rsidRDefault="007F1884" w:rsidP="007778B8">
      <w:pPr>
        <w:spacing w:before="0" w:after="0"/>
        <w:jc w:val="center"/>
        <w:rPr>
          <w:rFonts w:ascii="Times New Roman" w:hAnsi="Times New Roman" w:cs="Times New Roman"/>
          <w:b/>
          <w:bCs/>
        </w:rPr>
      </w:pPr>
      <w:r>
        <w:rPr>
          <w:rFonts w:ascii="Times New Roman" w:hAnsi="Times New Roman" w:cs="Times New Roman"/>
          <w:b/>
          <w:bCs/>
        </w:rPr>
        <w:t>Table</w:t>
      </w:r>
      <w:r w:rsidR="00A43111">
        <w:rPr>
          <w:rFonts w:ascii="Times New Roman" w:hAnsi="Times New Roman" w:cs="Times New Roman"/>
          <w:b/>
          <w:bCs/>
        </w:rPr>
        <w:t>-17:</w:t>
      </w:r>
      <w:r w:rsidR="007778B8" w:rsidRPr="007778B8">
        <w:rPr>
          <w:rFonts w:ascii="Times New Roman" w:hAnsi="Times New Roman" w:cs="Times New Roman"/>
          <w:b/>
          <w:bCs/>
        </w:rPr>
        <w:t xml:space="preserve"> </w:t>
      </w:r>
      <w:r w:rsidR="007778B8">
        <w:rPr>
          <w:rFonts w:ascii="Times New Roman" w:hAnsi="Times New Roman" w:cs="Times New Roman"/>
          <w:b/>
          <w:bCs/>
        </w:rPr>
        <w:t xml:space="preserve">Debt-to-Assets (%) </w:t>
      </w:r>
      <w:r w:rsidR="007778B8" w:rsidRPr="00DF65AC">
        <w:rPr>
          <w:rFonts w:ascii="Times New Roman" w:hAnsi="Times New Roman" w:cs="Times New Roman"/>
          <w:b/>
          <w:bCs/>
        </w:rPr>
        <w:t>of Shree Cements from 2020-2024</w:t>
      </w:r>
    </w:p>
    <w:tbl>
      <w:tblPr>
        <w:tblStyle w:val="TableGrid"/>
        <w:tblW w:w="0" w:type="auto"/>
        <w:tblLook w:val="04A0" w:firstRow="1" w:lastRow="0" w:firstColumn="1" w:lastColumn="0" w:noHBand="0" w:noVBand="1"/>
      </w:tblPr>
      <w:tblGrid>
        <w:gridCol w:w="1594"/>
        <w:gridCol w:w="1606"/>
        <w:gridCol w:w="1607"/>
        <w:gridCol w:w="1607"/>
        <w:gridCol w:w="1607"/>
        <w:gridCol w:w="1607"/>
      </w:tblGrid>
      <w:tr w:rsidR="00A37CA4" w:rsidRPr="00794582" w14:paraId="215128FA" w14:textId="77777777" w:rsidTr="00467DFC">
        <w:tc>
          <w:tcPr>
            <w:tcW w:w="1742" w:type="dxa"/>
          </w:tcPr>
          <w:p w14:paraId="3C5313C4" w14:textId="77777777" w:rsidR="00A37CA4" w:rsidRPr="00794582" w:rsidRDefault="00A37CA4" w:rsidP="005E0E2F">
            <w:pPr>
              <w:spacing w:before="0" w:after="0"/>
              <w:jc w:val="center"/>
              <w:rPr>
                <w:rFonts w:ascii="Times New Roman" w:hAnsi="Times New Roman" w:cs="Times New Roman"/>
                <w:b/>
                <w:bCs/>
              </w:rPr>
            </w:pPr>
            <w:r w:rsidRPr="00794582">
              <w:rPr>
                <w:rFonts w:ascii="Times New Roman" w:hAnsi="Times New Roman" w:cs="Times New Roman"/>
                <w:b/>
                <w:bCs/>
              </w:rPr>
              <w:t>Year</w:t>
            </w:r>
          </w:p>
          <w:p w14:paraId="5A2A0897" w14:textId="77777777" w:rsidR="00A37CA4" w:rsidRPr="00794582" w:rsidRDefault="00A37CA4" w:rsidP="005E0E2F">
            <w:pPr>
              <w:spacing w:before="0" w:after="0"/>
              <w:jc w:val="center"/>
              <w:rPr>
                <w:rFonts w:ascii="Times New Roman" w:hAnsi="Times New Roman" w:cs="Times New Roman"/>
                <w:b/>
                <w:bCs/>
              </w:rPr>
            </w:pPr>
          </w:p>
        </w:tc>
        <w:tc>
          <w:tcPr>
            <w:tcW w:w="1742" w:type="dxa"/>
          </w:tcPr>
          <w:p w14:paraId="19986026"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2020</w:t>
            </w:r>
          </w:p>
        </w:tc>
        <w:tc>
          <w:tcPr>
            <w:tcW w:w="1743" w:type="dxa"/>
          </w:tcPr>
          <w:p w14:paraId="05AD5CBD"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2021</w:t>
            </w:r>
          </w:p>
        </w:tc>
        <w:tc>
          <w:tcPr>
            <w:tcW w:w="1743" w:type="dxa"/>
          </w:tcPr>
          <w:p w14:paraId="66CB6459"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2022</w:t>
            </w:r>
          </w:p>
        </w:tc>
        <w:tc>
          <w:tcPr>
            <w:tcW w:w="1743" w:type="dxa"/>
          </w:tcPr>
          <w:p w14:paraId="23D5922F"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2023</w:t>
            </w:r>
          </w:p>
        </w:tc>
        <w:tc>
          <w:tcPr>
            <w:tcW w:w="1743" w:type="dxa"/>
          </w:tcPr>
          <w:p w14:paraId="5355E579"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2024</w:t>
            </w:r>
          </w:p>
        </w:tc>
      </w:tr>
      <w:tr w:rsidR="00A37CA4" w:rsidRPr="00794582" w14:paraId="3170BDCE" w14:textId="77777777" w:rsidTr="00467DFC">
        <w:tc>
          <w:tcPr>
            <w:tcW w:w="1742" w:type="dxa"/>
          </w:tcPr>
          <w:p w14:paraId="419DC661" w14:textId="77777777" w:rsidR="00A37CA4" w:rsidRPr="00794582" w:rsidRDefault="00A37CA4" w:rsidP="005E0E2F">
            <w:pPr>
              <w:spacing w:before="0" w:after="0"/>
              <w:jc w:val="center"/>
              <w:rPr>
                <w:rFonts w:ascii="Times New Roman" w:hAnsi="Times New Roman" w:cs="Times New Roman"/>
                <w:b/>
                <w:bCs/>
              </w:rPr>
            </w:pPr>
            <w:r w:rsidRPr="00794582">
              <w:rPr>
                <w:rFonts w:ascii="Times New Roman" w:hAnsi="Times New Roman" w:cs="Times New Roman"/>
                <w:b/>
                <w:bCs/>
              </w:rPr>
              <w:t>Debt-to-Assets Ratio (%):</w:t>
            </w:r>
          </w:p>
          <w:p w14:paraId="5CD03C9F" w14:textId="77777777" w:rsidR="00A37CA4" w:rsidRPr="00794582" w:rsidRDefault="00A37CA4" w:rsidP="005E0E2F">
            <w:pPr>
              <w:spacing w:before="0" w:after="0" w:line="259" w:lineRule="auto"/>
              <w:rPr>
                <w:rFonts w:ascii="Times New Roman" w:hAnsi="Times New Roman" w:cs="Times New Roman"/>
                <w:b/>
                <w:bCs/>
              </w:rPr>
            </w:pPr>
          </w:p>
        </w:tc>
        <w:tc>
          <w:tcPr>
            <w:tcW w:w="1742" w:type="dxa"/>
          </w:tcPr>
          <w:p w14:paraId="3BB2813E" w14:textId="77777777" w:rsidR="00A37CA4" w:rsidRPr="00794582" w:rsidRDefault="00A37CA4" w:rsidP="005E0E2F">
            <w:pPr>
              <w:spacing w:before="0" w:after="0"/>
              <w:rPr>
                <w:rFonts w:ascii="Times New Roman" w:hAnsi="Times New Roman" w:cs="Times New Roman"/>
              </w:rPr>
            </w:pPr>
          </w:p>
          <w:p w14:paraId="4A150D6D" w14:textId="77777777"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rPr>
              <w:t>25.79%</w:t>
            </w:r>
          </w:p>
          <w:p w14:paraId="24B0E9A3" w14:textId="77777777"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rPr>
              <w:t xml:space="preserve">      </w:t>
            </w:r>
          </w:p>
        </w:tc>
        <w:tc>
          <w:tcPr>
            <w:tcW w:w="1743" w:type="dxa"/>
          </w:tcPr>
          <w:p w14:paraId="31FFE04B" w14:textId="77777777" w:rsidR="00A37CA4" w:rsidRPr="00794582" w:rsidRDefault="00A37CA4" w:rsidP="005E0E2F">
            <w:pPr>
              <w:spacing w:before="0" w:after="0"/>
              <w:rPr>
                <w:rFonts w:ascii="Times New Roman" w:hAnsi="Times New Roman" w:cs="Times New Roman"/>
              </w:rPr>
            </w:pPr>
          </w:p>
          <w:p w14:paraId="404C5B10" w14:textId="77777777"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rPr>
              <w:t xml:space="preserve">   29.08%  </w:t>
            </w:r>
          </w:p>
        </w:tc>
        <w:tc>
          <w:tcPr>
            <w:tcW w:w="1743" w:type="dxa"/>
            <w:vAlign w:val="center"/>
          </w:tcPr>
          <w:p w14:paraId="4C4E4908" w14:textId="77777777" w:rsidR="00A37CA4" w:rsidRPr="00794582" w:rsidRDefault="00A37CA4" w:rsidP="005E0E2F">
            <w:pPr>
              <w:spacing w:before="0" w:after="0"/>
              <w:rPr>
                <w:rFonts w:ascii="Times New Roman" w:hAnsi="Times New Roman" w:cs="Times New Roman"/>
              </w:rPr>
            </w:pPr>
            <w:r w:rsidRPr="00794582">
              <w:rPr>
                <w:rFonts w:ascii="Times New Roman" w:hAnsi="Times New Roman" w:cs="Times New Roman"/>
              </w:rPr>
              <w:t xml:space="preserve">  26.27%      </w:t>
            </w:r>
          </w:p>
        </w:tc>
        <w:tc>
          <w:tcPr>
            <w:tcW w:w="1743" w:type="dxa"/>
            <w:vAlign w:val="center"/>
          </w:tcPr>
          <w:p w14:paraId="72549809"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28.19%</w:t>
            </w:r>
          </w:p>
        </w:tc>
        <w:tc>
          <w:tcPr>
            <w:tcW w:w="1743" w:type="dxa"/>
            <w:vAlign w:val="center"/>
          </w:tcPr>
          <w:p w14:paraId="32599332" w14:textId="77777777" w:rsidR="00A37CA4" w:rsidRPr="00794582" w:rsidRDefault="00A37CA4" w:rsidP="005E0E2F">
            <w:pPr>
              <w:spacing w:before="0" w:after="0"/>
              <w:jc w:val="center"/>
              <w:rPr>
                <w:rFonts w:ascii="Times New Roman" w:hAnsi="Times New Roman" w:cs="Times New Roman"/>
              </w:rPr>
            </w:pPr>
            <w:r w:rsidRPr="00794582">
              <w:rPr>
                <w:rFonts w:ascii="Times New Roman" w:hAnsi="Times New Roman" w:cs="Times New Roman"/>
              </w:rPr>
              <w:t>33.62%</w:t>
            </w:r>
          </w:p>
        </w:tc>
      </w:tr>
    </w:tbl>
    <w:p w14:paraId="06B6A36A" w14:textId="6353B269" w:rsidR="00A37CA4" w:rsidRDefault="004259A5" w:rsidP="005E0E2F">
      <w:pPr>
        <w:spacing w:before="0" w:after="0"/>
        <w:rPr>
          <w:rFonts w:ascii="Times New Roman" w:hAnsi="Times New Roman" w:cs="Times New Roman"/>
          <w:b/>
          <w:bCs/>
          <w:sz w:val="26"/>
          <w:szCs w:val="26"/>
        </w:rPr>
      </w:pPr>
      <w:r>
        <w:rPr>
          <w:noProof/>
        </w:rPr>
        <w:lastRenderedPageBreak/>
        <w:drawing>
          <wp:anchor distT="0" distB="0" distL="114300" distR="114300" simplePos="0" relativeHeight="251662336" behindDoc="0" locked="0" layoutInCell="1" allowOverlap="1" wp14:anchorId="2302E4D7" wp14:editId="43D5E069">
            <wp:simplePos x="0" y="0"/>
            <wp:positionH relativeFrom="column">
              <wp:posOffset>640080</wp:posOffset>
            </wp:positionH>
            <wp:positionV relativeFrom="paragraph">
              <wp:posOffset>323850</wp:posOffset>
            </wp:positionV>
            <wp:extent cx="5271135" cy="2039620"/>
            <wp:effectExtent l="0" t="0" r="5715" b="17780"/>
            <wp:wrapSquare wrapText="bothSides"/>
            <wp:docPr id="14355020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27A7BB61" w14:textId="77777777" w:rsidR="00A37CA4" w:rsidRDefault="00A37CA4" w:rsidP="005E0E2F">
      <w:pPr>
        <w:spacing w:before="0" w:after="0"/>
        <w:jc w:val="center"/>
        <w:rPr>
          <w:rFonts w:ascii="Times New Roman" w:hAnsi="Times New Roman" w:cs="Times New Roman"/>
          <w:b/>
          <w:bCs/>
          <w:sz w:val="26"/>
          <w:szCs w:val="26"/>
        </w:rPr>
      </w:pPr>
    </w:p>
    <w:p w14:paraId="065CC219" w14:textId="3C373114" w:rsidR="003E6FEA" w:rsidRDefault="003E6FEA" w:rsidP="003E6FEA">
      <w:pPr>
        <w:spacing w:before="0" w:after="0"/>
        <w:jc w:val="center"/>
        <w:rPr>
          <w:rFonts w:ascii="Times New Roman" w:hAnsi="Times New Roman" w:cs="Times New Roman"/>
          <w:b/>
          <w:bCs/>
        </w:rPr>
      </w:pPr>
    </w:p>
    <w:p w14:paraId="5CB6CC12" w14:textId="77777777" w:rsidR="003E6FEA" w:rsidRDefault="003E6FEA" w:rsidP="003E6FEA">
      <w:pPr>
        <w:spacing w:before="0" w:after="0"/>
        <w:jc w:val="center"/>
        <w:rPr>
          <w:rFonts w:ascii="Times New Roman" w:hAnsi="Times New Roman" w:cs="Times New Roman"/>
          <w:b/>
          <w:bCs/>
        </w:rPr>
      </w:pPr>
    </w:p>
    <w:p w14:paraId="33019F08" w14:textId="77777777" w:rsidR="003E6FEA" w:rsidRDefault="003E6FEA" w:rsidP="003E6FEA">
      <w:pPr>
        <w:spacing w:before="0" w:after="0"/>
        <w:jc w:val="center"/>
        <w:rPr>
          <w:rFonts w:ascii="Times New Roman" w:hAnsi="Times New Roman" w:cs="Times New Roman"/>
          <w:b/>
          <w:bCs/>
        </w:rPr>
      </w:pPr>
    </w:p>
    <w:p w14:paraId="635BB393" w14:textId="77777777" w:rsidR="003E6FEA" w:rsidRDefault="003E6FEA" w:rsidP="003E6FEA">
      <w:pPr>
        <w:spacing w:before="0" w:after="0"/>
        <w:jc w:val="center"/>
        <w:rPr>
          <w:rFonts w:ascii="Times New Roman" w:hAnsi="Times New Roman" w:cs="Times New Roman"/>
          <w:b/>
          <w:bCs/>
        </w:rPr>
      </w:pPr>
    </w:p>
    <w:p w14:paraId="6C5BE9FF" w14:textId="77777777" w:rsidR="003E6FEA" w:rsidRDefault="003E6FEA" w:rsidP="003E6FEA">
      <w:pPr>
        <w:spacing w:before="0" w:after="0"/>
        <w:jc w:val="center"/>
        <w:rPr>
          <w:rFonts w:ascii="Times New Roman" w:hAnsi="Times New Roman" w:cs="Times New Roman"/>
          <w:b/>
          <w:bCs/>
        </w:rPr>
      </w:pPr>
    </w:p>
    <w:p w14:paraId="5AF53021" w14:textId="77777777" w:rsidR="003E6FEA" w:rsidRDefault="003E6FEA" w:rsidP="003E6FEA">
      <w:pPr>
        <w:spacing w:before="0" w:after="0"/>
        <w:jc w:val="center"/>
        <w:rPr>
          <w:rFonts w:ascii="Times New Roman" w:hAnsi="Times New Roman" w:cs="Times New Roman"/>
          <w:b/>
          <w:bCs/>
        </w:rPr>
      </w:pPr>
    </w:p>
    <w:p w14:paraId="73312B41" w14:textId="77777777" w:rsidR="003E6FEA" w:rsidRDefault="003E6FEA" w:rsidP="00700D21">
      <w:pPr>
        <w:spacing w:before="0" w:after="0"/>
        <w:rPr>
          <w:rFonts w:ascii="Times New Roman" w:hAnsi="Times New Roman" w:cs="Times New Roman"/>
          <w:b/>
          <w:bCs/>
        </w:rPr>
      </w:pPr>
    </w:p>
    <w:p w14:paraId="006848AA" w14:textId="1D7FA4F0" w:rsidR="003E6FEA" w:rsidRDefault="003E6FEA" w:rsidP="007778B8">
      <w:pPr>
        <w:spacing w:before="0" w:after="0"/>
        <w:jc w:val="center"/>
        <w:rPr>
          <w:rFonts w:ascii="Times New Roman" w:hAnsi="Times New Roman" w:cs="Times New Roman"/>
          <w:b/>
          <w:bCs/>
        </w:rPr>
      </w:pPr>
      <w:r>
        <w:rPr>
          <w:rFonts w:ascii="Times New Roman" w:hAnsi="Times New Roman" w:cs="Times New Roman"/>
          <w:b/>
          <w:bCs/>
        </w:rPr>
        <w:t>Fig-20:</w:t>
      </w:r>
      <w:r w:rsidR="007778B8" w:rsidRPr="007778B8">
        <w:rPr>
          <w:rFonts w:ascii="Times New Roman" w:hAnsi="Times New Roman" w:cs="Times New Roman"/>
          <w:b/>
          <w:bCs/>
        </w:rPr>
        <w:t xml:space="preserve"> </w:t>
      </w:r>
      <w:r w:rsidR="007778B8">
        <w:rPr>
          <w:rFonts w:ascii="Times New Roman" w:hAnsi="Times New Roman" w:cs="Times New Roman"/>
          <w:b/>
          <w:bCs/>
        </w:rPr>
        <w:t xml:space="preserve">Debt-to-Assets (%) </w:t>
      </w:r>
      <w:r w:rsidR="007778B8" w:rsidRPr="00DF65AC">
        <w:rPr>
          <w:rFonts w:ascii="Times New Roman" w:hAnsi="Times New Roman" w:cs="Times New Roman"/>
          <w:b/>
          <w:bCs/>
        </w:rPr>
        <w:t>of Shree Cements from 2020-2024</w:t>
      </w:r>
    </w:p>
    <w:p w14:paraId="68CC2F9C" w14:textId="428F1671" w:rsidR="00A37CA4" w:rsidRPr="003E6FEA" w:rsidRDefault="00A37CA4" w:rsidP="003E6FEA">
      <w:pPr>
        <w:spacing w:before="0" w:after="0"/>
        <w:rPr>
          <w:rFonts w:ascii="Times New Roman" w:hAnsi="Times New Roman" w:cs="Times New Roman"/>
          <w:b/>
          <w:bCs/>
        </w:rPr>
      </w:pPr>
      <w:r>
        <w:rPr>
          <w:rFonts w:ascii="Times New Roman" w:hAnsi="Times New Roman" w:cs="Times New Roman"/>
          <w:b/>
          <w:bCs/>
          <w:sz w:val="26"/>
          <w:szCs w:val="26"/>
        </w:rPr>
        <w:t>Interpretation:</w:t>
      </w:r>
    </w:p>
    <w:p w14:paraId="7C4B566D" w14:textId="77777777" w:rsidR="00A37CA4" w:rsidRPr="004D150F" w:rsidRDefault="00A37CA4" w:rsidP="005E0E2F">
      <w:pPr>
        <w:numPr>
          <w:ilvl w:val="0"/>
          <w:numId w:val="41"/>
        </w:numPr>
        <w:spacing w:before="0" w:after="0"/>
        <w:rPr>
          <w:rFonts w:ascii="Times New Roman" w:hAnsi="Times New Roman" w:cs="Times New Roman"/>
        </w:rPr>
      </w:pPr>
      <w:r w:rsidRPr="004D150F">
        <w:rPr>
          <w:rFonts w:ascii="Times New Roman" w:hAnsi="Times New Roman" w:cs="Times New Roman"/>
        </w:rPr>
        <w:t>This ratio indicates the portion of company assets financed through debt.</w:t>
      </w:r>
    </w:p>
    <w:p w14:paraId="5DD15A66" w14:textId="48001F24" w:rsidR="00F9472B" w:rsidRPr="00F9472B" w:rsidRDefault="00A37CA4" w:rsidP="00F9472B">
      <w:pPr>
        <w:numPr>
          <w:ilvl w:val="0"/>
          <w:numId w:val="41"/>
        </w:numPr>
        <w:spacing w:before="0" w:after="0"/>
        <w:rPr>
          <w:rFonts w:ascii="Times New Roman" w:hAnsi="Times New Roman" w:cs="Times New Roman"/>
        </w:rPr>
      </w:pPr>
      <w:r w:rsidRPr="004D150F">
        <w:rPr>
          <w:rFonts w:ascii="Times New Roman" w:hAnsi="Times New Roman" w:cs="Times New Roman"/>
          <w:b/>
          <w:bCs/>
        </w:rPr>
        <w:t>Trend:</w:t>
      </w:r>
      <w:r w:rsidRPr="004D150F">
        <w:rPr>
          <w:rFonts w:ascii="Times New Roman" w:hAnsi="Times New Roman" w:cs="Times New Roman"/>
        </w:rPr>
        <w:t xml:space="preserve"> Slight upward trend—peaking in 2024, indicating more reliance on debt compared to assets.</w:t>
      </w:r>
    </w:p>
    <w:p w14:paraId="27A93F3C" w14:textId="77777777" w:rsidR="00A37CA4" w:rsidRPr="007778B8" w:rsidRDefault="00A37CA4" w:rsidP="007778B8">
      <w:pPr>
        <w:pStyle w:val="ListParagraph"/>
        <w:numPr>
          <w:ilvl w:val="0"/>
          <w:numId w:val="81"/>
        </w:numPr>
        <w:spacing w:before="0" w:after="0"/>
        <w:rPr>
          <w:rFonts w:ascii="Times New Roman" w:hAnsi="Times New Roman" w:cs="Times New Roman"/>
          <w:b/>
          <w:bCs/>
          <w:sz w:val="26"/>
          <w:szCs w:val="26"/>
        </w:rPr>
      </w:pPr>
      <w:r w:rsidRPr="007778B8">
        <w:rPr>
          <w:rFonts w:ascii="Times New Roman" w:hAnsi="Times New Roman" w:cs="Times New Roman"/>
          <w:b/>
          <w:bCs/>
          <w:sz w:val="26"/>
          <w:szCs w:val="26"/>
        </w:rPr>
        <w:t>Debt-to-Equity Ratio:</w:t>
      </w:r>
    </w:p>
    <w:p w14:paraId="6EF6A295" w14:textId="2FC6259C" w:rsidR="00A43111" w:rsidRPr="004259A5" w:rsidRDefault="004259A5" w:rsidP="004259A5">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00A37CA4" w:rsidRPr="004259A5">
        <w:rPr>
          <w:rFonts w:ascii="Times New Roman" w:hAnsi="Times New Roman" w:cs="Times New Roman"/>
        </w:rPr>
        <w:t>Debt to Equity Ratio=Total Debt/Equity Share Capital</w:t>
      </w:r>
    </w:p>
    <w:p w14:paraId="7EBAC1BF" w14:textId="604A5E01" w:rsidR="00A43111" w:rsidRPr="00A43111" w:rsidRDefault="00A43111" w:rsidP="00740AAB">
      <w:pPr>
        <w:pStyle w:val="ListParagraph"/>
        <w:spacing w:before="0" w:after="0"/>
        <w:ind w:left="1636"/>
        <w:rPr>
          <w:rFonts w:ascii="Times New Roman" w:hAnsi="Times New Roman" w:cs="Times New Roman"/>
          <w:b/>
          <w:bCs/>
        </w:rPr>
      </w:pPr>
      <w:r>
        <w:rPr>
          <w:rFonts w:ascii="Times New Roman" w:hAnsi="Times New Roman" w:cs="Times New Roman"/>
          <w:b/>
          <w:bCs/>
        </w:rPr>
        <w:t>Table-18:</w:t>
      </w:r>
      <w:r w:rsidR="00740AAB" w:rsidRPr="00740AAB">
        <w:rPr>
          <w:rFonts w:ascii="Times New Roman" w:hAnsi="Times New Roman" w:cs="Times New Roman"/>
          <w:b/>
          <w:bCs/>
          <w:sz w:val="26"/>
          <w:szCs w:val="26"/>
        </w:rPr>
        <w:t xml:space="preserve"> </w:t>
      </w:r>
      <w:r w:rsidR="00740AAB" w:rsidRPr="007778B8">
        <w:rPr>
          <w:rFonts w:ascii="Times New Roman" w:hAnsi="Times New Roman" w:cs="Times New Roman"/>
          <w:b/>
          <w:bCs/>
          <w:sz w:val="26"/>
          <w:szCs w:val="26"/>
        </w:rPr>
        <w:t>Debt-to-Equity Ratio</w:t>
      </w:r>
      <w:r w:rsidR="00740AAB">
        <w:rPr>
          <w:rFonts w:ascii="Times New Roman" w:hAnsi="Times New Roman" w:cs="Times New Roman"/>
          <w:b/>
          <w:bCs/>
          <w:sz w:val="26"/>
          <w:szCs w:val="26"/>
        </w:rPr>
        <w:t xml:space="preserve"> (%) </w:t>
      </w:r>
      <w:r w:rsidR="00740AAB" w:rsidRPr="00DF65AC">
        <w:rPr>
          <w:rFonts w:ascii="Times New Roman" w:hAnsi="Times New Roman" w:cs="Times New Roman"/>
          <w:b/>
          <w:bCs/>
        </w:rPr>
        <w:t>of Shree Cements from 2020-2024</w:t>
      </w:r>
    </w:p>
    <w:tbl>
      <w:tblPr>
        <w:tblStyle w:val="TableGrid"/>
        <w:tblW w:w="0" w:type="auto"/>
        <w:tblLook w:val="04A0" w:firstRow="1" w:lastRow="0" w:firstColumn="1" w:lastColumn="0" w:noHBand="0" w:noVBand="1"/>
      </w:tblPr>
      <w:tblGrid>
        <w:gridCol w:w="1610"/>
        <w:gridCol w:w="1602"/>
        <w:gridCol w:w="1604"/>
        <w:gridCol w:w="1604"/>
        <w:gridCol w:w="1604"/>
        <w:gridCol w:w="1604"/>
      </w:tblGrid>
      <w:tr w:rsidR="00A37CA4" w14:paraId="6FFC957E" w14:textId="77777777" w:rsidTr="00467DFC">
        <w:tc>
          <w:tcPr>
            <w:tcW w:w="1742" w:type="dxa"/>
          </w:tcPr>
          <w:p w14:paraId="67C983FD"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Year</w:t>
            </w:r>
          </w:p>
          <w:p w14:paraId="38D97247"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0901E0D1"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2020</w:t>
            </w:r>
          </w:p>
        </w:tc>
        <w:tc>
          <w:tcPr>
            <w:tcW w:w="1743" w:type="dxa"/>
          </w:tcPr>
          <w:p w14:paraId="281A6F4B"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2021</w:t>
            </w:r>
          </w:p>
        </w:tc>
        <w:tc>
          <w:tcPr>
            <w:tcW w:w="1743" w:type="dxa"/>
          </w:tcPr>
          <w:p w14:paraId="192C6106"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2022</w:t>
            </w:r>
          </w:p>
        </w:tc>
        <w:tc>
          <w:tcPr>
            <w:tcW w:w="1743" w:type="dxa"/>
          </w:tcPr>
          <w:p w14:paraId="5692CF5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2023</w:t>
            </w:r>
          </w:p>
        </w:tc>
        <w:tc>
          <w:tcPr>
            <w:tcW w:w="1743" w:type="dxa"/>
          </w:tcPr>
          <w:p w14:paraId="5928096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2024</w:t>
            </w:r>
          </w:p>
        </w:tc>
      </w:tr>
      <w:tr w:rsidR="00A37CA4" w14:paraId="4A379CE5" w14:textId="77777777" w:rsidTr="00700D21">
        <w:trPr>
          <w:trHeight w:val="825"/>
        </w:trPr>
        <w:tc>
          <w:tcPr>
            <w:tcW w:w="1742" w:type="dxa"/>
          </w:tcPr>
          <w:p w14:paraId="47FFF903" w14:textId="77777777" w:rsidR="00A37CA4" w:rsidRDefault="00A37CA4" w:rsidP="005E0E2F">
            <w:pPr>
              <w:spacing w:before="0" w:after="0"/>
              <w:jc w:val="center"/>
              <w:rPr>
                <w:rFonts w:ascii="Times New Roman" w:hAnsi="Times New Roman" w:cs="Times New Roman"/>
                <w:b/>
                <w:bCs/>
              </w:rPr>
            </w:pPr>
            <w:r>
              <w:rPr>
                <w:rFonts w:ascii="Times New Roman" w:hAnsi="Times New Roman" w:cs="Times New Roman"/>
                <w:b/>
                <w:bCs/>
              </w:rPr>
              <w:t>Debt-to-Equity Ratio:</w:t>
            </w:r>
          </w:p>
          <w:p w14:paraId="4200B3D8" w14:textId="77777777" w:rsidR="00A37CA4" w:rsidRDefault="00A37CA4" w:rsidP="005E0E2F">
            <w:pPr>
              <w:spacing w:before="0" w:after="0" w:line="259" w:lineRule="auto"/>
              <w:rPr>
                <w:rFonts w:ascii="Times New Roman" w:hAnsi="Times New Roman" w:cs="Times New Roman"/>
                <w:b/>
                <w:bCs/>
                <w:sz w:val="26"/>
                <w:szCs w:val="26"/>
              </w:rPr>
            </w:pPr>
          </w:p>
        </w:tc>
        <w:tc>
          <w:tcPr>
            <w:tcW w:w="1742" w:type="dxa"/>
          </w:tcPr>
          <w:p w14:paraId="30003173" w14:textId="77777777" w:rsidR="00A37CA4" w:rsidRDefault="00A37CA4" w:rsidP="005E0E2F">
            <w:pPr>
              <w:spacing w:before="0" w:after="0"/>
              <w:rPr>
                <w:rFonts w:ascii="Times New Roman" w:hAnsi="Times New Roman" w:cs="Times New Roman"/>
                <w:sz w:val="28"/>
                <w:szCs w:val="28"/>
              </w:rPr>
            </w:pPr>
          </w:p>
          <w:p w14:paraId="1275C34D"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w:t>
            </w:r>
            <w:r>
              <w:rPr>
                <w:rFonts w:ascii="Times New Roman" w:hAnsi="Times New Roman" w:cs="Times New Roman"/>
                <w:sz w:val="26"/>
                <w:szCs w:val="26"/>
              </w:rPr>
              <w:t>0.24</w:t>
            </w:r>
            <w:r>
              <w:rPr>
                <w:rFonts w:ascii="Times New Roman" w:hAnsi="Times New Roman" w:cs="Times New Roman"/>
                <w:sz w:val="28"/>
                <w:szCs w:val="28"/>
              </w:rPr>
              <w:t xml:space="preserve"> </w:t>
            </w:r>
          </w:p>
        </w:tc>
        <w:tc>
          <w:tcPr>
            <w:tcW w:w="1743" w:type="dxa"/>
          </w:tcPr>
          <w:p w14:paraId="4AD20F21" w14:textId="77777777" w:rsidR="00A37CA4" w:rsidRDefault="00A37CA4" w:rsidP="005E0E2F">
            <w:pPr>
              <w:spacing w:before="0" w:after="0"/>
              <w:rPr>
                <w:rFonts w:ascii="Times New Roman" w:hAnsi="Times New Roman" w:cs="Times New Roman"/>
                <w:sz w:val="28"/>
                <w:szCs w:val="28"/>
              </w:rPr>
            </w:pPr>
          </w:p>
          <w:p w14:paraId="779B3AA1"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w:t>
            </w:r>
            <w:r>
              <w:rPr>
                <w:rFonts w:ascii="Times New Roman" w:hAnsi="Times New Roman" w:cs="Times New Roman"/>
                <w:sz w:val="26"/>
                <w:szCs w:val="26"/>
              </w:rPr>
              <w:t>0.14</w:t>
            </w:r>
            <w:r>
              <w:rPr>
                <w:rFonts w:ascii="Times New Roman" w:hAnsi="Times New Roman" w:cs="Times New Roman"/>
                <w:sz w:val="28"/>
                <w:szCs w:val="28"/>
              </w:rPr>
              <w:t xml:space="preserve"> </w:t>
            </w:r>
          </w:p>
        </w:tc>
        <w:tc>
          <w:tcPr>
            <w:tcW w:w="1743" w:type="dxa"/>
            <w:vAlign w:val="center"/>
          </w:tcPr>
          <w:p w14:paraId="192523EF"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w:t>
            </w:r>
            <w:r>
              <w:rPr>
                <w:rFonts w:ascii="Times New Roman" w:hAnsi="Times New Roman" w:cs="Times New Roman"/>
                <w:sz w:val="26"/>
                <w:szCs w:val="26"/>
              </w:rPr>
              <w:t>0.12</w:t>
            </w:r>
            <w:r>
              <w:rPr>
                <w:rFonts w:ascii="Times New Roman" w:hAnsi="Times New Roman" w:cs="Times New Roman"/>
                <w:sz w:val="28"/>
                <w:szCs w:val="28"/>
              </w:rPr>
              <w:t xml:space="preserve">   </w:t>
            </w:r>
          </w:p>
        </w:tc>
        <w:tc>
          <w:tcPr>
            <w:tcW w:w="1743" w:type="dxa"/>
            <w:vAlign w:val="center"/>
          </w:tcPr>
          <w:p w14:paraId="40E03B9A"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0.14</w:t>
            </w:r>
          </w:p>
        </w:tc>
        <w:tc>
          <w:tcPr>
            <w:tcW w:w="1743" w:type="dxa"/>
            <w:vAlign w:val="center"/>
          </w:tcPr>
          <w:p w14:paraId="755B4A2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0.07</w:t>
            </w:r>
          </w:p>
        </w:tc>
      </w:tr>
    </w:tbl>
    <w:p w14:paraId="528ACCFD" w14:textId="77777777" w:rsidR="00A37CA4" w:rsidRDefault="00A37CA4" w:rsidP="005E0E2F">
      <w:pPr>
        <w:spacing w:before="0" w:after="0"/>
        <w:rPr>
          <w:rFonts w:ascii="Times New Roman" w:hAnsi="Times New Roman" w:cs="Times New Roman"/>
          <w:b/>
          <w:bCs/>
          <w:sz w:val="26"/>
          <w:szCs w:val="26"/>
        </w:rPr>
      </w:pPr>
    </w:p>
    <w:p w14:paraId="23F28222" w14:textId="77777777" w:rsidR="003E6FEA" w:rsidRDefault="00A37CA4" w:rsidP="003E6FEA">
      <w:pPr>
        <w:spacing w:before="0" w:after="0"/>
        <w:jc w:val="center"/>
        <w:rPr>
          <w:rFonts w:ascii="Times New Roman" w:hAnsi="Times New Roman" w:cs="Times New Roman"/>
          <w:b/>
          <w:bCs/>
          <w:sz w:val="26"/>
          <w:szCs w:val="26"/>
        </w:rPr>
      </w:pPr>
      <w:r>
        <w:rPr>
          <w:noProof/>
        </w:rPr>
        <w:drawing>
          <wp:inline distT="0" distB="0" distL="0" distR="0" wp14:anchorId="63176FF8" wp14:editId="2D43FC39">
            <wp:extent cx="4572000" cy="2098363"/>
            <wp:effectExtent l="0" t="0" r="0" b="16510"/>
            <wp:docPr id="75474874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EC98488" w14:textId="428EF490" w:rsidR="009F6155" w:rsidRPr="00700D21" w:rsidRDefault="009F6155" w:rsidP="003E6FEA">
      <w:pPr>
        <w:spacing w:before="0" w:after="0"/>
        <w:jc w:val="center"/>
        <w:rPr>
          <w:rFonts w:ascii="Times New Roman" w:hAnsi="Times New Roman" w:cs="Times New Roman"/>
          <w:b/>
          <w:bCs/>
        </w:rPr>
      </w:pPr>
      <w:r w:rsidRPr="00700D21">
        <w:rPr>
          <w:rFonts w:ascii="Times New Roman" w:hAnsi="Times New Roman" w:cs="Times New Roman"/>
          <w:b/>
          <w:bCs/>
        </w:rPr>
        <w:t>Fig-21:</w:t>
      </w:r>
      <w:r w:rsidR="00740AAB" w:rsidRPr="00700D21">
        <w:rPr>
          <w:rFonts w:ascii="Times New Roman" w:hAnsi="Times New Roman" w:cs="Times New Roman"/>
          <w:b/>
          <w:bCs/>
        </w:rPr>
        <w:t xml:space="preserve"> Debt-to-Equity Ratio (%) of Shree Cements from 2020-2024</w:t>
      </w:r>
    </w:p>
    <w:p w14:paraId="3F08CF6B" w14:textId="77777777" w:rsidR="00194CB7" w:rsidRDefault="00194CB7" w:rsidP="009F6155">
      <w:pPr>
        <w:spacing w:before="0" w:after="0"/>
        <w:jc w:val="left"/>
        <w:rPr>
          <w:rFonts w:ascii="Times New Roman" w:hAnsi="Times New Roman" w:cs="Times New Roman"/>
          <w:b/>
          <w:bCs/>
        </w:rPr>
      </w:pPr>
    </w:p>
    <w:p w14:paraId="03B4DCCF" w14:textId="5F9DAD28" w:rsidR="00A37CA4" w:rsidRPr="003E6FEA" w:rsidRDefault="00A37CA4" w:rsidP="009F6155">
      <w:pPr>
        <w:spacing w:before="0" w:after="0"/>
        <w:jc w:val="left"/>
        <w:rPr>
          <w:rFonts w:ascii="Times New Roman" w:hAnsi="Times New Roman" w:cs="Times New Roman"/>
          <w:b/>
          <w:bCs/>
          <w:sz w:val="26"/>
          <w:szCs w:val="26"/>
        </w:rPr>
      </w:pPr>
      <w:r w:rsidRPr="0009520D">
        <w:rPr>
          <w:rFonts w:ascii="Times New Roman" w:hAnsi="Times New Roman" w:cs="Times New Roman"/>
          <w:b/>
          <w:bCs/>
        </w:rPr>
        <w:lastRenderedPageBreak/>
        <w:t>Interpretation:</w:t>
      </w:r>
    </w:p>
    <w:p w14:paraId="5E1DFB0E" w14:textId="3F3539AE" w:rsidR="00900680" w:rsidRDefault="00A37CA4" w:rsidP="00C01A0B">
      <w:pPr>
        <w:numPr>
          <w:ilvl w:val="0"/>
          <w:numId w:val="42"/>
        </w:numPr>
        <w:spacing w:before="0" w:after="0"/>
        <w:rPr>
          <w:rFonts w:ascii="Times New Roman" w:hAnsi="Times New Roman" w:cs="Times New Roman"/>
        </w:rPr>
      </w:pPr>
      <w:r w:rsidRPr="0009520D">
        <w:rPr>
          <w:rFonts w:ascii="Times New Roman" w:hAnsi="Times New Roman" w:cs="Times New Roman"/>
        </w:rPr>
        <w:t>Shows the degree to which the company is financing its operations through deb</w:t>
      </w:r>
      <w:r w:rsidR="00900680">
        <w:rPr>
          <w:rFonts w:ascii="Times New Roman" w:hAnsi="Times New Roman" w:cs="Times New Roman"/>
        </w:rPr>
        <w:t>t</w:t>
      </w:r>
    </w:p>
    <w:p w14:paraId="4C87B396" w14:textId="03333251" w:rsidR="00A37CA4" w:rsidRPr="0009520D" w:rsidRDefault="00A37CA4" w:rsidP="00900680">
      <w:pPr>
        <w:tabs>
          <w:tab w:val="left" w:pos="720"/>
        </w:tabs>
        <w:spacing w:before="0" w:after="0"/>
        <w:ind w:left="720"/>
        <w:rPr>
          <w:rFonts w:ascii="Times New Roman" w:hAnsi="Times New Roman" w:cs="Times New Roman"/>
        </w:rPr>
      </w:pPr>
      <w:r w:rsidRPr="0009520D">
        <w:rPr>
          <w:rFonts w:ascii="Times New Roman" w:hAnsi="Times New Roman" w:cs="Times New Roman"/>
        </w:rPr>
        <w:t xml:space="preserve"> vs shareholders’ equity.</w:t>
      </w:r>
    </w:p>
    <w:p w14:paraId="07B7E1F4" w14:textId="3E1CEE59" w:rsidR="00A37CA4" w:rsidRPr="004259A5" w:rsidRDefault="00A37CA4" w:rsidP="00C01A0B">
      <w:pPr>
        <w:numPr>
          <w:ilvl w:val="0"/>
          <w:numId w:val="42"/>
        </w:numPr>
        <w:spacing w:before="0" w:after="0"/>
        <w:rPr>
          <w:rFonts w:ascii="Times New Roman" w:hAnsi="Times New Roman" w:cs="Times New Roman"/>
        </w:rPr>
      </w:pPr>
      <w:r w:rsidRPr="0009520D">
        <w:rPr>
          <w:rFonts w:ascii="Times New Roman" w:hAnsi="Times New Roman" w:cs="Times New Roman"/>
          <w:b/>
          <w:bCs/>
        </w:rPr>
        <w:t>Trend:</w:t>
      </w:r>
      <w:r w:rsidRPr="0009520D">
        <w:rPr>
          <w:rFonts w:ascii="Times New Roman" w:hAnsi="Times New Roman" w:cs="Times New Roman"/>
        </w:rPr>
        <w:t xml:space="preserve"> A sharp decrease by 2024, indicating strong equity capital and low financial risk.</w:t>
      </w:r>
    </w:p>
    <w:p w14:paraId="20CE1EE0" w14:textId="77777777" w:rsidR="00900680" w:rsidRDefault="00A37CA4" w:rsidP="00900680">
      <w:pPr>
        <w:pStyle w:val="ListParagraph"/>
        <w:numPr>
          <w:ilvl w:val="0"/>
          <w:numId w:val="81"/>
        </w:numPr>
        <w:spacing w:before="0" w:after="0"/>
        <w:rPr>
          <w:rFonts w:ascii="Times New Roman" w:hAnsi="Times New Roman" w:cs="Times New Roman"/>
          <w:b/>
          <w:bCs/>
        </w:rPr>
      </w:pPr>
      <w:r w:rsidRPr="00740AAB">
        <w:rPr>
          <w:rFonts w:ascii="Times New Roman" w:hAnsi="Times New Roman" w:cs="Times New Roman"/>
          <w:b/>
          <w:bCs/>
        </w:rPr>
        <w:t>Times Interest Covered Ratio (TIE):</w:t>
      </w:r>
    </w:p>
    <w:p w14:paraId="75F2778B" w14:textId="15A2C78D" w:rsidR="00A37CA4" w:rsidRPr="00900680" w:rsidRDefault="00A37CA4" w:rsidP="00900680">
      <w:pPr>
        <w:pStyle w:val="ListParagraph"/>
        <w:spacing w:before="0" w:after="0"/>
        <w:ind w:left="360"/>
        <w:rPr>
          <w:rFonts w:ascii="Times New Roman" w:hAnsi="Times New Roman" w:cs="Times New Roman"/>
        </w:rPr>
      </w:pPr>
      <w:r w:rsidRPr="00900680">
        <w:rPr>
          <w:rFonts w:ascii="Times New Roman" w:hAnsi="Times New Roman" w:cs="Times New Roman"/>
        </w:rPr>
        <w:t>Times Covered Ratio=Profit before deduction of Income Tax/Interest</w:t>
      </w:r>
    </w:p>
    <w:p w14:paraId="0043F755" w14:textId="08ECB846" w:rsidR="00A43111" w:rsidRPr="00740AAB" w:rsidRDefault="00F22365" w:rsidP="00740AAB">
      <w:pPr>
        <w:spacing w:before="0" w:after="0"/>
        <w:ind w:left="720" w:firstLine="720"/>
        <w:rPr>
          <w:rFonts w:ascii="Times New Roman" w:hAnsi="Times New Roman" w:cs="Times New Roman"/>
          <w:b/>
          <w:bCs/>
        </w:rPr>
      </w:pPr>
      <w:r w:rsidRPr="00740AAB">
        <w:rPr>
          <w:rFonts w:ascii="Times New Roman" w:hAnsi="Times New Roman" w:cs="Times New Roman"/>
          <w:b/>
          <w:bCs/>
        </w:rPr>
        <w:t>Table-19:</w:t>
      </w:r>
      <w:r w:rsidR="00740AAB" w:rsidRPr="00740AAB">
        <w:rPr>
          <w:rFonts w:ascii="Times New Roman" w:hAnsi="Times New Roman" w:cs="Times New Roman"/>
          <w:b/>
          <w:bCs/>
        </w:rPr>
        <w:t xml:space="preserve"> Times Covered Ratio </w:t>
      </w:r>
      <w:r w:rsidR="00740AAB" w:rsidRPr="00740AAB">
        <w:rPr>
          <w:rFonts w:ascii="Times New Roman" w:hAnsi="Times New Roman" w:cs="Times New Roman"/>
          <w:b/>
          <w:bCs/>
          <w:sz w:val="26"/>
          <w:szCs w:val="26"/>
        </w:rPr>
        <w:t xml:space="preserve">(%) </w:t>
      </w:r>
      <w:r w:rsidR="00740AAB" w:rsidRPr="00740AAB">
        <w:rPr>
          <w:rFonts w:ascii="Times New Roman" w:hAnsi="Times New Roman" w:cs="Times New Roman"/>
          <w:b/>
          <w:bCs/>
        </w:rPr>
        <w:t>of Shree Cements from 2020-2024</w:t>
      </w:r>
    </w:p>
    <w:tbl>
      <w:tblPr>
        <w:tblStyle w:val="TableGrid"/>
        <w:tblW w:w="0" w:type="auto"/>
        <w:tblLook w:val="04A0" w:firstRow="1" w:lastRow="0" w:firstColumn="1" w:lastColumn="0" w:noHBand="0" w:noVBand="1"/>
      </w:tblPr>
      <w:tblGrid>
        <w:gridCol w:w="1647"/>
        <w:gridCol w:w="1590"/>
        <w:gridCol w:w="1600"/>
        <w:gridCol w:w="1600"/>
        <w:gridCol w:w="1591"/>
        <w:gridCol w:w="1600"/>
      </w:tblGrid>
      <w:tr w:rsidR="00A37CA4" w:rsidRPr="0009520D" w14:paraId="479C694B" w14:textId="77777777" w:rsidTr="00467DFC">
        <w:tc>
          <w:tcPr>
            <w:tcW w:w="1742" w:type="dxa"/>
          </w:tcPr>
          <w:p w14:paraId="71E10BF3" w14:textId="77777777" w:rsidR="00A37CA4" w:rsidRPr="00900680" w:rsidRDefault="00A37CA4" w:rsidP="005E0E2F">
            <w:pPr>
              <w:spacing w:before="0" w:after="0"/>
              <w:jc w:val="center"/>
              <w:rPr>
                <w:rFonts w:ascii="Times New Roman" w:hAnsi="Times New Roman" w:cs="Times New Roman"/>
                <w:b/>
                <w:bCs/>
                <w:sz w:val="24"/>
                <w:szCs w:val="24"/>
              </w:rPr>
            </w:pPr>
            <w:r w:rsidRPr="00900680">
              <w:rPr>
                <w:rFonts w:ascii="Times New Roman" w:hAnsi="Times New Roman" w:cs="Times New Roman"/>
                <w:b/>
                <w:bCs/>
                <w:sz w:val="24"/>
                <w:szCs w:val="24"/>
              </w:rPr>
              <w:t>Year</w:t>
            </w:r>
          </w:p>
          <w:p w14:paraId="61945E3D" w14:textId="77777777" w:rsidR="00A37CA4" w:rsidRPr="00900680" w:rsidRDefault="00A37CA4" w:rsidP="005E0E2F">
            <w:pPr>
              <w:spacing w:before="0" w:after="0"/>
              <w:jc w:val="center"/>
              <w:rPr>
                <w:rFonts w:ascii="Times New Roman" w:hAnsi="Times New Roman" w:cs="Times New Roman"/>
                <w:b/>
                <w:bCs/>
                <w:sz w:val="24"/>
                <w:szCs w:val="24"/>
              </w:rPr>
            </w:pPr>
          </w:p>
        </w:tc>
        <w:tc>
          <w:tcPr>
            <w:tcW w:w="1742" w:type="dxa"/>
          </w:tcPr>
          <w:p w14:paraId="13F038D5"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2020</w:t>
            </w:r>
          </w:p>
        </w:tc>
        <w:tc>
          <w:tcPr>
            <w:tcW w:w="1743" w:type="dxa"/>
          </w:tcPr>
          <w:p w14:paraId="01C101B9"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2021</w:t>
            </w:r>
          </w:p>
        </w:tc>
        <w:tc>
          <w:tcPr>
            <w:tcW w:w="1743" w:type="dxa"/>
          </w:tcPr>
          <w:p w14:paraId="646BCE7A"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2022</w:t>
            </w:r>
          </w:p>
        </w:tc>
        <w:tc>
          <w:tcPr>
            <w:tcW w:w="1743" w:type="dxa"/>
          </w:tcPr>
          <w:p w14:paraId="16DD07F9"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2023</w:t>
            </w:r>
          </w:p>
        </w:tc>
        <w:tc>
          <w:tcPr>
            <w:tcW w:w="1743" w:type="dxa"/>
          </w:tcPr>
          <w:p w14:paraId="3887AA48"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2024</w:t>
            </w:r>
          </w:p>
        </w:tc>
      </w:tr>
      <w:tr w:rsidR="00A37CA4" w:rsidRPr="0009520D" w14:paraId="38B7BFFB" w14:textId="77777777" w:rsidTr="00467DFC">
        <w:tc>
          <w:tcPr>
            <w:tcW w:w="1742" w:type="dxa"/>
          </w:tcPr>
          <w:p w14:paraId="5680339E" w14:textId="77777777" w:rsidR="00A37CA4" w:rsidRPr="00900680" w:rsidRDefault="00A37CA4" w:rsidP="005E0E2F">
            <w:pPr>
              <w:spacing w:before="0" w:after="0"/>
              <w:jc w:val="center"/>
              <w:rPr>
                <w:rFonts w:ascii="Times New Roman" w:hAnsi="Times New Roman" w:cs="Times New Roman"/>
                <w:b/>
                <w:bCs/>
                <w:sz w:val="24"/>
                <w:szCs w:val="24"/>
              </w:rPr>
            </w:pPr>
            <w:r w:rsidRPr="00900680">
              <w:rPr>
                <w:rFonts w:ascii="Times New Roman" w:hAnsi="Times New Roman" w:cs="Times New Roman"/>
                <w:b/>
                <w:bCs/>
                <w:sz w:val="24"/>
                <w:szCs w:val="24"/>
              </w:rPr>
              <w:t>Times Interest Covered Ratio (TIE):</w:t>
            </w:r>
          </w:p>
          <w:p w14:paraId="0F491848" w14:textId="77777777" w:rsidR="00A37CA4" w:rsidRPr="00900680" w:rsidRDefault="00A37CA4" w:rsidP="005E0E2F">
            <w:pPr>
              <w:spacing w:before="0" w:after="0" w:line="259" w:lineRule="auto"/>
              <w:jc w:val="center"/>
              <w:rPr>
                <w:rFonts w:ascii="Times New Roman" w:hAnsi="Times New Roman" w:cs="Times New Roman"/>
                <w:b/>
                <w:bCs/>
                <w:sz w:val="24"/>
                <w:szCs w:val="24"/>
              </w:rPr>
            </w:pPr>
          </w:p>
        </w:tc>
        <w:tc>
          <w:tcPr>
            <w:tcW w:w="1742" w:type="dxa"/>
          </w:tcPr>
          <w:p w14:paraId="02353A82" w14:textId="77777777" w:rsidR="00A37CA4" w:rsidRPr="00900680" w:rsidRDefault="00A37CA4" w:rsidP="005E0E2F">
            <w:pPr>
              <w:spacing w:before="0" w:after="0"/>
              <w:rPr>
                <w:rFonts w:ascii="Times New Roman" w:hAnsi="Times New Roman" w:cs="Times New Roman"/>
                <w:sz w:val="24"/>
                <w:szCs w:val="24"/>
              </w:rPr>
            </w:pPr>
          </w:p>
          <w:p w14:paraId="4F12311E" w14:textId="77777777" w:rsidR="00A37CA4" w:rsidRPr="00900680" w:rsidRDefault="00A37CA4" w:rsidP="005E0E2F">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      7.64</w:t>
            </w:r>
          </w:p>
        </w:tc>
        <w:tc>
          <w:tcPr>
            <w:tcW w:w="1743" w:type="dxa"/>
          </w:tcPr>
          <w:p w14:paraId="07F325F8" w14:textId="77777777" w:rsidR="00A37CA4" w:rsidRPr="00900680" w:rsidRDefault="00A37CA4" w:rsidP="005E0E2F">
            <w:pPr>
              <w:spacing w:before="0" w:after="0"/>
              <w:rPr>
                <w:rFonts w:ascii="Times New Roman" w:hAnsi="Times New Roman" w:cs="Times New Roman"/>
                <w:sz w:val="24"/>
                <w:szCs w:val="24"/>
              </w:rPr>
            </w:pPr>
          </w:p>
          <w:p w14:paraId="16044BF3" w14:textId="77777777" w:rsidR="00A37CA4" w:rsidRPr="00900680" w:rsidRDefault="00A37CA4" w:rsidP="005E0E2F">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    12.95 </w:t>
            </w:r>
          </w:p>
        </w:tc>
        <w:tc>
          <w:tcPr>
            <w:tcW w:w="1743" w:type="dxa"/>
            <w:vAlign w:val="center"/>
          </w:tcPr>
          <w:p w14:paraId="3DE26D3D" w14:textId="77777777" w:rsidR="00A37CA4" w:rsidRPr="00900680" w:rsidRDefault="00A37CA4" w:rsidP="005E0E2F">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14.38        </w:t>
            </w:r>
          </w:p>
        </w:tc>
        <w:tc>
          <w:tcPr>
            <w:tcW w:w="1743" w:type="dxa"/>
            <w:vAlign w:val="center"/>
          </w:tcPr>
          <w:p w14:paraId="32858D56"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6.69</w:t>
            </w:r>
          </w:p>
        </w:tc>
        <w:tc>
          <w:tcPr>
            <w:tcW w:w="1743" w:type="dxa"/>
            <w:vAlign w:val="center"/>
          </w:tcPr>
          <w:p w14:paraId="488BDD5B" w14:textId="77777777" w:rsidR="00A37CA4" w:rsidRPr="00900680" w:rsidRDefault="00A37CA4" w:rsidP="005E0E2F">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12.45</w:t>
            </w:r>
          </w:p>
        </w:tc>
      </w:tr>
    </w:tbl>
    <w:p w14:paraId="7C4CC471" w14:textId="77777777" w:rsidR="00A37CA4" w:rsidRDefault="00A37CA4" w:rsidP="005E0E2F">
      <w:pPr>
        <w:spacing w:before="0" w:after="0"/>
        <w:rPr>
          <w:rFonts w:ascii="Times New Roman" w:hAnsi="Times New Roman" w:cs="Times New Roman"/>
          <w:b/>
          <w:bCs/>
          <w:sz w:val="26"/>
          <w:szCs w:val="26"/>
        </w:rPr>
      </w:pPr>
    </w:p>
    <w:p w14:paraId="28190F19" w14:textId="77777777" w:rsidR="00A37CA4" w:rsidRDefault="00A37CA4" w:rsidP="005E0E2F">
      <w:pPr>
        <w:spacing w:before="0" w:after="0"/>
        <w:jc w:val="center"/>
        <w:rPr>
          <w:rFonts w:ascii="Times New Roman" w:hAnsi="Times New Roman" w:cs="Times New Roman"/>
          <w:b/>
          <w:bCs/>
          <w:sz w:val="26"/>
          <w:szCs w:val="26"/>
        </w:rPr>
      </w:pPr>
      <w:r>
        <w:rPr>
          <w:noProof/>
        </w:rPr>
        <w:drawing>
          <wp:inline distT="0" distB="0" distL="0" distR="0" wp14:anchorId="563D8871" wp14:editId="0F2DA4B6">
            <wp:extent cx="4572000" cy="2975764"/>
            <wp:effectExtent l="0" t="0" r="0" b="15240"/>
            <wp:docPr id="99100564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01F1D85" w14:textId="498A3472" w:rsidR="009F6155" w:rsidRPr="00700D21" w:rsidRDefault="009F6155" w:rsidP="00740AAB">
      <w:pPr>
        <w:spacing w:before="0" w:after="0"/>
        <w:ind w:left="720" w:firstLine="720"/>
        <w:rPr>
          <w:rFonts w:ascii="Times New Roman" w:hAnsi="Times New Roman" w:cs="Times New Roman"/>
          <w:b/>
          <w:bCs/>
        </w:rPr>
      </w:pPr>
      <w:r w:rsidRPr="00700D21">
        <w:rPr>
          <w:rFonts w:ascii="Times New Roman" w:hAnsi="Times New Roman" w:cs="Times New Roman"/>
          <w:b/>
          <w:bCs/>
        </w:rPr>
        <w:t>Fig-22:</w:t>
      </w:r>
      <w:r w:rsidR="00740AAB" w:rsidRPr="00700D21">
        <w:rPr>
          <w:rFonts w:ascii="Times New Roman" w:hAnsi="Times New Roman" w:cs="Times New Roman"/>
          <w:b/>
          <w:bCs/>
        </w:rPr>
        <w:t xml:space="preserve"> Times Covered Ratio (%) of Shree Cements from 2020-2024</w:t>
      </w:r>
    </w:p>
    <w:p w14:paraId="64650939" w14:textId="77777777" w:rsidR="00A37CA4" w:rsidRPr="0009520D" w:rsidRDefault="00A37CA4" w:rsidP="005E0E2F">
      <w:pPr>
        <w:spacing w:before="0" w:after="0"/>
        <w:rPr>
          <w:rFonts w:ascii="Times New Roman" w:hAnsi="Times New Roman" w:cs="Times New Roman"/>
        </w:rPr>
      </w:pPr>
      <w:r w:rsidRPr="0009520D">
        <w:rPr>
          <w:rFonts w:ascii="Times New Roman" w:hAnsi="Times New Roman" w:cs="Times New Roman"/>
          <w:b/>
          <w:bCs/>
        </w:rPr>
        <w:t>Interpretation:</w:t>
      </w:r>
    </w:p>
    <w:p w14:paraId="131FB311" w14:textId="77777777" w:rsidR="00A37CA4" w:rsidRPr="0009520D" w:rsidRDefault="00A37CA4" w:rsidP="005E0E2F">
      <w:pPr>
        <w:numPr>
          <w:ilvl w:val="0"/>
          <w:numId w:val="43"/>
        </w:numPr>
        <w:spacing w:before="0" w:after="0"/>
        <w:rPr>
          <w:rFonts w:ascii="Times New Roman" w:hAnsi="Times New Roman" w:cs="Times New Roman"/>
        </w:rPr>
      </w:pPr>
      <w:r w:rsidRPr="0009520D">
        <w:rPr>
          <w:rFonts w:ascii="Times New Roman" w:hAnsi="Times New Roman" w:cs="Times New Roman"/>
        </w:rPr>
        <w:t>Measures how many times the company can cover its interest expenses with its EBIT.</w:t>
      </w:r>
    </w:p>
    <w:p w14:paraId="2A3F8FE9" w14:textId="0B0BE6BE" w:rsidR="00A37CA4" w:rsidRPr="004259A5" w:rsidRDefault="00A37CA4" w:rsidP="004259A5">
      <w:pPr>
        <w:numPr>
          <w:ilvl w:val="0"/>
          <w:numId w:val="43"/>
        </w:numPr>
        <w:spacing w:before="0" w:after="0"/>
        <w:rPr>
          <w:rFonts w:ascii="Times New Roman" w:hAnsi="Times New Roman" w:cs="Times New Roman"/>
        </w:rPr>
      </w:pPr>
      <w:r w:rsidRPr="0009520D">
        <w:rPr>
          <w:rFonts w:ascii="Times New Roman" w:hAnsi="Times New Roman" w:cs="Times New Roman"/>
          <w:b/>
          <w:bCs/>
        </w:rPr>
        <w:t>Trend:</w:t>
      </w:r>
      <w:r w:rsidRPr="0009520D">
        <w:rPr>
          <w:rFonts w:ascii="Times New Roman" w:hAnsi="Times New Roman" w:cs="Times New Roman"/>
        </w:rPr>
        <w:t xml:space="preserve"> Strong ability to cover interest; slight dip in 2023 due to profit compression, then improvement in 2024.</w:t>
      </w:r>
    </w:p>
    <w:p w14:paraId="6380B516" w14:textId="77777777" w:rsidR="00A37CA4" w:rsidRPr="00740AAB" w:rsidRDefault="00A37CA4" w:rsidP="00740AAB">
      <w:pPr>
        <w:pStyle w:val="ListParagraph"/>
        <w:numPr>
          <w:ilvl w:val="0"/>
          <w:numId w:val="81"/>
        </w:numPr>
        <w:spacing w:before="0" w:after="0"/>
        <w:rPr>
          <w:rFonts w:ascii="Times New Roman" w:hAnsi="Times New Roman" w:cs="Times New Roman"/>
          <w:b/>
          <w:bCs/>
        </w:rPr>
      </w:pPr>
      <w:r w:rsidRPr="00740AAB">
        <w:rPr>
          <w:rFonts w:ascii="Times New Roman" w:hAnsi="Times New Roman" w:cs="Times New Roman"/>
          <w:b/>
          <w:bCs/>
        </w:rPr>
        <w:t>Fixed Asset Turnover Ratio</w:t>
      </w:r>
    </w:p>
    <w:p w14:paraId="0611ECBC" w14:textId="144743AF" w:rsidR="00A37CA4" w:rsidRPr="00900680" w:rsidRDefault="00900680" w:rsidP="00900680">
      <w:pPr>
        <w:spacing w:before="0" w:after="0"/>
        <w:rPr>
          <w:rFonts w:ascii="Times New Roman" w:hAnsi="Times New Roman" w:cs="Times New Roman"/>
        </w:rPr>
      </w:pPr>
      <w:r>
        <w:rPr>
          <w:rFonts w:ascii="Times New Roman" w:hAnsi="Times New Roman" w:cs="Times New Roman"/>
        </w:rPr>
        <w:t xml:space="preserve">      </w:t>
      </w:r>
      <w:r w:rsidR="00A37CA4" w:rsidRPr="00900680">
        <w:rPr>
          <w:rFonts w:ascii="Times New Roman" w:hAnsi="Times New Roman" w:cs="Times New Roman"/>
        </w:rPr>
        <w:t>Fixed asset turnover ratio= Net sales / Net fixed assets</w:t>
      </w:r>
    </w:p>
    <w:p w14:paraId="474F5B6D" w14:textId="77777777" w:rsidR="00900680" w:rsidRDefault="00740AAB" w:rsidP="00740AAB">
      <w:pPr>
        <w:spacing w:before="0" w:after="0"/>
        <w:ind w:left="720"/>
        <w:rPr>
          <w:rFonts w:ascii="Times New Roman" w:hAnsi="Times New Roman" w:cs="Times New Roman"/>
          <w:b/>
          <w:bCs/>
        </w:rPr>
      </w:pPr>
      <w:r>
        <w:rPr>
          <w:rFonts w:ascii="Times New Roman" w:hAnsi="Times New Roman" w:cs="Times New Roman"/>
          <w:b/>
          <w:bCs/>
        </w:rPr>
        <w:lastRenderedPageBreak/>
        <w:t xml:space="preserve">   </w:t>
      </w:r>
    </w:p>
    <w:p w14:paraId="41C1E546" w14:textId="77777777" w:rsidR="00900680" w:rsidRDefault="00900680" w:rsidP="00740AAB">
      <w:pPr>
        <w:spacing w:before="0" w:after="0"/>
        <w:ind w:left="720"/>
        <w:rPr>
          <w:rFonts w:ascii="Times New Roman" w:hAnsi="Times New Roman" w:cs="Times New Roman"/>
          <w:b/>
          <w:bCs/>
        </w:rPr>
      </w:pPr>
    </w:p>
    <w:p w14:paraId="78A350DD" w14:textId="4A733B97" w:rsidR="00F22365" w:rsidRPr="00740AAB" w:rsidRDefault="00740AAB" w:rsidP="00740AAB">
      <w:pPr>
        <w:spacing w:before="0" w:after="0"/>
        <w:ind w:left="720"/>
        <w:rPr>
          <w:rFonts w:ascii="Times New Roman" w:hAnsi="Times New Roman" w:cs="Times New Roman"/>
          <w:b/>
          <w:bCs/>
        </w:rPr>
      </w:pPr>
      <w:r>
        <w:rPr>
          <w:rFonts w:ascii="Times New Roman" w:hAnsi="Times New Roman" w:cs="Times New Roman"/>
          <w:b/>
          <w:bCs/>
        </w:rPr>
        <w:t xml:space="preserve">  </w:t>
      </w:r>
      <w:r w:rsidR="00F22365" w:rsidRPr="00740AAB">
        <w:rPr>
          <w:rFonts w:ascii="Times New Roman" w:hAnsi="Times New Roman" w:cs="Times New Roman"/>
          <w:b/>
          <w:bCs/>
        </w:rPr>
        <w:t>Table-20:</w:t>
      </w:r>
      <w:r w:rsidRPr="00740AAB">
        <w:rPr>
          <w:rFonts w:ascii="Times New Roman" w:hAnsi="Times New Roman" w:cs="Times New Roman"/>
          <w:b/>
          <w:bCs/>
        </w:rPr>
        <w:t xml:space="preserve"> Fixed Asset Turnover Ratio of Shree Cements from 2020-2024</w:t>
      </w:r>
    </w:p>
    <w:tbl>
      <w:tblPr>
        <w:tblStyle w:val="TableGrid"/>
        <w:tblW w:w="0" w:type="auto"/>
        <w:tblLook w:val="04A0" w:firstRow="1" w:lastRow="0" w:firstColumn="1" w:lastColumn="0" w:noHBand="0" w:noVBand="1"/>
      </w:tblPr>
      <w:tblGrid>
        <w:gridCol w:w="1664"/>
        <w:gridCol w:w="1592"/>
        <w:gridCol w:w="1593"/>
        <w:gridCol w:w="1593"/>
        <w:gridCol w:w="1593"/>
        <w:gridCol w:w="1593"/>
      </w:tblGrid>
      <w:tr w:rsidR="00601ECD" w:rsidRPr="0009520D" w14:paraId="0E66DDDE" w14:textId="77777777" w:rsidTr="003D1F12">
        <w:tc>
          <w:tcPr>
            <w:tcW w:w="1742" w:type="dxa"/>
          </w:tcPr>
          <w:p w14:paraId="24658BCD" w14:textId="77777777" w:rsidR="00601ECD" w:rsidRPr="00900680" w:rsidRDefault="00601ECD" w:rsidP="003D1F12">
            <w:pPr>
              <w:spacing w:before="0" w:after="0"/>
              <w:jc w:val="center"/>
              <w:rPr>
                <w:rFonts w:ascii="Times New Roman" w:hAnsi="Times New Roman" w:cs="Times New Roman"/>
                <w:b/>
                <w:bCs/>
                <w:sz w:val="24"/>
                <w:szCs w:val="24"/>
              </w:rPr>
            </w:pPr>
            <w:r w:rsidRPr="00900680">
              <w:rPr>
                <w:rFonts w:ascii="Times New Roman" w:hAnsi="Times New Roman" w:cs="Times New Roman"/>
                <w:b/>
                <w:bCs/>
                <w:sz w:val="24"/>
                <w:szCs w:val="24"/>
              </w:rPr>
              <w:t>Year</w:t>
            </w:r>
          </w:p>
          <w:p w14:paraId="66B0F8F5" w14:textId="77777777" w:rsidR="00601ECD" w:rsidRPr="00900680" w:rsidRDefault="00601ECD" w:rsidP="003D1F12">
            <w:pPr>
              <w:spacing w:before="0" w:after="0"/>
              <w:jc w:val="center"/>
              <w:rPr>
                <w:rFonts w:ascii="Times New Roman" w:hAnsi="Times New Roman" w:cs="Times New Roman"/>
                <w:b/>
                <w:bCs/>
                <w:sz w:val="24"/>
                <w:szCs w:val="24"/>
              </w:rPr>
            </w:pPr>
          </w:p>
        </w:tc>
        <w:tc>
          <w:tcPr>
            <w:tcW w:w="1742" w:type="dxa"/>
          </w:tcPr>
          <w:p w14:paraId="2E4BC5C4"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2020</w:t>
            </w:r>
          </w:p>
        </w:tc>
        <w:tc>
          <w:tcPr>
            <w:tcW w:w="1743" w:type="dxa"/>
          </w:tcPr>
          <w:p w14:paraId="2BEEC639"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2021</w:t>
            </w:r>
          </w:p>
        </w:tc>
        <w:tc>
          <w:tcPr>
            <w:tcW w:w="1743" w:type="dxa"/>
          </w:tcPr>
          <w:p w14:paraId="02374045"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2022</w:t>
            </w:r>
          </w:p>
        </w:tc>
        <w:tc>
          <w:tcPr>
            <w:tcW w:w="1743" w:type="dxa"/>
          </w:tcPr>
          <w:p w14:paraId="1CA93617"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2023</w:t>
            </w:r>
          </w:p>
        </w:tc>
        <w:tc>
          <w:tcPr>
            <w:tcW w:w="1743" w:type="dxa"/>
          </w:tcPr>
          <w:p w14:paraId="228CCB7A"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2024</w:t>
            </w:r>
          </w:p>
        </w:tc>
      </w:tr>
      <w:tr w:rsidR="00601ECD" w:rsidRPr="0009520D" w14:paraId="777A8649" w14:textId="77777777" w:rsidTr="003D1F12">
        <w:tc>
          <w:tcPr>
            <w:tcW w:w="1742" w:type="dxa"/>
          </w:tcPr>
          <w:p w14:paraId="1B5A3942" w14:textId="77777777" w:rsidR="00601ECD" w:rsidRPr="00900680" w:rsidRDefault="00601ECD" w:rsidP="003D1F12">
            <w:pPr>
              <w:spacing w:before="0" w:after="0"/>
              <w:jc w:val="center"/>
              <w:rPr>
                <w:rFonts w:ascii="Times New Roman" w:hAnsi="Times New Roman" w:cs="Times New Roman"/>
                <w:b/>
                <w:bCs/>
                <w:sz w:val="24"/>
                <w:szCs w:val="24"/>
              </w:rPr>
            </w:pPr>
            <w:r w:rsidRPr="00900680">
              <w:rPr>
                <w:rFonts w:ascii="Times New Roman" w:hAnsi="Times New Roman" w:cs="Times New Roman"/>
                <w:b/>
                <w:bCs/>
                <w:sz w:val="24"/>
                <w:szCs w:val="24"/>
              </w:rPr>
              <w:t>Fixed Asset Turnover Ratio</w:t>
            </w:r>
          </w:p>
          <w:p w14:paraId="6F5367E0" w14:textId="77777777" w:rsidR="00601ECD" w:rsidRPr="00900680" w:rsidRDefault="00601ECD" w:rsidP="003D1F12">
            <w:pPr>
              <w:spacing w:before="0" w:after="0" w:line="259" w:lineRule="auto"/>
              <w:rPr>
                <w:rFonts w:ascii="Times New Roman" w:hAnsi="Times New Roman" w:cs="Times New Roman"/>
                <w:b/>
                <w:bCs/>
                <w:sz w:val="24"/>
                <w:szCs w:val="24"/>
              </w:rPr>
            </w:pPr>
          </w:p>
        </w:tc>
        <w:tc>
          <w:tcPr>
            <w:tcW w:w="1742" w:type="dxa"/>
          </w:tcPr>
          <w:p w14:paraId="6DC4E07A" w14:textId="77777777" w:rsidR="00601ECD" w:rsidRPr="00900680" w:rsidRDefault="00601ECD" w:rsidP="003D1F12">
            <w:pPr>
              <w:spacing w:before="0" w:after="0"/>
              <w:rPr>
                <w:rFonts w:ascii="Times New Roman" w:hAnsi="Times New Roman" w:cs="Times New Roman"/>
                <w:sz w:val="24"/>
                <w:szCs w:val="24"/>
              </w:rPr>
            </w:pPr>
          </w:p>
          <w:p w14:paraId="34E49BF0" w14:textId="77777777" w:rsidR="00601ECD" w:rsidRPr="00900680" w:rsidRDefault="00601ECD" w:rsidP="003D1F12">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      1.02</w:t>
            </w:r>
          </w:p>
        </w:tc>
        <w:tc>
          <w:tcPr>
            <w:tcW w:w="1743" w:type="dxa"/>
          </w:tcPr>
          <w:p w14:paraId="413F0427" w14:textId="77777777" w:rsidR="00601ECD" w:rsidRPr="00900680" w:rsidRDefault="00601ECD" w:rsidP="003D1F12">
            <w:pPr>
              <w:spacing w:before="0" w:after="0"/>
              <w:rPr>
                <w:rFonts w:ascii="Times New Roman" w:hAnsi="Times New Roman" w:cs="Times New Roman"/>
                <w:sz w:val="24"/>
                <w:szCs w:val="24"/>
              </w:rPr>
            </w:pPr>
          </w:p>
          <w:p w14:paraId="298F2E53" w14:textId="77777777" w:rsidR="00601ECD" w:rsidRPr="00900680" w:rsidRDefault="00601ECD" w:rsidP="003D1F12">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      1.11     </w:t>
            </w:r>
          </w:p>
        </w:tc>
        <w:tc>
          <w:tcPr>
            <w:tcW w:w="1743" w:type="dxa"/>
            <w:vAlign w:val="center"/>
          </w:tcPr>
          <w:p w14:paraId="74F0FE0A" w14:textId="77777777" w:rsidR="00601ECD" w:rsidRPr="00900680" w:rsidRDefault="00601ECD" w:rsidP="003D1F12">
            <w:pPr>
              <w:spacing w:before="0" w:after="0"/>
              <w:rPr>
                <w:rFonts w:ascii="Times New Roman" w:hAnsi="Times New Roman" w:cs="Times New Roman"/>
                <w:sz w:val="24"/>
                <w:szCs w:val="24"/>
              </w:rPr>
            </w:pPr>
            <w:r w:rsidRPr="00900680">
              <w:rPr>
                <w:rFonts w:ascii="Times New Roman" w:hAnsi="Times New Roman" w:cs="Times New Roman"/>
                <w:sz w:val="24"/>
                <w:szCs w:val="24"/>
              </w:rPr>
              <w:t xml:space="preserve">  0.63      </w:t>
            </w:r>
          </w:p>
        </w:tc>
        <w:tc>
          <w:tcPr>
            <w:tcW w:w="1743" w:type="dxa"/>
            <w:vAlign w:val="center"/>
          </w:tcPr>
          <w:p w14:paraId="5C4EC84E"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0.66</w:t>
            </w:r>
          </w:p>
        </w:tc>
        <w:tc>
          <w:tcPr>
            <w:tcW w:w="1743" w:type="dxa"/>
            <w:vAlign w:val="center"/>
          </w:tcPr>
          <w:p w14:paraId="55675025" w14:textId="77777777" w:rsidR="00601ECD" w:rsidRPr="00900680" w:rsidRDefault="00601ECD" w:rsidP="003D1F12">
            <w:pPr>
              <w:spacing w:before="0" w:after="0"/>
              <w:jc w:val="center"/>
              <w:rPr>
                <w:rFonts w:ascii="Times New Roman" w:hAnsi="Times New Roman" w:cs="Times New Roman"/>
                <w:sz w:val="24"/>
                <w:szCs w:val="24"/>
              </w:rPr>
            </w:pPr>
            <w:r w:rsidRPr="00900680">
              <w:rPr>
                <w:rFonts w:ascii="Times New Roman" w:hAnsi="Times New Roman" w:cs="Times New Roman"/>
                <w:sz w:val="24"/>
                <w:szCs w:val="24"/>
              </w:rPr>
              <w:t>0.71</w:t>
            </w:r>
          </w:p>
        </w:tc>
      </w:tr>
    </w:tbl>
    <w:p w14:paraId="304D02D2" w14:textId="2782754E" w:rsidR="00A37CA4" w:rsidRPr="00700D21" w:rsidRDefault="00A37CA4" w:rsidP="005E0E2F">
      <w:pPr>
        <w:spacing w:before="0" w:after="0"/>
        <w:rPr>
          <w:rFonts w:ascii="Times New Roman" w:hAnsi="Times New Roman" w:cs="Times New Roman"/>
          <w:b/>
          <w:bCs/>
        </w:rPr>
      </w:pPr>
      <w:r w:rsidRPr="0009520D">
        <w:rPr>
          <w:rFonts w:ascii="Times New Roman" w:hAnsi="Times New Roman" w:cs="Times New Roman"/>
          <w:b/>
          <w:bCs/>
        </w:rPr>
        <w:t xml:space="preserve"> </w:t>
      </w:r>
    </w:p>
    <w:p w14:paraId="532E40D3" w14:textId="0F65A1F9" w:rsidR="00A37CA4" w:rsidRDefault="00A37CA4" w:rsidP="009F6155">
      <w:pPr>
        <w:spacing w:before="0" w:after="0"/>
        <w:jc w:val="center"/>
        <w:rPr>
          <w:rFonts w:ascii="Times New Roman" w:hAnsi="Times New Roman" w:cs="Times New Roman"/>
          <w:sz w:val="26"/>
          <w:szCs w:val="26"/>
        </w:rPr>
      </w:pPr>
      <w:r>
        <w:rPr>
          <w:noProof/>
        </w:rPr>
        <w:drawing>
          <wp:inline distT="0" distB="0" distL="0" distR="0" wp14:anchorId="7C73EBFB" wp14:editId="5C4961A5">
            <wp:extent cx="4668520" cy="2527300"/>
            <wp:effectExtent l="0" t="0" r="17780" b="6350"/>
            <wp:docPr id="75922094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0CCE922" w14:textId="76A5261B" w:rsidR="00D43AB3" w:rsidRPr="00D43AB3" w:rsidRDefault="00D43AB3" w:rsidP="009F6155">
      <w:pPr>
        <w:spacing w:before="0" w:after="0"/>
        <w:jc w:val="center"/>
        <w:rPr>
          <w:rFonts w:ascii="Times New Roman" w:hAnsi="Times New Roman" w:cs="Times New Roman"/>
          <w:b/>
          <w:bCs/>
        </w:rPr>
      </w:pPr>
      <w:r>
        <w:rPr>
          <w:rFonts w:ascii="Times New Roman" w:hAnsi="Times New Roman" w:cs="Times New Roman"/>
          <w:b/>
          <w:bCs/>
        </w:rPr>
        <w:t>Fig-23:</w:t>
      </w:r>
      <w:r w:rsidR="000D72CC" w:rsidRPr="000D72CC">
        <w:rPr>
          <w:rFonts w:ascii="Times New Roman" w:hAnsi="Times New Roman" w:cs="Times New Roman"/>
          <w:b/>
          <w:bCs/>
        </w:rPr>
        <w:t xml:space="preserve"> </w:t>
      </w:r>
      <w:r w:rsidR="000D72CC" w:rsidRPr="00740AAB">
        <w:rPr>
          <w:rFonts w:ascii="Times New Roman" w:hAnsi="Times New Roman" w:cs="Times New Roman"/>
          <w:b/>
          <w:bCs/>
        </w:rPr>
        <w:t>Fixed Asset Turnover Ratio of Shree Cements from 2020-2024</w:t>
      </w:r>
    </w:p>
    <w:p w14:paraId="3079B6C5"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b/>
          <w:bCs/>
          <w:sz w:val="26"/>
          <w:szCs w:val="26"/>
        </w:rPr>
        <w:t>Interpretation:</w:t>
      </w:r>
    </w:p>
    <w:p w14:paraId="48656E6B" w14:textId="77777777" w:rsidR="00A37CA4" w:rsidRDefault="00A37CA4" w:rsidP="005E0E2F">
      <w:pPr>
        <w:numPr>
          <w:ilvl w:val="0"/>
          <w:numId w:val="44"/>
        </w:numPr>
        <w:spacing w:before="0" w:after="0"/>
        <w:rPr>
          <w:rFonts w:ascii="Times New Roman" w:hAnsi="Times New Roman" w:cs="Times New Roman"/>
          <w:sz w:val="26"/>
          <w:szCs w:val="26"/>
        </w:rPr>
      </w:pPr>
      <w:r>
        <w:rPr>
          <w:rFonts w:ascii="Times New Roman" w:hAnsi="Times New Roman" w:cs="Times New Roman"/>
          <w:sz w:val="26"/>
          <w:szCs w:val="26"/>
        </w:rPr>
        <w:t>Indicates how efficiently the company is using fixed assets (plants, machinery) to generate sales.</w:t>
      </w:r>
    </w:p>
    <w:p w14:paraId="7649EA51" w14:textId="77777777" w:rsidR="00A37CA4" w:rsidRPr="00F06DF2" w:rsidRDefault="00A37CA4" w:rsidP="005E0E2F">
      <w:pPr>
        <w:numPr>
          <w:ilvl w:val="0"/>
          <w:numId w:val="44"/>
        </w:numPr>
        <w:spacing w:before="0" w:after="0"/>
        <w:rPr>
          <w:rFonts w:ascii="Times New Roman" w:hAnsi="Times New Roman" w:cs="Times New Roman"/>
          <w:sz w:val="26"/>
          <w:szCs w:val="26"/>
        </w:rPr>
      </w:pPr>
      <w:r>
        <w:rPr>
          <w:rFonts w:ascii="Times New Roman" w:hAnsi="Times New Roman" w:cs="Times New Roman"/>
          <w:b/>
          <w:bCs/>
          <w:sz w:val="26"/>
          <w:szCs w:val="26"/>
        </w:rPr>
        <w:t>Trend:</w:t>
      </w:r>
      <w:r>
        <w:rPr>
          <w:rFonts w:ascii="Times New Roman" w:hAnsi="Times New Roman" w:cs="Times New Roman"/>
          <w:sz w:val="26"/>
          <w:szCs w:val="26"/>
        </w:rPr>
        <w:t xml:space="preserve"> Sharp decline post-2021 due to asset expansion or underutilization but recovering gradually.</w:t>
      </w:r>
    </w:p>
    <w:p w14:paraId="0CAF1167" w14:textId="77777777" w:rsidR="00A37CA4" w:rsidRDefault="00A37CA4" w:rsidP="005E0E2F">
      <w:pPr>
        <w:spacing w:before="0" w:after="0"/>
        <w:rPr>
          <w:rFonts w:ascii="Times New Roman" w:hAnsi="Times New Roman" w:cs="Times New Roman"/>
          <w:b/>
          <w:bCs/>
          <w:sz w:val="28"/>
          <w:szCs w:val="28"/>
        </w:rPr>
      </w:pPr>
      <w:r>
        <w:rPr>
          <w:rFonts w:ascii="Times New Roman" w:hAnsi="Times New Roman" w:cs="Times New Roman"/>
          <w:b/>
          <w:bCs/>
          <w:sz w:val="28"/>
          <w:szCs w:val="28"/>
        </w:rPr>
        <w:t>4.Shareholder Return Ratios:</w:t>
      </w:r>
    </w:p>
    <w:p w14:paraId="03FF26AE" w14:textId="0185FDBC" w:rsidR="00A37CA4" w:rsidRDefault="00A37CA4" w:rsidP="005E0E2F">
      <w:pPr>
        <w:spacing w:before="0" w:after="0"/>
        <w:rPr>
          <w:rFonts w:ascii="Times New Roman" w:hAnsi="Times New Roman" w:cs="Times New Roman"/>
          <w:sz w:val="28"/>
          <w:szCs w:val="28"/>
        </w:rPr>
      </w:pPr>
      <w:r>
        <w:rPr>
          <w:rFonts w:ascii="Times New Roman" w:hAnsi="Times New Roman" w:cs="Times New Roman"/>
          <w:sz w:val="28"/>
          <w:szCs w:val="28"/>
        </w:rPr>
        <w:t>Shareholder Return Ratios are financial metrics that help evaluate how effectively a company is generating returns for its shareholders. These ratios measure profitability, market valuation, and overall financial performance from the perspective of the shareholders. Here's a breakdown of the key shareholder return ratios.</w:t>
      </w:r>
    </w:p>
    <w:p w14:paraId="108C2FEA" w14:textId="77777777" w:rsidR="00FA6583" w:rsidRPr="002A67A2" w:rsidRDefault="00FA6583" w:rsidP="002A67A2">
      <w:pPr>
        <w:spacing w:before="0" w:after="0"/>
        <w:rPr>
          <w:rFonts w:ascii="Times New Roman" w:hAnsi="Times New Roman" w:cs="Times New Roman"/>
          <w:b/>
          <w:bCs/>
          <w:sz w:val="28"/>
          <w:szCs w:val="28"/>
        </w:rPr>
      </w:pPr>
    </w:p>
    <w:p w14:paraId="6E7B92E3" w14:textId="0633E95C" w:rsidR="00A37CA4" w:rsidRDefault="00A37CA4" w:rsidP="005E0E2F">
      <w:pPr>
        <w:pStyle w:val="ListParagraph"/>
        <w:numPr>
          <w:ilvl w:val="0"/>
          <w:numId w:val="40"/>
        </w:numPr>
        <w:spacing w:before="0" w:after="0"/>
        <w:rPr>
          <w:rFonts w:ascii="Times New Roman" w:hAnsi="Times New Roman" w:cs="Times New Roman"/>
          <w:b/>
          <w:bCs/>
          <w:sz w:val="28"/>
          <w:szCs w:val="28"/>
        </w:rPr>
      </w:pPr>
      <w:r>
        <w:rPr>
          <w:rFonts w:ascii="Times New Roman" w:hAnsi="Times New Roman" w:cs="Times New Roman"/>
          <w:b/>
          <w:bCs/>
          <w:sz w:val="28"/>
          <w:szCs w:val="28"/>
        </w:rPr>
        <w:lastRenderedPageBreak/>
        <w:t>Return on Stockholder’s Equity (ROE)</w:t>
      </w:r>
    </w:p>
    <w:p w14:paraId="5F7745FB" w14:textId="58B22881" w:rsidR="00563683" w:rsidRPr="00900680" w:rsidRDefault="00900680" w:rsidP="00900680">
      <w:pPr>
        <w:spacing w:before="0" w:after="0"/>
        <w:rPr>
          <w:rFonts w:ascii="Times New Roman" w:hAnsi="Times New Roman" w:cs="Times New Roman"/>
        </w:rPr>
      </w:pPr>
      <w:r>
        <w:rPr>
          <w:rFonts w:ascii="Times New Roman" w:hAnsi="Times New Roman" w:cs="Times New Roman"/>
        </w:rPr>
        <w:t xml:space="preserve">      </w:t>
      </w:r>
      <w:r w:rsidR="00A37CA4" w:rsidRPr="00900680">
        <w:rPr>
          <w:rFonts w:ascii="Times New Roman" w:hAnsi="Times New Roman" w:cs="Times New Roman"/>
        </w:rPr>
        <w:t>Return on Stockholders Equity= Net profit/Total equity</w:t>
      </w:r>
    </w:p>
    <w:p w14:paraId="7F5B3C0C" w14:textId="7190EA3E" w:rsidR="00F22365" w:rsidRPr="006528AA" w:rsidRDefault="00F22365" w:rsidP="006528AA">
      <w:pPr>
        <w:spacing w:before="0" w:after="0"/>
        <w:ind w:left="720"/>
        <w:rPr>
          <w:rFonts w:ascii="Times New Roman" w:hAnsi="Times New Roman" w:cs="Times New Roman"/>
          <w:b/>
          <w:bCs/>
        </w:rPr>
      </w:pPr>
      <w:r>
        <w:rPr>
          <w:rFonts w:ascii="Times New Roman" w:hAnsi="Times New Roman" w:cs="Times New Roman"/>
          <w:b/>
          <w:bCs/>
          <w:sz w:val="26"/>
          <w:szCs w:val="26"/>
        </w:rPr>
        <w:t>Table</w:t>
      </w:r>
      <w:r w:rsidR="00F51C49">
        <w:rPr>
          <w:rFonts w:ascii="Times New Roman" w:hAnsi="Times New Roman" w:cs="Times New Roman"/>
          <w:b/>
          <w:bCs/>
          <w:sz w:val="26"/>
          <w:szCs w:val="26"/>
        </w:rPr>
        <w:t>-21:</w:t>
      </w:r>
      <w:r w:rsidR="00460CE1" w:rsidRPr="00460CE1">
        <w:rPr>
          <w:rFonts w:ascii="Times New Roman" w:hAnsi="Times New Roman" w:cs="Times New Roman"/>
          <w:b/>
          <w:bCs/>
          <w:sz w:val="28"/>
          <w:szCs w:val="28"/>
        </w:rPr>
        <w:t xml:space="preserve"> </w:t>
      </w:r>
      <w:r w:rsidR="00460CE1" w:rsidRPr="006528AA">
        <w:rPr>
          <w:rFonts w:ascii="Times New Roman" w:hAnsi="Times New Roman" w:cs="Times New Roman"/>
          <w:b/>
          <w:bCs/>
        </w:rPr>
        <w:t>Return on Stockholder’s Equity</w:t>
      </w:r>
      <w:r w:rsidR="006528AA">
        <w:rPr>
          <w:rFonts w:ascii="Times New Roman" w:hAnsi="Times New Roman" w:cs="Times New Roman"/>
          <w:b/>
          <w:bCs/>
          <w:sz w:val="28"/>
          <w:szCs w:val="28"/>
        </w:rPr>
        <w:t xml:space="preserve"> </w:t>
      </w:r>
      <w:r w:rsidR="0082467D">
        <w:rPr>
          <w:rFonts w:ascii="Times New Roman" w:hAnsi="Times New Roman" w:cs="Times New Roman"/>
          <w:b/>
          <w:bCs/>
        </w:rPr>
        <w:t xml:space="preserve">(%) </w:t>
      </w:r>
      <w:r w:rsidR="006528AA" w:rsidRPr="00740AAB">
        <w:rPr>
          <w:rFonts w:ascii="Times New Roman" w:hAnsi="Times New Roman" w:cs="Times New Roman"/>
          <w:b/>
          <w:bCs/>
        </w:rPr>
        <w:t>of Shree Cements from 2020-2024</w:t>
      </w:r>
    </w:p>
    <w:tbl>
      <w:tblPr>
        <w:tblStyle w:val="TableGrid"/>
        <w:tblW w:w="0" w:type="auto"/>
        <w:tblLook w:val="04A0" w:firstRow="1" w:lastRow="0" w:firstColumn="1" w:lastColumn="0" w:noHBand="0" w:noVBand="1"/>
      </w:tblPr>
      <w:tblGrid>
        <w:gridCol w:w="1684"/>
        <w:gridCol w:w="1593"/>
        <w:gridCol w:w="1594"/>
        <w:gridCol w:w="1594"/>
        <w:gridCol w:w="1576"/>
        <w:gridCol w:w="1587"/>
      </w:tblGrid>
      <w:tr w:rsidR="00A37CA4" w14:paraId="17DFCA7A" w14:textId="77777777" w:rsidTr="00467DFC">
        <w:tc>
          <w:tcPr>
            <w:tcW w:w="1742" w:type="dxa"/>
          </w:tcPr>
          <w:p w14:paraId="08AEDDEB"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Year</w:t>
            </w:r>
          </w:p>
          <w:p w14:paraId="37842550"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63983697"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2020</w:t>
            </w:r>
          </w:p>
        </w:tc>
        <w:tc>
          <w:tcPr>
            <w:tcW w:w="1743" w:type="dxa"/>
          </w:tcPr>
          <w:p w14:paraId="61733876"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2021</w:t>
            </w:r>
          </w:p>
        </w:tc>
        <w:tc>
          <w:tcPr>
            <w:tcW w:w="1743" w:type="dxa"/>
          </w:tcPr>
          <w:p w14:paraId="1C49FF81"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2022</w:t>
            </w:r>
          </w:p>
        </w:tc>
        <w:tc>
          <w:tcPr>
            <w:tcW w:w="1743" w:type="dxa"/>
          </w:tcPr>
          <w:p w14:paraId="5DDBBC45"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2023</w:t>
            </w:r>
          </w:p>
        </w:tc>
        <w:tc>
          <w:tcPr>
            <w:tcW w:w="1743" w:type="dxa"/>
          </w:tcPr>
          <w:p w14:paraId="51D29D0D"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2024</w:t>
            </w:r>
          </w:p>
        </w:tc>
      </w:tr>
      <w:tr w:rsidR="00A37CA4" w14:paraId="6C5034CD" w14:textId="77777777" w:rsidTr="00467DFC">
        <w:tc>
          <w:tcPr>
            <w:tcW w:w="1742" w:type="dxa"/>
          </w:tcPr>
          <w:p w14:paraId="7F675A1F" w14:textId="77777777" w:rsidR="00A37CA4" w:rsidRDefault="00A37CA4" w:rsidP="005E0E2F">
            <w:pPr>
              <w:spacing w:before="0" w:after="0"/>
              <w:jc w:val="center"/>
              <w:rPr>
                <w:rFonts w:ascii="Times New Roman" w:hAnsi="Times New Roman" w:cs="Times New Roman"/>
                <w:b/>
                <w:bCs/>
              </w:rPr>
            </w:pPr>
            <w:r>
              <w:rPr>
                <w:rFonts w:ascii="Times New Roman" w:hAnsi="Times New Roman" w:cs="Times New Roman"/>
                <w:b/>
                <w:bCs/>
              </w:rPr>
              <w:t>Return on Stockholder’s Equity (ROE)</w:t>
            </w:r>
          </w:p>
          <w:p w14:paraId="3AF9531E" w14:textId="77777777" w:rsidR="00A37CA4" w:rsidRDefault="00A37CA4" w:rsidP="005E0E2F">
            <w:pPr>
              <w:spacing w:before="0" w:after="0" w:line="259" w:lineRule="auto"/>
              <w:rPr>
                <w:rFonts w:ascii="Times New Roman" w:hAnsi="Times New Roman" w:cs="Times New Roman"/>
                <w:b/>
                <w:bCs/>
                <w:sz w:val="26"/>
                <w:szCs w:val="26"/>
              </w:rPr>
            </w:pPr>
          </w:p>
        </w:tc>
        <w:tc>
          <w:tcPr>
            <w:tcW w:w="1742" w:type="dxa"/>
          </w:tcPr>
          <w:p w14:paraId="09F6897B" w14:textId="77777777" w:rsidR="00A37CA4" w:rsidRDefault="00A37CA4" w:rsidP="005E0E2F">
            <w:pPr>
              <w:spacing w:before="0" w:after="0"/>
              <w:rPr>
                <w:rFonts w:ascii="Times New Roman" w:hAnsi="Times New Roman" w:cs="Times New Roman"/>
                <w:sz w:val="28"/>
                <w:szCs w:val="28"/>
              </w:rPr>
            </w:pPr>
          </w:p>
          <w:p w14:paraId="5204F685"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13.52 </w:t>
            </w:r>
          </w:p>
        </w:tc>
        <w:tc>
          <w:tcPr>
            <w:tcW w:w="1743" w:type="dxa"/>
          </w:tcPr>
          <w:p w14:paraId="2372270E" w14:textId="77777777" w:rsidR="00A37CA4" w:rsidRDefault="00A37CA4" w:rsidP="005E0E2F">
            <w:pPr>
              <w:spacing w:before="0" w:after="0"/>
              <w:rPr>
                <w:rFonts w:ascii="Times New Roman" w:hAnsi="Times New Roman" w:cs="Times New Roman"/>
                <w:sz w:val="28"/>
                <w:szCs w:val="28"/>
              </w:rPr>
            </w:pPr>
          </w:p>
          <w:p w14:paraId="6D511CA6"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16.03     </w:t>
            </w:r>
          </w:p>
        </w:tc>
        <w:tc>
          <w:tcPr>
            <w:tcW w:w="1743" w:type="dxa"/>
            <w:vAlign w:val="center"/>
          </w:tcPr>
          <w:p w14:paraId="5BC500F7"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14.22       </w:t>
            </w:r>
          </w:p>
        </w:tc>
        <w:tc>
          <w:tcPr>
            <w:tcW w:w="1743" w:type="dxa"/>
            <w:vAlign w:val="center"/>
          </w:tcPr>
          <w:p w14:paraId="2FC2FCE4"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7.03</w:t>
            </w:r>
          </w:p>
        </w:tc>
        <w:tc>
          <w:tcPr>
            <w:tcW w:w="1743" w:type="dxa"/>
            <w:vAlign w:val="center"/>
          </w:tcPr>
          <w:p w14:paraId="666C85A7"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12.18</w:t>
            </w:r>
          </w:p>
        </w:tc>
      </w:tr>
    </w:tbl>
    <w:p w14:paraId="5C069435" w14:textId="77777777" w:rsidR="00A37CA4" w:rsidRDefault="00A37CA4" w:rsidP="005E0E2F">
      <w:pPr>
        <w:spacing w:before="0" w:after="0"/>
        <w:rPr>
          <w:rFonts w:ascii="Times New Roman" w:hAnsi="Times New Roman" w:cs="Times New Roman"/>
          <w:b/>
          <w:bCs/>
          <w:sz w:val="28"/>
          <w:szCs w:val="28"/>
        </w:rPr>
      </w:pPr>
    </w:p>
    <w:p w14:paraId="0370994A" w14:textId="77777777" w:rsidR="00A37CA4" w:rsidRDefault="00A37CA4" w:rsidP="005E0E2F">
      <w:pPr>
        <w:spacing w:before="0" w:after="0"/>
        <w:jc w:val="center"/>
        <w:rPr>
          <w:rFonts w:ascii="Times New Roman" w:hAnsi="Times New Roman" w:cs="Times New Roman"/>
          <w:b/>
          <w:bCs/>
          <w:sz w:val="28"/>
          <w:szCs w:val="28"/>
        </w:rPr>
      </w:pPr>
      <w:r>
        <w:rPr>
          <w:noProof/>
        </w:rPr>
        <w:drawing>
          <wp:inline distT="0" distB="0" distL="0" distR="0" wp14:anchorId="1DC590F1" wp14:editId="3F56322F">
            <wp:extent cx="4572000" cy="2743200"/>
            <wp:effectExtent l="0" t="0" r="0" b="0"/>
            <wp:docPr id="182152344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EAD1D56" w14:textId="45346FB7" w:rsidR="00D43AB3" w:rsidRPr="00D43AB3" w:rsidRDefault="00D43AB3" w:rsidP="005E0E2F">
      <w:pPr>
        <w:spacing w:before="0" w:after="0"/>
        <w:jc w:val="center"/>
        <w:rPr>
          <w:rFonts w:ascii="Times New Roman" w:hAnsi="Times New Roman" w:cs="Times New Roman"/>
          <w:b/>
          <w:bCs/>
        </w:rPr>
      </w:pPr>
      <w:r>
        <w:rPr>
          <w:rFonts w:ascii="Times New Roman" w:hAnsi="Times New Roman" w:cs="Times New Roman"/>
          <w:b/>
          <w:bCs/>
        </w:rPr>
        <w:t>Fig</w:t>
      </w:r>
      <w:r w:rsidR="00C82370">
        <w:rPr>
          <w:rFonts w:ascii="Times New Roman" w:hAnsi="Times New Roman" w:cs="Times New Roman"/>
          <w:b/>
          <w:bCs/>
        </w:rPr>
        <w:t>:24</w:t>
      </w:r>
      <w:proofErr w:type="gramStart"/>
      <w:r w:rsidR="00C82370">
        <w:rPr>
          <w:rFonts w:ascii="Times New Roman" w:hAnsi="Times New Roman" w:cs="Times New Roman"/>
          <w:b/>
          <w:bCs/>
        </w:rPr>
        <w:t>:</w:t>
      </w:r>
      <w:r w:rsidR="00D746C5" w:rsidRPr="00D746C5">
        <w:rPr>
          <w:rFonts w:ascii="Times New Roman" w:hAnsi="Times New Roman" w:cs="Times New Roman"/>
          <w:b/>
          <w:bCs/>
          <w:sz w:val="26"/>
          <w:szCs w:val="26"/>
        </w:rPr>
        <w:t xml:space="preserve"> </w:t>
      </w:r>
      <w:r w:rsidR="00D746C5">
        <w:rPr>
          <w:rFonts w:ascii="Times New Roman" w:hAnsi="Times New Roman" w:cs="Times New Roman"/>
          <w:b/>
          <w:bCs/>
          <w:sz w:val="26"/>
          <w:szCs w:val="26"/>
        </w:rPr>
        <w:t>:</w:t>
      </w:r>
      <w:proofErr w:type="gramEnd"/>
      <w:r w:rsidR="00D746C5" w:rsidRPr="00460CE1">
        <w:rPr>
          <w:rFonts w:ascii="Times New Roman" w:hAnsi="Times New Roman" w:cs="Times New Roman"/>
          <w:b/>
          <w:bCs/>
          <w:sz w:val="28"/>
          <w:szCs w:val="28"/>
        </w:rPr>
        <w:t xml:space="preserve"> </w:t>
      </w:r>
      <w:r w:rsidR="00D746C5" w:rsidRPr="006528AA">
        <w:rPr>
          <w:rFonts w:ascii="Times New Roman" w:hAnsi="Times New Roman" w:cs="Times New Roman"/>
          <w:b/>
          <w:bCs/>
        </w:rPr>
        <w:t>Return on Stockholder’s Equity</w:t>
      </w:r>
      <w:r w:rsidR="00D746C5">
        <w:rPr>
          <w:rFonts w:ascii="Times New Roman" w:hAnsi="Times New Roman" w:cs="Times New Roman"/>
          <w:b/>
          <w:bCs/>
          <w:sz w:val="28"/>
          <w:szCs w:val="28"/>
        </w:rPr>
        <w:t xml:space="preserve"> </w:t>
      </w:r>
      <w:r w:rsidR="00D746C5">
        <w:rPr>
          <w:rFonts w:ascii="Times New Roman" w:hAnsi="Times New Roman" w:cs="Times New Roman"/>
          <w:b/>
          <w:bCs/>
        </w:rPr>
        <w:t xml:space="preserve">(%) </w:t>
      </w:r>
      <w:r w:rsidR="00D746C5" w:rsidRPr="00740AAB">
        <w:rPr>
          <w:rFonts w:ascii="Times New Roman" w:hAnsi="Times New Roman" w:cs="Times New Roman"/>
          <w:b/>
          <w:bCs/>
        </w:rPr>
        <w:t>of Shree Cements from 2020-2024</w:t>
      </w:r>
    </w:p>
    <w:p w14:paraId="11B54BCE" w14:textId="77777777" w:rsidR="00A37CA4" w:rsidRDefault="00A37CA4" w:rsidP="005E0E2F">
      <w:pPr>
        <w:spacing w:before="0" w:after="0"/>
        <w:rPr>
          <w:rFonts w:ascii="Times New Roman" w:hAnsi="Times New Roman" w:cs="Times New Roman"/>
          <w:sz w:val="28"/>
          <w:szCs w:val="28"/>
        </w:rPr>
      </w:pPr>
      <w:r>
        <w:rPr>
          <w:rFonts w:ascii="Times New Roman" w:hAnsi="Times New Roman" w:cs="Times New Roman"/>
          <w:b/>
          <w:bCs/>
          <w:sz w:val="28"/>
          <w:szCs w:val="28"/>
        </w:rPr>
        <w:t>Interpretation:</w:t>
      </w:r>
    </w:p>
    <w:p w14:paraId="7329DFD8" w14:textId="77777777" w:rsidR="00A37CA4" w:rsidRDefault="00A37CA4" w:rsidP="005E0E2F">
      <w:pPr>
        <w:numPr>
          <w:ilvl w:val="0"/>
          <w:numId w:val="45"/>
        </w:numPr>
        <w:spacing w:before="0" w:after="0"/>
        <w:rPr>
          <w:rFonts w:ascii="Times New Roman" w:hAnsi="Times New Roman" w:cs="Times New Roman"/>
          <w:sz w:val="28"/>
          <w:szCs w:val="28"/>
        </w:rPr>
      </w:pPr>
      <w:r>
        <w:rPr>
          <w:rFonts w:ascii="Times New Roman" w:hAnsi="Times New Roman" w:cs="Times New Roman"/>
          <w:b/>
          <w:bCs/>
          <w:sz w:val="28"/>
          <w:szCs w:val="28"/>
        </w:rPr>
        <w:t>2020–2022</w:t>
      </w:r>
      <w:r>
        <w:rPr>
          <w:rFonts w:ascii="Times New Roman" w:hAnsi="Times New Roman" w:cs="Times New Roman"/>
          <w:sz w:val="28"/>
          <w:szCs w:val="28"/>
        </w:rPr>
        <w:t>: ROE remained strong, indicating efficient use of shareholder equity to generate profits.</w:t>
      </w:r>
    </w:p>
    <w:p w14:paraId="287D62A6" w14:textId="77777777" w:rsidR="00A37CA4" w:rsidRDefault="00A37CA4" w:rsidP="005E0E2F">
      <w:pPr>
        <w:numPr>
          <w:ilvl w:val="0"/>
          <w:numId w:val="45"/>
        </w:numPr>
        <w:spacing w:before="0" w:after="0"/>
        <w:rPr>
          <w:rFonts w:ascii="Times New Roman" w:hAnsi="Times New Roman" w:cs="Times New Roman"/>
          <w:sz w:val="28"/>
          <w:szCs w:val="28"/>
        </w:rPr>
      </w:pPr>
      <w:r>
        <w:rPr>
          <w:rFonts w:ascii="Times New Roman" w:hAnsi="Times New Roman" w:cs="Times New Roman"/>
          <w:b/>
          <w:bCs/>
          <w:sz w:val="28"/>
          <w:szCs w:val="28"/>
        </w:rPr>
        <w:t>2023</w:t>
      </w:r>
      <w:r>
        <w:rPr>
          <w:rFonts w:ascii="Times New Roman" w:hAnsi="Times New Roman" w:cs="Times New Roman"/>
          <w:sz w:val="28"/>
          <w:szCs w:val="28"/>
        </w:rPr>
        <w:t>: Significant decline due to reduced net income, possibly from cost pressures or volume slowdown.</w:t>
      </w:r>
    </w:p>
    <w:p w14:paraId="22D85A9B" w14:textId="199CBE5B" w:rsidR="00900680" w:rsidRPr="002A67A2" w:rsidRDefault="00A37CA4" w:rsidP="002A67A2">
      <w:pPr>
        <w:numPr>
          <w:ilvl w:val="0"/>
          <w:numId w:val="45"/>
        </w:numPr>
        <w:spacing w:before="0" w:after="0"/>
        <w:rPr>
          <w:rFonts w:ascii="Times New Roman" w:hAnsi="Times New Roman" w:cs="Times New Roman"/>
          <w:sz w:val="28"/>
          <w:szCs w:val="28"/>
        </w:rPr>
      </w:pPr>
      <w:r>
        <w:rPr>
          <w:rFonts w:ascii="Times New Roman" w:hAnsi="Times New Roman" w:cs="Times New Roman"/>
          <w:b/>
          <w:bCs/>
          <w:sz w:val="28"/>
          <w:szCs w:val="28"/>
        </w:rPr>
        <w:t>2024</w:t>
      </w:r>
      <w:r>
        <w:rPr>
          <w:rFonts w:ascii="Times New Roman" w:hAnsi="Times New Roman" w:cs="Times New Roman"/>
          <w:sz w:val="28"/>
          <w:szCs w:val="28"/>
        </w:rPr>
        <w:t>: Recovered to 12.18%, showing the company's return to profitability.</w:t>
      </w:r>
    </w:p>
    <w:p w14:paraId="509296BF" w14:textId="3B092681" w:rsidR="00A37CA4" w:rsidRDefault="00A37CA4" w:rsidP="005E0E2F">
      <w:pPr>
        <w:pStyle w:val="ListParagraph"/>
        <w:numPr>
          <w:ilvl w:val="0"/>
          <w:numId w:val="40"/>
        </w:numPr>
        <w:spacing w:before="0" w:after="0"/>
        <w:rPr>
          <w:rFonts w:ascii="Times New Roman" w:hAnsi="Times New Roman" w:cs="Times New Roman"/>
          <w:b/>
          <w:bCs/>
          <w:sz w:val="28"/>
          <w:szCs w:val="28"/>
        </w:rPr>
      </w:pPr>
      <w:r>
        <w:rPr>
          <w:rFonts w:ascii="Times New Roman" w:hAnsi="Times New Roman" w:cs="Times New Roman"/>
          <w:b/>
          <w:bCs/>
          <w:sz w:val="28"/>
          <w:szCs w:val="28"/>
        </w:rPr>
        <w:t>Price-Earnings (P/E) Ratio</w:t>
      </w:r>
    </w:p>
    <w:p w14:paraId="05CFEACF" w14:textId="6C962C36" w:rsidR="00A37CA4" w:rsidRPr="00900680" w:rsidRDefault="00900680" w:rsidP="00900680">
      <w:pPr>
        <w:spacing w:before="0" w:after="0"/>
        <w:rPr>
          <w:rFonts w:ascii="Times New Roman" w:hAnsi="Times New Roman" w:cs="Times New Roman"/>
        </w:rPr>
      </w:pPr>
      <w:r>
        <w:rPr>
          <w:rFonts w:ascii="Times New Roman" w:hAnsi="Times New Roman" w:cs="Times New Roman"/>
        </w:rPr>
        <w:t xml:space="preserve">      </w:t>
      </w:r>
      <w:r w:rsidR="00A37CA4" w:rsidRPr="00900680">
        <w:rPr>
          <w:rFonts w:ascii="Times New Roman" w:hAnsi="Times New Roman" w:cs="Times New Roman"/>
        </w:rPr>
        <w:t>Price-Earnings Ratio= Market price of share / earning per share</w:t>
      </w:r>
    </w:p>
    <w:p w14:paraId="76FDF533" w14:textId="77777777" w:rsidR="002A67A2" w:rsidRDefault="00861C5D" w:rsidP="00861C5D">
      <w:pPr>
        <w:spacing w:before="0" w:after="0"/>
        <w:rPr>
          <w:rFonts w:ascii="Times New Roman" w:hAnsi="Times New Roman" w:cs="Times New Roman"/>
          <w:b/>
          <w:bCs/>
        </w:rPr>
      </w:pPr>
      <w:r>
        <w:rPr>
          <w:rFonts w:ascii="Times New Roman" w:hAnsi="Times New Roman" w:cs="Times New Roman"/>
          <w:b/>
          <w:bCs/>
        </w:rPr>
        <w:t xml:space="preserve">                  </w:t>
      </w:r>
    </w:p>
    <w:p w14:paraId="37D0EE0F" w14:textId="77777777" w:rsidR="002A67A2" w:rsidRDefault="002A67A2" w:rsidP="00861C5D">
      <w:pPr>
        <w:spacing w:before="0" w:after="0"/>
        <w:rPr>
          <w:rFonts w:ascii="Times New Roman" w:hAnsi="Times New Roman" w:cs="Times New Roman"/>
          <w:b/>
          <w:bCs/>
        </w:rPr>
      </w:pPr>
    </w:p>
    <w:p w14:paraId="020669ED" w14:textId="123244F0" w:rsidR="00F51C49" w:rsidRPr="00F51C49" w:rsidRDefault="002A67A2" w:rsidP="00861C5D">
      <w:pPr>
        <w:spacing w:before="0" w:after="0"/>
        <w:rPr>
          <w:rFonts w:ascii="Times New Roman" w:hAnsi="Times New Roman" w:cs="Times New Roman"/>
          <w:b/>
          <w:bCs/>
        </w:rPr>
      </w:pPr>
      <w:r>
        <w:rPr>
          <w:rFonts w:ascii="Times New Roman" w:hAnsi="Times New Roman" w:cs="Times New Roman"/>
          <w:b/>
          <w:bCs/>
        </w:rPr>
        <w:lastRenderedPageBreak/>
        <w:t xml:space="preserve">                 </w:t>
      </w:r>
      <w:r w:rsidR="00861C5D">
        <w:rPr>
          <w:rFonts w:ascii="Times New Roman" w:hAnsi="Times New Roman" w:cs="Times New Roman"/>
          <w:b/>
          <w:bCs/>
        </w:rPr>
        <w:t xml:space="preserve">  </w:t>
      </w:r>
      <w:r w:rsidR="00F51C49">
        <w:rPr>
          <w:rFonts w:ascii="Times New Roman" w:hAnsi="Times New Roman" w:cs="Times New Roman"/>
          <w:b/>
          <w:bCs/>
        </w:rPr>
        <w:t>Table-22</w:t>
      </w:r>
      <w:r w:rsidR="00F51C49" w:rsidRPr="00861C5D">
        <w:rPr>
          <w:rFonts w:ascii="Times New Roman" w:hAnsi="Times New Roman" w:cs="Times New Roman"/>
          <w:b/>
          <w:bCs/>
        </w:rPr>
        <w:t>:</w:t>
      </w:r>
      <w:r w:rsidR="00861C5D" w:rsidRPr="00861C5D">
        <w:rPr>
          <w:rFonts w:ascii="Times New Roman" w:hAnsi="Times New Roman" w:cs="Times New Roman"/>
          <w:b/>
          <w:bCs/>
        </w:rPr>
        <w:t xml:space="preserve"> Price-Earnings Ratio</w:t>
      </w:r>
      <w:r w:rsidR="00861C5D">
        <w:rPr>
          <w:rFonts w:ascii="Times New Roman" w:hAnsi="Times New Roman" w:cs="Times New Roman"/>
          <w:b/>
          <w:bCs/>
        </w:rPr>
        <w:t xml:space="preserve"> </w:t>
      </w:r>
      <w:r w:rsidR="00861C5D" w:rsidRPr="00740AAB">
        <w:rPr>
          <w:rFonts w:ascii="Times New Roman" w:hAnsi="Times New Roman" w:cs="Times New Roman"/>
          <w:b/>
          <w:bCs/>
        </w:rPr>
        <w:t>of Shree Cements from 2020-2024</w:t>
      </w:r>
    </w:p>
    <w:tbl>
      <w:tblPr>
        <w:tblW w:w="9346" w:type="dxa"/>
        <w:jc w:val="center"/>
        <w:tblLook w:val="04A0" w:firstRow="1" w:lastRow="0" w:firstColumn="1" w:lastColumn="0" w:noHBand="0" w:noVBand="1"/>
      </w:tblPr>
      <w:tblGrid>
        <w:gridCol w:w="3549"/>
        <w:gridCol w:w="1108"/>
        <w:gridCol w:w="1108"/>
        <w:gridCol w:w="1108"/>
        <w:gridCol w:w="1108"/>
        <w:gridCol w:w="1108"/>
        <w:gridCol w:w="257"/>
      </w:tblGrid>
      <w:tr w:rsidR="00A37CA4" w:rsidRPr="00FE5937" w14:paraId="628F8652" w14:textId="77777777" w:rsidTr="00CC2486">
        <w:trPr>
          <w:gridAfter w:val="1"/>
          <w:wAfter w:w="257" w:type="dxa"/>
          <w:trHeight w:val="832"/>
          <w:jc w:val="center"/>
        </w:trPr>
        <w:tc>
          <w:tcPr>
            <w:tcW w:w="3549" w:type="dxa"/>
            <w:vMerge w:val="restart"/>
            <w:tcBorders>
              <w:top w:val="single" w:sz="4" w:space="0" w:color="auto"/>
              <w:left w:val="single" w:sz="4" w:space="0" w:color="auto"/>
              <w:bottom w:val="single" w:sz="4" w:space="0" w:color="auto"/>
              <w:right w:val="single" w:sz="4" w:space="0" w:color="auto"/>
            </w:tcBorders>
            <w:vAlign w:val="center"/>
            <w:hideMark/>
          </w:tcPr>
          <w:p w14:paraId="146FB475" w14:textId="77777777" w:rsidR="00A37CA4" w:rsidRPr="00FE5937" w:rsidRDefault="00A37CA4" w:rsidP="005E0E2F">
            <w:pPr>
              <w:spacing w:before="0" w:after="0"/>
              <w:jc w:val="center"/>
              <w:rPr>
                <w:rFonts w:ascii="Times New Roman" w:eastAsia="Times New Roman" w:hAnsi="Times New Roman" w:cs="Times New Roman"/>
                <w:b/>
                <w:bCs/>
                <w:color w:val="000000"/>
                <w:kern w:val="0"/>
                <w:sz w:val="26"/>
                <w:szCs w:val="26"/>
                <w:lang w:eastAsia="en-IN"/>
                <w14:ligatures w14:val="none"/>
              </w:rPr>
            </w:pPr>
            <w:r w:rsidRPr="00FE5937">
              <w:rPr>
                <w:rFonts w:ascii="Times New Roman" w:eastAsia="Times New Roman" w:hAnsi="Times New Roman" w:cs="Times New Roman"/>
                <w:b/>
                <w:bCs/>
                <w:color w:val="000000"/>
                <w:kern w:val="0"/>
                <w:sz w:val="26"/>
                <w:szCs w:val="26"/>
                <w:lang w:eastAsia="en-IN"/>
                <w14:ligatures w14:val="none"/>
              </w:rPr>
              <w:t>Year</w:t>
            </w:r>
          </w:p>
        </w:tc>
        <w:tc>
          <w:tcPr>
            <w:tcW w:w="1108" w:type="dxa"/>
            <w:vMerge w:val="restart"/>
            <w:tcBorders>
              <w:top w:val="single" w:sz="4" w:space="0" w:color="auto"/>
              <w:left w:val="single" w:sz="4" w:space="0" w:color="auto"/>
              <w:bottom w:val="single" w:sz="4" w:space="0" w:color="auto"/>
              <w:right w:val="single" w:sz="4" w:space="0" w:color="auto"/>
            </w:tcBorders>
            <w:vAlign w:val="center"/>
            <w:hideMark/>
          </w:tcPr>
          <w:p w14:paraId="1C6ABB42"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r w:rsidRPr="00FE5937">
              <w:rPr>
                <w:rFonts w:ascii="Times New Roman" w:eastAsia="Times New Roman" w:hAnsi="Times New Roman" w:cs="Times New Roman"/>
                <w:color w:val="000000"/>
                <w:kern w:val="0"/>
                <w:sz w:val="26"/>
                <w:szCs w:val="26"/>
                <w:lang w:eastAsia="en-IN"/>
                <w14:ligatures w14:val="none"/>
              </w:rPr>
              <w:t>2020</w:t>
            </w:r>
          </w:p>
        </w:tc>
        <w:tc>
          <w:tcPr>
            <w:tcW w:w="1108" w:type="dxa"/>
            <w:vMerge w:val="restart"/>
            <w:tcBorders>
              <w:top w:val="single" w:sz="4" w:space="0" w:color="auto"/>
              <w:left w:val="single" w:sz="4" w:space="0" w:color="auto"/>
              <w:bottom w:val="single" w:sz="4" w:space="0" w:color="auto"/>
              <w:right w:val="single" w:sz="4" w:space="0" w:color="auto"/>
            </w:tcBorders>
            <w:vAlign w:val="center"/>
            <w:hideMark/>
          </w:tcPr>
          <w:p w14:paraId="459E82C8"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r w:rsidRPr="00FE5937">
              <w:rPr>
                <w:rFonts w:ascii="Times New Roman" w:eastAsia="Times New Roman" w:hAnsi="Times New Roman" w:cs="Times New Roman"/>
                <w:color w:val="000000"/>
                <w:kern w:val="0"/>
                <w:sz w:val="26"/>
                <w:szCs w:val="26"/>
                <w:lang w:eastAsia="en-IN"/>
                <w14:ligatures w14:val="none"/>
              </w:rPr>
              <w:t>2021</w:t>
            </w:r>
          </w:p>
        </w:tc>
        <w:tc>
          <w:tcPr>
            <w:tcW w:w="1108" w:type="dxa"/>
            <w:vMerge w:val="restart"/>
            <w:tcBorders>
              <w:top w:val="single" w:sz="4" w:space="0" w:color="auto"/>
              <w:left w:val="single" w:sz="4" w:space="0" w:color="auto"/>
              <w:bottom w:val="single" w:sz="4" w:space="0" w:color="auto"/>
              <w:right w:val="single" w:sz="4" w:space="0" w:color="auto"/>
            </w:tcBorders>
            <w:vAlign w:val="center"/>
            <w:hideMark/>
          </w:tcPr>
          <w:p w14:paraId="6D0C0826"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r w:rsidRPr="00FE5937">
              <w:rPr>
                <w:rFonts w:ascii="Times New Roman" w:eastAsia="Times New Roman" w:hAnsi="Times New Roman" w:cs="Times New Roman"/>
                <w:color w:val="000000"/>
                <w:kern w:val="0"/>
                <w:sz w:val="26"/>
                <w:szCs w:val="26"/>
                <w:lang w:eastAsia="en-IN"/>
                <w14:ligatures w14:val="none"/>
              </w:rPr>
              <w:t>2022</w:t>
            </w:r>
          </w:p>
        </w:tc>
        <w:tc>
          <w:tcPr>
            <w:tcW w:w="1108" w:type="dxa"/>
            <w:vMerge w:val="restart"/>
            <w:tcBorders>
              <w:top w:val="single" w:sz="4" w:space="0" w:color="auto"/>
              <w:left w:val="single" w:sz="4" w:space="0" w:color="auto"/>
              <w:bottom w:val="single" w:sz="4" w:space="0" w:color="auto"/>
              <w:right w:val="single" w:sz="4" w:space="0" w:color="auto"/>
            </w:tcBorders>
            <w:vAlign w:val="center"/>
            <w:hideMark/>
          </w:tcPr>
          <w:p w14:paraId="01A17D50"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r w:rsidRPr="00FE5937">
              <w:rPr>
                <w:rFonts w:ascii="Times New Roman" w:eastAsia="Times New Roman" w:hAnsi="Times New Roman" w:cs="Times New Roman"/>
                <w:color w:val="000000"/>
                <w:kern w:val="0"/>
                <w:sz w:val="26"/>
                <w:szCs w:val="26"/>
                <w:lang w:eastAsia="en-IN"/>
                <w14:ligatures w14:val="none"/>
              </w:rPr>
              <w:t>2023</w:t>
            </w:r>
          </w:p>
        </w:tc>
        <w:tc>
          <w:tcPr>
            <w:tcW w:w="1108" w:type="dxa"/>
            <w:vMerge w:val="restart"/>
            <w:tcBorders>
              <w:top w:val="single" w:sz="4" w:space="0" w:color="auto"/>
              <w:left w:val="single" w:sz="4" w:space="0" w:color="auto"/>
              <w:bottom w:val="single" w:sz="4" w:space="0" w:color="auto"/>
              <w:right w:val="single" w:sz="4" w:space="0" w:color="auto"/>
            </w:tcBorders>
            <w:vAlign w:val="center"/>
            <w:hideMark/>
          </w:tcPr>
          <w:p w14:paraId="2B5121EF"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r w:rsidRPr="00FE5937">
              <w:rPr>
                <w:rFonts w:ascii="Times New Roman" w:eastAsia="Times New Roman" w:hAnsi="Times New Roman" w:cs="Times New Roman"/>
                <w:color w:val="000000"/>
                <w:kern w:val="0"/>
                <w:sz w:val="26"/>
                <w:szCs w:val="26"/>
                <w:lang w:eastAsia="en-IN"/>
                <w14:ligatures w14:val="none"/>
              </w:rPr>
              <w:t>2024</w:t>
            </w:r>
          </w:p>
        </w:tc>
      </w:tr>
      <w:tr w:rsidR="00A37CA4" w:rsidRPr="00FE5937" w14:paraId="4A04C249" w14:textId="77777777" w:rsidTr="00CC2486">
        <w:trPr>
          <w:trHeight w:val="415"/>
          <w:jc w:val="center"/>
        </w:trPr>
        <w:tc>
          <w:tcPr>
            <w:tcW w:w="3549" w:type="dxa"/>
            <w:vMerge/>
            <w:tcBorders>
              <w:top w:val="single" w:sz="4" w:space="0" w:color="auto"/>
              <w:left w:val="single" w:sz="4" w:space="0" w:color="auto"/>
              <w:bottom w:val="single" w:sz="4" w:space="0" w:color="auto"/>
              <w:right w:val="single" w:sz="4" w:space="0" w:color="auto"/>
            </w:tcBorders>
            <w:vAlign w:val="center"/>
            <w:hideMark/>
          </w:tcPr>
          <w:p w14:paraId="3720DB7B" w14:textId="77777777" w:rsidR="00A37CA4" w:rsidRPr="00FE5937" w:rsidRDefault="00A37CA4" w:rsidP="005E0E2F">
            <w:pPr>
              <w:spacing w:before="0" w:after="0"/>
              <w:rPr>
                <w:rFonts w:ascii="Times New Roman" w:eastAsia="Times New Roman" w:hAnsi="Times New Roman" w:cs="Times New Roman"/>
                <w:b/>
                <w:bCs/>
                <w:color w:val="000000"/>
                <w:kern w:val="0"/>
                <w:sz w:val="26"/>
                <w:szCs w:val="26"/>
                <w:lang w:eastAsia="en-IN"/>
                <w14:ligatures w14:val="none"/>
              </w:rPr>
            </w:pPr>
          </w:p>
        </w:tc>
        <w:tc>
          <w:tcPr>
            <w:tcW w:w="1108" w:type="dxa"/>
            <w:vMerge/>
            <w:tcBorders>
              <w:top w:val="single" w:sz="4" w:space="0" w:color="auto"/>
              <w:left w:val="single" w:sz="4" w:space="0" w:color="auto"/>
              <w:bottom w:val="single" w:sz="4" w:space="0" w:color="auto"/>
              <w:right w:val="single" w:sz="4" w:space="0" w:color="auto"/>
            </w:tcBorders>
            <w:vAlign w:val="center"/>
            <w:hideMark/>
          </w:tcPr>
          <w:p w14:paraId="0290DE32" w14:textId="77777777" w:rsidR="00A37CA4" w:rsidRPr="00FE5937" w:rsidRDefault="00A37CA4" w:rsidP="005E0E2F">
            <w:pPr>
              <w:spacing w:before="0" w:after="0"/>
              <w:rPr>
                <w:rFonts w:ascii="Times New Roman" w:eastAsia="Times New Roman" w:hAnsi="Times New Roman" w:cs="Times New Roman"/>
                <w:color w:val="000000"/>
                <w:kern w:val="0"/>
                <w:sz w:val="26"/>
                <w:szCs w:val="26"/>
                <w:lang w:eastAsia="en-IN"/>
                <w14:ligatures w14:val="none"/>
              </w:rPr>
            </w:pPr>
          </w:p>
        </w:tc>
        <w:tc>
          <w:tcPr>
            <w:tcW w:w="1108" w:type="dxa"/>
            <w:vMerge/>
            <w:tcBorders>
              <w:top w:val="single" w:sz="4" w:space="0" w:color="auto"/>
              <w:left w:val="single" w:sz="4" w:space="0" w:color="auto"/>
              <w:bottom w:val="single" w:sz="4" w:space="0" w:color="auto"/>
              <w:right w:val="single" w:sz="4" w:space="0" w:color="auto"/>
            </w:tcBorders>
            <w:vAlign w:val="center"/>
            <w:hideMark/>
          </w:tcPr>
          <w:p w14:paraId="0AA8D5D8" w14:textId="77777777" w:rsidR="00A37CA4" w:rsidRPr="00FE5937" w:rsidRDefault="00A37CA4" w:rsidP="005E0E2F">
            <w:pPr>
              <w:spacing w:before="0" w:after="0"/>
              <w:rPr>
                <w:rFonts w:ascii="Times New Roman" w:eastAsia="Times New Roman" w:hAnsi="Times New Roman" w:cs="Times New Roman"/>
                <w:color w:val="000000"/>
                <w:kern w:val="0"/>
                <w:sz w:val="26"/>
                <w:szCs w:val="26"/>
                <w:lang w:eastAsia="en-IN"/>
                <w14:ligatures w14:val="none"/>
              </w:rPr>
            </w:pPr>
          </w:p>
        </w:tc>
        <w:tc>
          <w:tcPr>
            <w:tcW w:w="1108" w:type="dxa"/>
            <w:vMerge/>
            <w:tcBorders>
              <w:top w:val="single" w:sz="4" w:space="0" w:color="auto"/>
              <w:left w:val="single" w:sz="4" w:space="0" w:color="auto"/>
              <w:bottom w:val="single" w:sz="4" w:space="0" w:color="auto"/>
              <w:right w:val="single" w:sz="4" w:space="0" w:color="auto"/>
            </w:tcBorders>
            <w:vAlign w:val="center"/>
            <w:hideMark/>
          </w:tcPr>
          <w:p w14:paraId="0A20835C" w14:textId="77777777" w:rsidR="00A37CA4" w:rsidRPr="00FE5937" w:rsidRDefault="00A37CA4" w:rsidP="005E0E2F">
            <w:pPr>
              <w:spacing w:before="0" w:after="0"/>
              <w:rPr>
                <w:rFonts w:ascii="Times New Roman" w:eastAsia="Times New Roman" w:hAnsi="Times New Roman" w:cs="Times New Roman"/>
                <w:color w:val="000000"/>
                <w:kern w:val="0"/>
                <w:sz w:val="26"/>
                <w:szCs w:val="26"/>
                <w:lang w:eastAsia="en-IN"/>
                <w14:ligatures w14:val="none"/>
              </w:rPr>
            </w:pPr>
          </w:p>
        </w:tc>
        <w:tc>
          <w:tcPr>
            <w:tcW w:w="1108" w:type="dxa"/>
            <w:vMerge/>
            <w:tcBorders>
              <w:top w:val="single" w:sz="4" w:space="0" w:color="auto"/>
              <w:left w:val="single" w:sz="4" w:space="0" w:color="auto"/>
              <w:bottom w:val="single" w:sz="4" w:space="0" w:color="auto"/>
              <w:right w:val="single" w:sz="4" w:space="0" w:color="auto"/>
            </w:tcBorders>
            <w:vAlign w:val="center"/>
            <w:hideMark/>
          </w:tcPr>
          <w:p w14:paraId="1C5C1A42" w14:textId="77777777" w:rsidR="00A37CA4" w:rsidRPr="00FE5937" w:rsidRDefault="00A37CA4" w:rsidP="005E0E2F">
            <w:pPr>
              <w:spacing w:before="0" w:after="0"/>
              <w:rPr>
                <w:rFonts w:ascii="Times New Roman" w:eastAsia="Times New Roman" w:hAnsi="Times New Roman" w:cs="Times New Roman"/>
                <w:color w:val="000000"/>
                <w:kern w:val="0"/>
                <w:sz w:val="26"/>
                <w:szCs w:val="26"/>
                <w:lang w:eastAsia="en-IN"/>
                <w14:ligatures w14:val="none"/>
              </w:rPr>
            </w:pPr>
          </w:p>
        </w:tc>
        <w:tc>
          <w:tcPr>
            <w:tcW w:w="1108" w:type="dxa"/>
            <w:vMerge/>
            <w:tcBorders>
              <w:top w:val="single" w:sz="4" w:space="0" w:color="auto"/>
              <w:left w:val="single" w:sz="4" w:space="0" w:color="auto"/>
              <w:bottom w:val="single" w:sz="4" w:space="0" w:color="auto"/>
              <w:right w:val="single" w:sz="4" w:space="0" w:color="auto"/>
            </w:tcBorders>
            <w:vAlign w:val="center"/>
            <w:hideMark/>
          </w:tcPr>
          <w:p w14:paraId="14682941" w14:textId="77777777" w:rsidR="00A37CA4" w:rsidRPr="00FE5937" w:rsidRDefault="00A37CA4" w:rsidP="005E0E2F">
            <w:pPr>
              <w:spacing w:before="0" w:after="0"/>
              <w:rPr>
                <w:rFonts w:ascii="Times New Roman" w:eastAsia="Times New Roman" w:hAnsi="Times New Roman" w:cs="Times New Roman"/>
                <w:color w:val="000000"/>
                <w:kern w:val="0"/>
                <w:sz w:val="26"/>
                <w:szCs w:val="26"/>
                <w:lang w:eastAsia="en-IN"/>
                <w14:ligatures w14:val="none"/>
              </w:rPr>
            </w:pPr>
          </w:p>
        </w:tc>
        <w:tc>
          <w:tcPr>
            <w:tcW w:w="257" w:type="dxa"/>
            <w:tcBorders>
              <w:top w:val="nil"/>
              <w:left w:val="nil"/>
              <w:bottom w:val="nil"/>
              <w:right w:val="nil"/>
            </w:tcBorders>
            <w:noWrap/>
            <w:vAlign w:val="bottom"/>
            <w:hideMark/>
          </w:tcPr>
          <w:p w14:paraId="7B0355F0" w14:textId="77777777" w:rsidR="00A37CA4" w:rsidRPr="00FE5937" w:rsidRDefault="00A37CA4" w:rsidP="005E0E2F">
            <w:pPr>
              <w:spacing w:before="0" w:after="0"/>
              <w:jc w:val="center"/>
              <w:rPr>
                <w:rFonts w:ascii="Times New Roman" w:eastAsia="Times New Roman" w:hAnsi="Times New Roman" w:cs="Times New Roman"/>
                <w:color w:val="000000"/>
                <w:kern w:val="0"/>
                <w:sz w:val="26"/>
                <w:szCs w:val="26"/>
                <w:lang w:eastAsia="en-IN"/>
                <w14:ligatures w14:val="none"/>
              </w:rPr>
            </w:pPr>
          </w:p>
        </w:tc>
      </w:tr>
      <w:tr w:rsidR="00A37CA4" w:rsidRPr="00FE5937" w14:paraId="43ABB6B8" w14:textId="77777777" w:rsidTr="00CC2486">
        <w:trPr>
          <w:trHeight w:val="899"/>
          <w:jc w:val="center"/>
        </w:trPr>
        <w:tc>
          <w:tcPr>
            <w:tcW w:w="3549" w:type="dxa"/>
            <w:tcBorders>
              <w:top w:val="nil"/>
              <w:left w:val="single" w:sz="4" w:space="0" w:color="auto"/>
              <w:bottom w:val="single" w:sz="4" w:space="0" w:color="auto"/>
              <w:right w:val="single" w:sz="4" w:space="0" w:color="auto"/>
            </w:tcBorders>
            <w:noWrap/>
            <w:vAlign w:val="center"/>
            <w:hideMark/>
          </w:tcPr>
          <w:p w14:paraId="339E4C27" w14:textId="77777777" w:rsidR="00A37CA4" w:rsidRPr="00FE5937"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FE5937">
              <w:rPr>
                <w:rFonts w:ascii="Times New Roman" w:eastAsia="Times New Roman" w:hAnsi="Times New Roman" w:cs="Times New Roman"/>
                <w:b/>
                <w:bCs/>
                <w:color w:val="000000"/>
                <w:kern w:val="0"/>
                <w:lang w:eastAsia="en-IN"/>
                <w14:ligatures w14:val="none"/>
              </w:rPr>
              <w:t xml:space="preserve">Price-Earnings(P/E) Ratio </w:t>
            </w:r>
          </w:p>
        </w:tc>
        <w:tc>
          <w:tcPr>
            <w:tcW w:w="1108" w:type="dxa"/>
            <w:tcBorders>
              <w:top w:val="nil"/>
              <w:left w:val="nil"/>
              <w:bottom w:val="single" w:sz="4" w:space="0" w:color="auto"/>
              <w:right w:val="single" w:sz="4" w:space="0" w:color="auto"/>
            </w:tcBorders>
            <w:noWrap/>
            <w:vAlign w:val="center"/>
            <w:hideMark/>
          </w:tcPr>
          <w:p w14:paraId="5ADC41A4" w14:textId="77777777" w:rsidR="00A37CA4" w:rsidRPr="00FE5937" w:rsidRDefault="00A37CA4" w:rsidP="005E0E2F">
            <w:pPr>
              <w:spacing w:before="0" w:after="0"/>
              <w:jc w:val="center"/>
              <w:rPr>
                <w:rFonts w:ascii="Calibri" w:eastAsia="Times New Roman" w:hAnsi="Calibri" w:cs="Calibri"/>
                <w:color w:val="000000"/>
                <w:kern w:val="0"/>
                <w:sz w:val="22"/>
                <w:szCs w:val="22"/>
                <w:lang w:eastAsia="en-IN"/>
                <w14:ligatures w14:val="none"/>
              </w:rPr>
            </w:pPr>
            <w:r w:rsidRPr="00FE5937">
              <w:rPr>
                <w:rFonts w:ascii="Calibri" w:eastAsia="Times New Roman" w:hAnsi="Calibri" w:cs="Calibri"/>
                <w:color w:val="000000"/>
                <w:kern w:val="0"/>
                <w:sz w:val="22"/>
                <w:szCs w:val="22"/>
                <w:lang w:eastAsia="en-IN"/>
                <w14:ligatures w14:val="none"/>
              </w:rPr>
              <w:t>41.29</w:t>
            </w:r>
          </w:p>
        </w:tc>
        <w:tc>
          <w:tcPr>
            <w:tcW w:w="1108" w:type="dxa"/>
            <w:tcBorders>
              <w:top w:val="nil"/>
              <w:left w:val="nil"/>
              <w:bottom w:val="single" w:sz="4" w:space="0" w:color="auto"/>
              <w:right w:val="single" w:sz="4" w:space="0" w:color="auto"/>
            </w:tcBorders>
            <w:noWrap/>
            <w:vAlign w:val="center"/>
            <w:hideMark/>
          </w:tcPr>
          <w:p w14:paraId="4ECF29BD" w14:textId="77777777" w:rsidR="00A37CA4" w:rsidRPr="00FE5937" w:rsidRDefault="00A37CA4" w:rsidP="005E0E2F">
            <w:pPr>
              <w:spacing w:before="0" w:after="0"/>
              <w:jc w:val="center"/>
              <w:rPr>
                <w:rFonts w:ascii="Calibri" w:eastAsia="Times New Roman" w:hAnsi="Calibri" w:cs="Calibri"/>
                <w:color w:val="000000"/>
                <w:kern w:val="0"/>
                <w:sz w:val="22"/>
                <w:szCs w:val="22"/>
                <w:lang w:eastAsia="en-IN"/>
                <w14:ligatures w14:val="none"/>
              </w:rPr>
            </w:pPr>
            <w:r w:rsidRPr="00FE5937">
              <w:rPr>
                <w:rFonts w:ascii="Calibri" w:eastAsia="Times New Roman" w:hAnsi="Calibri" w:cs="Calibri"/>
                <w:color w:val="000000"/>
                <w:kern w:val="0"/>
                <w:sz w:val="22"/>
                <w:szCs w:val="22"/>
                <w:lang w:eastAsia="en-IN"/>
                <w14:ligatures w14:val="none"/>
              </w:rPr>
              <w:t>46.52</w:t>
            </w:r>
          </w:p>
        </w:tc>
        <w:tc>
          <w:tcPr>
            <w:tcW w:w="1108" w:type="dxa"/>
            <w:tcBorders>
              <w:top w:val="nil"/>
              <w:left w:val="nil"/>
              <w:bottom w:val="single" w:sz="4" w:space="0" w:color="auto"/>
              <w:right w:val="single" w:sz="4" w:space="0" w:color="auto"/>
            </w:tcBorders>
            <w:noWrap/>
            <w:vAlign w:val="center"/>
            <w:hideMark/>
          </w:tcPr>
          <w:p w14:paraId="7C81067B" w14:textId="77777777" w:rsidR="00A37CA4" w:rsidRPr="00FE5937" w:rsidRDefault="00A37CA4" w:rsidP="005E0E2F">
            <w:pPr>
              <w:spacing w:before="0" w:after="0"/>
              <w:jc w:val="center"/>
              <w:rPr>
                <w:rFonts w:ascii="Calibri" w:eastAsia="Times New Roman" w:hAnsi="Calibri" w:cs="Calibri"/>
                <w:color w:val="000000"/>
                <w:kern w:val="0"/>
                <w:sz w:val="22"/>
                <w:szCs w:val="22"/>
                <w:lang w:eastAsia="en-IN"/>
                <w14:ligatures w14:val="none"/>
              </w:rPr>
            </w:pPr>
            <w:r w:rsidRPr="00FE5937">
              <w:rPr>
                <w:rFonts w:ascii="Calibri" w:eastAsia="Times New Roman" w:hAnsi="Calibri" w:cs="Calibri"/>
                <w:color w:val="000000"/>
                <w:kern w:val="0"/>
                <w:sz w:val="22"/>
                <w:szCs w:val="22"/>
                <w:lang w:eastAsia="en-IN"/>
                <w14:ligatures w14:val="none"/>
              </w:rPr>
              <w:t>37.12</w:t>
            </w:r>
          </w:p>
        </w:tc>
        <w:tc>
          <w:tcPr>
            <w:tcW w:w="1108" w:type="dxa"/>
            <w:tcBorders>
              <w:top w:val="nil"/>
              <w:left w:val="nil"/>
              <w:bottom w:val="single" w:sz="4" w:space="0" w:color="auto"/>
              <w:right w:val="single" w:sz="4" w:space="0" w:color="auto"/>
            </w:tcBorders>
            <w:noWrap/>
            <w:vAlign w:val="center"/>
            <w:hideMark/>
          </w:tcPr>
          <w:p w14:paraId="7CE2A02E" w14:textId="77777777" w:rsidR="00A37CA4" w:rsidRPr="00FE5937" w:rsidRDefault="00A37CA4" w:rsidP="005E0E2F">
            <w:pPr>
              <w:spacing w:before="0" w:after="0"/>
              <w:jc w:val="center"/>
              <w:rPr>
                <w:rFonts w:ascii="Calibri" w:eastAsia="Times New Roman" w:hAnsi="Calibri" w:cs="Calibri"/>
                <w:color w:val="000000"/>
                <w:kern w:val="0"/>
                <w:sz w:val="22"/>
                <w:szCs w:val="22"/>
                <w:lang w:eastAsia="en-IN"/>
                <w14:ligatures w14:val="none"/>
              </w:rPr>
            </w:pPr>
            <w:r w:rsidRPr="00FE5937">
              <w:rPr>
                <w:rFonts w:ascii="Calibri" w:eastAsia="Times New Roman" w:hAnsi="Calibri" w:cs="Calibri"/>
                <w:color w:val="000000"/>
                <w:kern w:val="0"/>
                <w:sz w:val="22"/>
                <w:szCs w:val="22"/>
                <w:lang w:eastAsia="en-IN"/>
                <w14:ligatures w14:val="none"/>
              </w:rPr>
              <w:t>74.33</w:t>
            </w:r>
          </w:p>
        </w:tc>
        <w:tc>
          <w:tcPr>
            <w:tcW w:w="1108" w:type="dxa"/>
            <w:tcBorders>
              <w:top w:val="nil"/>
              <w:left w:val="nil"/>
              <w:bottom w:val="single" w:sz="4" w:space="0" w:color="auto"/>
              <w:right w:val="single" w:sz="4" w:space="0" w:color="auto"/>
            </w:tcBorders>
            <w:noWrap/>
            <w:vAlign w:val="center"/>
            <w:hideMark/>
          </w:tcPr>
          <w:p w14:paraId="1D27FC86" w14:textId="77777777" w:rsidR="00A37CA4" w:rsidRPr="00FE5937" w:rsidRDefault="00A37CA4" w:rsidP="005E0E2F">
            <w:pPr>
              <w:spacing w:before="0" w:after="0"/>
              <w:jc w:val="center"/>
              <w:rPr>
                <w:rFonts w:ascii="Calibri" w:eastAsia="Times New Roman" w:hAnsi="Calibri" w:cs="Calibri"/>
                <w:color w:val="000000"/>
                <w:kern w:val="0"/>
                <w:sz w:val="22"/>
                <w:szCs w:val="22"/>
                <w:lang w:eastAsia="en-IN"/>
                <w14:ligatures w14:val="none"/>
              </w:rPr>
            </w:pPr>
            <w:r w:rsidRPr="00FE5937">
              <w:rPr>
                <w:rFonts w:ascii="Calibri" w:eastAsia="Times New Roman" w:hAnsi="Calibri" w:cs="Calibri"/>
                <w:color w:val="000000"/>
                <w:kern w:val="0"/>
                <w:sz w:val="22"/>
                <w:szCs w:val="22"/>
                <w:lang w:eastAsia="en-IN"/>
                <w14:ligatures w14:val="none"/>
              </w:rPr>
              <w:t>38.71</w:t>
            </w:r>
          </w:p>
        </w:tc>
        <w:tc>
          <w:tcPr>
            <w:tcW w:w="257" w:type="dxa"/>
            <w:vAlign w:val="center"/>
            <w:hideMark/>
          </w:tcPr>
          <w:p w14:paraId="220F653E" w14:textId="77777777" w:rsidR="00A37CA4" w:rsidRPr="00FE5937" w:rsidRDefault="00A37CA4" w:rsidP="005E0E2F">
            <w:pPr>
              <w:spacing w:before="0" w:after="0"/>
              <w:rPr>
                <w:rFonts w:ascii="Times New Roman" w:eastAsia="Times New Roman" w:hAnsi="Times New Roman" w:cs="Times New Roman"/>
                <w:kern w:val="0"/>
                <w:sz w:val="20"/>
                <w:szCs w:val="20"/>
                <w:lang w:eastAsia="en-IN"/>
                <w14:ligatures w14:val="none"/>
              </w:rPr>
            </w:pPr>
          </w:p>
        </w:tc>
      </w:tr>
    </w:tbl>
    <w:p w14:paraId="2D8D775A" w14:textId="77777777" w:rsidR="00A37CA4" w:rsidRDefault="00A37CA4" w:rsidP="005E0E2F">
      <w:pPr>
        <w:spacing w:before="0" w:after="0"/>
        <w:rPr>
          <w:rFonts w:ascii="Times New Roman" w:hAnsi="Times New Roman" w:cs="Times New Roman"/>
          <w:b/>
          <w:bCs/>
          <w:sz w:val="28"/>
          <w:szCs w:val="28"/>
        </w:rPr>
      </w:pPr>
    </w:p>
    <w:p w14:paraId="27288E9D" w14:textId="77777777" w:rsidR="00A37CA4" w:rsidRDefault="00A37CA4" w:rsidP="005E0E2F">
      <w:pPr>
        <w:spacing w:before="0" w:after="0"/>
        <w:jc w:val="center"/>
        <w:rPr>
          <w:rFonts w:ascii="Times New Roman" w:hAnsi="Times New Roman" w:cs="Times New Roman"/>
          <w:b/>
          <w:bCs/>
        </w:rPr>
      </w:pPr>
      <w:r>
        <w:rPr>
          <w:noProof/>
        </w:rPr>
        <w:drawing>
          <wp:inline distT="0" distB="0" distL="0" distR="0" wp14:anchorId="68D01D99" wp14:editId="4F6180EE">
            <wp:extent cx="4572000" cy="2029651"/>
            <wp:effectExtent l="0" t="0" r="0" b="8890"/>
            <wp:docPr id="10072836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C151921" w14:textId="118A9750" w:rsidR="00C82370" w:rsidRPr="00C82370" w:rsidRDefault="00C82370" w:rsidP="005E0E2F">
      <w:pPr>
        <w:spacing w:before="0" w:after="0"/>
        <w:jc w:val="center"/>
        <w:rPr>
          <w:rFonts w:ascii="Times New Roman" w:hAnsi="Times New Roman" w:cs="Times New Roman"/>
          <w:b/>
          <w:bCs/>
        </w:rPr>
      </w:pPr>
      <w:r>
        <w:rPr>
          <w:rFonts w:ascii="Times New Roman" w:hAnsi="Times New Roman" w:cs="Times New Roman"/>
          <w:b/>
          <w:bCs/>
        </w:rPr>
        <w:t>Fig-25:</w:t>
      </w:r>
      <w:r w:rsidR="00861C5D" w:rsidRPr="00861C5D">
        <w:rPr>
          <w:rFonts w:ascii="Times New Roman" w:hAnsi="Times New Roman" w:cs="Times New Roman"/>
          <w:b/>
          <w:bCs/>
        </w:rPr>
        <w:t xml:space="preserve"> Price-Earnings Ratio</w:t>
      </w:r>
      <w:r w:rsidR="00861C5D">
        <w:rPr>
          <w:rFonts w:ascii="Times New Roman" w:hAnsi="Times New Roman" w:cs="Times New Roman"/>
          <w:b/>
          <w:bCs/>
        </w:rPr>
        <w:t xml:space="preserve"> </w:t>
      </w:r>
      <w:r w:rsidR="00861C5D" w:rsidRPr="00740AAB">
        <w:rPr>
          <w:rFonts w:ascii="Times New Roman" w:hAnsi="Times New Roman" w:cs="Times New Roman"/>
          <w:b/>
          <w:bCs/>
        </w:rPr>
        <w:t>of Shree Cements from 2020-2024</w:t>
      </w:r>
    </w:p>
    <w:p w14:paraId="59F3EB7C" w14:textId="77777777" w:rsidR="00A37CA4" w:rsidRDefault="00A37CA4" w:rsidP="005E0E2F">
      <w:pPr>
        <w:spacing w:before="0" w:after="0"/>
        <w:rPr>
          <w:rFonts w:ascii="Times New Roman" w:hAnsi="Times New Roman" w:cs="Times New Roman"/>
          <w:sz w:val="28"/>
          <w:szCs w:val="28"/>
        </w:rPr>
      </w:pPr>
      <w:r>
        <w:rPr>
          <w:rFonts w:ascii="Times New Roman" w:hAnsi="Times New Roman" w:cs="Times New Roman"/>
          <w:b/>
          <w:bCs/>
          <w:sz w:val="28"/>
          <w:szCs w:val="28"/>
        </w:rPr>
        <w:t>Interpretation:</w:t>
      </w:r>
    </w:p>
    <w:p w14:paraId="7D9DD4B3" w14:textId="77777777" w:rsidR="00A37CA4" w:rsidRDefault="00A37CA4" w:rsidP="005E0E2F">
      <w:pPr>
        <w:numPr>
          <w:ilvl w:val="0"/>
          <w:numId w:val="46"/>
        </w:numPr>
        <w:spacing w:before="0" w:after="0"/>
        <w:rPr>
          <w:rFonts w:ascii="Times New Roman" w:hAnsi="Times New Roman" w:cs="Times New Roman"/>
          <w:sz w:val="28"/>
          <w:szCs w:val="28"/>
        </w:rPr>
      </w:pPr>
      <w:r>
        <w:rPr>
          <w:rFonts w:ascii="Times New Roman" w:hAnsi="Times New Roman" w:cs="Times New Roman"/>
          <w:b/>
          <w:bCs/>
          <w:sz w:val="28"/>
          <w:szCs w:val="28"/>
        </w:rPr>
        <w:t>2020–2022</w:t>
      </w:r>
      <w:r>
        <w:rPr>
          <w:rFonts w:ascii="Times New Roman" w:hAnsi="Times New Roman" w:cs="Times New Roman"/>
          <w:sz w:val="28"/>
          <w:szCs w:val="28"/>
        </w:rPr>
        <w:t>: Healthy valuation range, showing strong investor confidence.</w:t>
      </w:r>
    </w:p>
    <w:p w14:paraId="2AF5E35F" w14:textId="77777777" w:rsidR="00A37CA4" w:rsidRDefault="00A37CA4" w:rsidP="005E0E2F">
      <w:pPr>
        <w:numPr>
          <w:ilvl w:val="0"/>
          <w:numId w:val="46"/>
        </w:numPr>
        <w:spacing w:before="0" w:after="0"/>
        <w:rPr>
          <w:rFonts w:ascii="Times New Roman" w:hAnsi="Times New Roman" w:cs="Times New Roman"/>
          <w:sz w:val="28"/>
          <w:szCs w:val="28"/>
        </w:rPr>
      </w:pPr>
      <w:r>
        <w:rPr>
          <w:rFonts w:ascii="Times New Roman" w:hAnsi="Times New Roman" w:cs="Times New Roman"/>
          <w:b/>
          <w:bCs/>
          <w:sz w:val="28"/>
          <w:szCs w:val="28"/>
        </w:rPr>
        <w:t>2023</w:t>
      </w:r>
      <w:r>
        <w:rPr>
          <w:rFonts w:ascii="Times New Roman" w:hAnsi="Times New Roman" w:cs="Times New Roman"/>
          <w:sz w:val="28"/>
          <w:szCs w:val="28"/>
        </w:rPr>
        <w:t>: Surged unusually high despite profit fall—suggests high future earnings expectations.</w:t>
      </w:r>
    </w:p>
    <w:p w14:paraId="6B52B27D" w14:textId="39139E5E" w:rsidR="00A37CA4" w:rsidRPr="00700D21" w:rsidRDefault="00A37CA4" w:rsidP="00700D21">
      <w:pPr>
        <w:numPr>
          <w:ilvl w:val="0"/>
          <w:numId w:val="46"/>
        </w:numPr>
        <w:spacing w:before="0" w:after="0"/>
        <w:rPr>
          <w:rFonts w:ascii="Times New Roman" w:hAnsi="Times New Roman" w:cs="Times New Roman"/>
          <w:sz w:val="28"/>
          <w:szCs w:val="28"/>
        </w:rPr>
      </w:pPr>
      <w:r>
        <w:rPr>
          <w:rFonts w:ascii="Times New Roman" w:hAnsi="Times New Roman" w:cs="Times New Roman"/>
          <w:b/>
          <w:bCs/>
          <w:sz w:val="28"/>
          <w:szCs w:val="28"/>
        </w:rPr>
        <w:t>2024</w:t>
      </w:r>
      <w:r>
        <w:rPr>
          <w:rFonts w:ascii="Times New Roman" w:hAnsi="Times New Roman" w:cs="Times New Roman"/>
          <w:sz w:val="28"/>
          <w:szCs w:val="28"/>
        </w:rPr>
        <w:t>: Normalized, indicating investor sentiment is now based on actual earnings recovery.</w:t>
      </w:r>
    </w:p>
    <w:p w14:paraId="3E8FD268" w14:textId="6D2601FA" w:rsidR="00DF09DC" w:rsidRDefault="00A37CA4" w:rsidP="00DF09DC">
      <w:pPr>
        <w:pStyle w:val="ListParagraph"/>
        <w:numPr>
          <w:ilvl w:val="0"/>
          <w:numId w:val="40"/>
        </w:numPr>
        <w:spacing w:before="0" w:after="0"/>
        <w:rPr>
          <w:rFonts w:ascii="Times New Roman" w:hAnsi="Times New Roman" w:cs="Times New Roman"/>
          <w:b/>
          <w:bCs/>
          <w:sz w:val="28"/>
          <w:szCs w:val="28"/>
        </w:rPr>
      </w:pPr>
      <w:r>
        <w:rPr>
          <w:rFonts w:ascii="Times New Roman" w:hAnsi="Times New Roman" w:cs="Times New Roman"/>
          <w:b/>
          <w:bCs/>
          <w:sz w:val="28"/>
          <w:szCs w:val="28"/>
        </w:rPr>
        <w:t>Price-to-Book (P/B) Ratio</w:t>
      </w:r>
      <w:r w:rsidR="0088702B">
        <w:rPr>
          <w:rFonts w:ascii="Times New Roman" w:hAnsi="Times New Roman" w:cs="Times New Roman"/>
          <w:b/>
          <w:bCs/>
          <w:sz w:val="28"/>
          <w:szCs w:val="28"/>
        </w:rPr>
        <w:t>:</w:t>
      </w:r>
    </w:p>
    <w:p w14:paraId="77C7BDE8" w14:textId="3D9F07FE" w:rsidR="00E917A1" w:rsidRPr="00CC2486" w:rsidRDefault="00A37CA4" w:rsidP="00CC2486">
      <w:pPr>
        <w:pStyle w:val="ListParagraph"/>
        <w:spacing w:before="0" w:after="0"/>
        <w:ind w:left="360"/>
        <w:rPr>
          <w:rFonts w:ascii="Times New Roman" w:hAnsi="Times New Roman" w:cs="Times New Roman"/>
          <w:b/>
          <w:bCs/>
          <w:sz w:val="28"/>
          <w:szCs w:val="28"/>
        </w:rPr>
      </w:pPr>
      <w:r w:rsidRPr="00DF09DC">
        <w:rPr>
          <w:rFonts w:ascii="Times New Roman" w:hAnsi="Times New Roman" w:cs="Times New Roman"/>
        </w:rPr>
        <w:t>Market to book value = Market value of share/ book valu</w:t>
      </w:r>
      <w:r w:rsidR="00CC2486">
        <w:rPr>
          <w:rFonts w:ascii="Times New Roman" w:hAnsi="Times New Roman" w:cs="Times New Roman"/>
        </w:rPr>
        <w:t>e</w:t>
      </w:r>
    </w:p>
    <w:p w14:paraId="7B4811E6" w14:textId="69D78196" w:rsidR="00F51C49" w:rsidRDefault="00FA6583" w:rsidP="00156860">
      <w:pPr>
        <w:spacing w:before="0" w:after="0"/>
        <w:rPr>
          <w:rFonts w:ascii="Times New Roman" w:hAnsi="Times New Roman" w:cs="Times New Roman"/>
          <w:b/>
          <w:bCs/>
          <w:sz w:val="26"/>
          <w:szCs w:val="26"/>
        </w:rPr>
      </w:pPr>
      <w:r>
        <w:rPr>
          <w:rFonts w:ascii="Times New Roman" w:hAnsi="Times New Roman" w:cs="Times New Roman"/>
          <w:b/>
          <w:bCs/>
          <w:sz w:val="26"/>
          <w:szCs w:val="26"/>
        </w:rPr>
        <w:t xml:space="preserve">             </w:t>
      </w:r>
      <w:r w:rsidR="00156860">
        <w:rPr>
          <w:rFonts w:ascii="Times New Roman" w:hAnsi="Times New Roman" w:cs="Times New Roman"/>
          <w:b/>
          <w:bCs/>
          <w:sz w:val="26"/>
          <w:szCs w:val="26"/>
        </w:rPr>
        <w:t xml:space="preserve"> </w:t>
      </w:r>
      <w:r w:rsidR="00F51C49">
        <w:rPr>
          <w:rFonts w:ascii="Times New Roman" w:hAnsi="Times New Roman" w:cs="Times New Roman"/>
          <w:b/>
          <w:bCs/>
          <w:sz w:val="26"/>
          <w:szCs w:val="26"/>
        </w:rPr>
        <w:t>Table-</w:t>
      </w:r>
      <w:proofErr w:type="gramStart"/>
      <w:r w:rsidR="00F51C49">
        <w:rPr>
          <w:rFonts w:ascii="Times New Roman" w:hAnsi="Times New Roman" w:cs="Times New Roman"/>
          <w:b/>
          <w:bCs/>
          <w:sz w:val="26"/>
          <w:szCs w:val="26"/>
        </w:rPr>
        <w:t>23:</w:t>
      </w:r>
      <w:r w:rsidR="0088702B">
        <w:rPr>
          <w:rFonts w:ascii="Times New Roman" w:hAnsi="Times New Roman" w:cs="Times New Roman"/>
          <w:b/>
          <w:bCs/>
          <w:sz w:val="26"/>
          <w:szCs w:val="26"/>
        </w:rPr>
        <w:t>Market</w:t>
      </w:r>
      <w:proofErr w:type="gramEnd"/>
      <w:r w:rsidR="0088702B">
        <w:rPr>
          <w:rFonts w:ascii="Times New Roman" w:hAnsi="Times New Roman" w:cs="Times New Roman"/>
          <w:b/>
          <w:bCs/>
          <w:sz w:val="26"/>
          <w:szCs w:val="26"/>
        </w:rPr>
        <w:t xml:space="preserve"> to</w:t>
      </w:r>
      <w:r w:rsidR="00156860">
        <w:rPr>
          <w:rFonts w:ascii="Times New Roman" w:hAnsi="Times New Roman" w:cs="Times New Roman"/>
          <w:b/>
          <w:bCs/>
          <w:sz w:val="26"/>
          <w:szCs w:val="26"/>
        </w:rPr>
        <w:t xml:space="preserve"> </w:t>
      </w:r>
      <w:r w:rsidR="0088702B">
        <w:rPr>
          <w:rFonts w:ascii="Times New Roman" w:hAnsi="Times New Roman" w:cs="Times New Roman"/>
          <w:b/>
          <w:bCs/>
          <w:sz w:val="26"/>
          <w:szCs w:val="26"/>
        </w:rPr>
        <w:t xml:space="preserve">Book Value </w:t>
      </w:r>
      <w:r w:rsidR="00156860">
        <w:rPr>
          <w:rFonts w:ascii="Times New Roman" w:hAnsi="Times New Roman" w:cs="Times New Roman"/>
          <w:b/>
          <w:bCs/>
          <w:sz w:val="26"/>
          <w:szCs w:val="26"/>
        </w:rPr>
        <w:t>of Shree Cements from 2020 to 2024</w:t>
      </w:r>
    </w:p>
    <w:tbl>
      <w:tblPr>
        <w:tblStyle w:val="TableGrid"/>
        <w:tblW w:w="0" w:type="auto"/>
        <w:tblLook w:val="04A0" w:firstRow="1" w:lastRow="0" w:firstColumn="1" w:lastColumn="0" w:noHBand="0" w:noVBand="1"/>
      </w:tblPr>
      <w:tblGrid>
        <w:gridCol w:w="1608"/>
        <w:gridCol w:w="1604"/>
        <w:gridCol w:w="1604"/>
        <w:gridCol w:w="1604"/>
        <w:gridCol w:w="1604"/>
        <w:gridCol w:w="1604"/>
      </w:tblGrid>
      <w:tr w:rsidR="00A37CA4" w14:paraId="583EEA76" w14:textId="77777777" w:rsidTr="00467DFC">
        <w:tc>
          <w:tcPr>
            <w:tcW w:w="1742" w:type="dxa"/>
          </w:tcPr>
          <w:p w14:paraId="25930BBA"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Year</w:t>
            </w:r>
          </w:p>
          <w:p w14:paraId="1535A11C"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45726E09"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2020</w:t>
            </w:r>
          </w:p>
        </w:tc>
        <w:tc>
          <w:tcPr>
            <w:tcW w:w="1743" w:type="dxa"/>
          </w:tcPr>
          <w:p w14:paraId="51F43851"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2021</w:t>
            </w:r>
          </w:p>
        </w:tc>
        <w:tc>
          <w:tcPr>
            <w:tcW w:w="1743" w:type="dxa"/>
          </w:tcPr>
          <w:p w14:paraId="21216E98"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2022</w:t>
            </w:r>
          </w:p>
        </w:tc>
        <w:tc>
          <w:tcPr>
            <w:tcW w:w="1743" w:type="dxa"/>
          </w:tcPr>
          <w:p w14:paraId="1A9C77AA"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2023</w:t>
            </w:r>
          </w:p>
        </w:tc>
        <w:tc>
          <w:tcPr>
            <w:tcW w:w="1743" w:type="dxa"/>
          </w:tcPr>
          <w:p w14:paraId="7FA7824E"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2024</w:t>
            </w:r>
          </w:p>
        </w:tc>
      </w:tr>
      <w:tr w:rsidR="00A37CA4" w14:paraId="4E101782" w14:textId="77777777" w:rsidTr="00467DFC">
        <w:tc>
          <w:tcPr>
            <w:tcW w:w="1742" w:type="dxa"/>
          </w:tcPr>
          <w:p w14:paraId="00B5A217" w14:textId="77777777" w:rsidR="00A37CA4" w:rsidRDefault="00A37CA4" w:rsidP="005E0E2F">
            <w:pPr>
              <w:spacing w:before="0" w:after="0"/>
              <w:rPr>
                <w:rFonts w:ascii="Times New Roman" w:hAnsi="Times New Roman" w:cs="Times New Roman"/>
                <w:b/>
                <w:bCs/>
                <w:sz w:val="28"/>
                <w:szCs w:val="28"/>
              </w:rPr>
            </w:pPr>
            <w:r>
              <w:rPr>
                <w:rFonts w:ascii="Times New Roman" w:hAnsi="Times New Roman" w:cs="Times New Roman"/>
                <w:b/>
                <w:bCs/>
              </w:rPr>
              <w:t>Price-to-Book (P/B) Ratio</w:t>
            </w:r>
          </w:p>
          <w:p w14:paraId="5317EB13" w14:textId="77777777" w:rsidR="00A37CA4" w:rsidRDefault="00A37CA4" w:rsidP="005E0E2F">
            <w:pPr>
              <w:spacing w:before="0" w:after="0" w:line="259" w:lineRule="auto"/>
              <w:rPr>
                <w:rFonts w:ascii="Times New Roman" w:hAnsi="Times New Roman" w:cs="Times New Roman"/>
                <w:b/>
                <w:bCs/>
                <w:sz w:val="26"/>
                <w:szCs w:val="26"/>
              </w:rPr>
            </w:pPr>
          </w:p>
          <w:p w14:paraId="57A223E0"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024723DE" w14:textId="77777777" w:rsidR="00A37CA4" w:rsidRDefault="00A37CA4" w:rsidP="005E0E2F">
            <w:pPr>
              <w:spacing w:before="0" w:after="0"/>
              <w:rPr>
                <w:rFonts w:ascii="Times New Roman" w:hAnsi="Times New Roman" w:cs="Times New Roman"/>
                <w:sz w:val="28"/>
                <w:szCs w:val="28"/>
              </w:rPr>
            </w:pPr>
          </w:p>
          <w:p w14:paraId="7E37A6CE"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4.82 </w:t>
            </w:r>
          </w:p>
        </w:tc>
        <w:tc>
          <w:tcPr>
            <w:tcW w:w="1743" w:type="dxa"/>
          </w:tcPr>
          <w:p w14:paraId="38071EA8" w14:textId="77777777" w:rsidR="00A37CA4" w:rsidRDefault="00A37CA4" w:rsidP="005E0E2F">
            <w:pPr>
              <w:spacing w:before="0" w:after="0"/>
              <w:rPr>
                <w:rFonts w:ascii="Times New Roman" w:hAnsi="Times New Roman" w:cs="Times New Roman"/>
                <w:sz w:val="28"/>
                <w:szCs w:val="28"/>
              </w:rPr>
            </w:pPr>
          </w:p>
          <w:p w14:paraId="042FDA24"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6.91</w:t>
            </w:r>
          </w:p>
        </w:tc>
        <w:tc>
          <w:tcPr>
            <w:tcW w:w="1743" w:type="dxa"/>
            <w:vAlign w:val="center"/>
          </w:tcPr>
          <w:p w14:paraId="3AD05904"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4.96 </w:t>
            </w:r>
          </w:p>
        </w:tc>
        <w:tc>
          <w:tcPr>
            <w:tcW w:w="1743" w:type="dxa"/>
            <w:vAlign w:val="center"/>
          </w:tcPr>
          <w:p w14:paraId="65F3C24C"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5.07</w:t>
            </w:r>
          </w:p>
        </w:tc>
        <w:tc>
          <w:tcPr>
            <w:tcW w:w="1743" w:type="dxa"/>
            <w:vAlign w:val="center"/>
          </w:tcPr>
          <w:p w14:paraId="5371C143"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4.48</w:t>
            </w:r>
          </w:p>
        </w:tc>
      </w:tr>
    </w:tbl>
    <w:p w14:paraId="5A62ACD8" w14:textId="77777777" w:rsidR="00A37CA4" w:rsidRDefault="00A37CA4" w:rsidP="005E0E2F">
      <w:pPr>
        <w:spacing w:before="0" w:after="0"/>
        <w:rPr>
          <w:rFonts w:ascii="Times New Roman" w:hAnsi="Times New Roman" w:cs="Times New Roman"/>
          <w:b/>
          <w:bCs/>
          <w:sz w:val="28"/>
          <w:szCs w:val="28"/>
        </w:rPr>
      </w:pPr>
    </w:p>
    <w:p w14:paraId="168DB369" w14:textId="77777777" w:rsidR="00A37CA4" w:rsidRDefault="00A37CA4" w:rsidP="005E0E2F">
      <w:pPr>
        <w:spacing w:before="0" w:after="0"/>
        <w:jc w:val="center"/>
        <w:rPr>
          <w:rFonts w:ascii="Times New Roman" w:hAnsi="Times New Roman" w:cs="Times New Roman"/>
          <w:b/>
          <w:bCs/>
          <w:sz w:val="28"/>
          <w:szCs w:val="28"/>
        </w:rPr>
      </w:pPr>
      <w:r>
        <w:rPr>
          <w:noProof/>
        </w:rPr>
        <w:lastRenderedPageBreak/>
        <w:drawing>
          <wp:inline distT="0" distB="0" distL="0" distR="0" wp14:anchorId="5CB2172B" wp14:editId="043A50B4">
            <wp:extent cx="4572000" cy="3588887"/>
            <wp:effectExtent l="0" t="0" r="0" b="12065"/>
            <wp:docPr id="16606700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DE4D927" w14:textId="685A4E65" w:rsidR="00C82370" w:rsidRPr="00C82370" w:rsidRDefault="00C82370" w:rsidP="005E0E2F">
      <w:pPr>
        <w:spacing w:before="0" w:after="0"/>
        <w:jc w:val="center"/>
        <w:rPr>
          <w:rFonts w:ascii="Times New Roman" w:hAnsi="Times New Roman" w:cs="Times New Roman"/>
          <w:b/>
          <w:bCs/>
        </w:rPr>
      </w:pPr>
      <w:r>
        <w:rPr>
          <w:rFonts w:ascii="Times New Roman" w:hAnsi="Times New Roman" w:cs="Times New Roman"/>
          <w:b/>
          <w:bCs/>
        </w:rPr>
        <w:t>Fig-26:</w:t>
      </w:r>
      <w:r w:rsidR="00B44272" w:rsidRPr="00B44272">
        <w:rPr>
          <w:rFonts w:ascii="Times New Roman" w:hAnsi="Times New Roman" w:cs="Times New Roman"/>
          <w:b/>
          <w:bCs/>
          <w:sz w:val="26"/>
          <w:szCs w:val="26"/>
        </w:rPr>
        <w:t xml:space="preserve"> </w:t>
      </w:r>
      <w:r w:rsidR="00B44272">
        <w:rPr>
          <w:rFonts w:ascii="Times New Roman" w:hAnsi="Times New Roman" w:cs="Times New Roman"/>
          <w:b/>
          <w:bCs/>
          <w:sz w:val="26"/>
          <w:szCs w:val="26"/>
        </w:rPr>
        <w:t xml:space="preserve">Market to book value of </w:t>
      </w:r>
      <w:r w:rsidR="00B44272" w:rsidRPr="00740AAB">
        <w:rPr>
          <w:rFonts w:ascii="Times New Roman" w:hAnsi="Times New Roman" w:cs="Times New Roman"/>
          <w:b/>
          <w:bCs/>
        </w:rPr>
        <w:t>Shree Cements from 2020-2024</w:t>
      </w:r>
    </w:p>
    <w:p w14:paraId="55288DEC" w14:textId="77777777" w:rsidR="00A37CA4" w:rsidRDefault="00A37CA4" w:rsidP="005E0E2F">
      <w:pPr>
        <w:spacing w:before="0" w:after="0"/>
        <w:rPr>
          <w:rFonts w:ascii="Times New Roman" w:hAnsi="Times New Roman" w:cs="Times New Roman"/>
          <w:sz w:val="28"/>
          <w:szCs w:val="28"/>
        </w:rPr>
      </w:pPr>
      <w:r>
        <w:rPr>
          <w:rFonts w:ascii="Times New Roman" w:hAnsi="Times New Roman" w:cs="Times New Roman"/>
          <w:b/>
          <w:bCs/>
          <w:sz w:val="28"/>
          <w:szCs w:val="28"/>
        </w:rPr>
        <w:t>Interpretation:</w:t>
      </w:r>
    </w:p>
    <w:p w14:paraId="0FD97B37" w14:textId="77777777" w:rsidR="00A37CA4" w:rsidRDefault="00A37CA4" w:rsidP="005E0E2F">
      <w:pPr>
        <w:numPr>
          <w:ilvl w:val="0"/>
          <w:numId w:val="47"/>
        </w:numPr>
        <w:spacing w:before="0" w:after="0"/>
        <w:rPr>
          <w:rFonts w:ascii="Times New Roman" w:hAnsi="Times New Roman" w:cs="Times New Roman"/>
          <w:sz w:val="28"/>
          <w:szCs w:val="28"/>
        </w:rPr>
      </w:pPr>
      <w:r>
        <w:rPr>
          <w:rFonts w:ascii="Times New Roman" w:hAnsi="Times New Roman" w:cs="Times New Roman"/>
          <w:b/>
          <w:bCs/>
          <w:sz w:val="28"/>
          <w:szCs w:val="28"/>
        </w:rPr>
        <w:t>2021 Peak</w:t>
      </w:r>
      <w:r>
        <w:rPr>
          <w:rFonts w:ascii="Times New Roman" w:hAnsi="Times New Roman" w:cs="Times New Roman"/>
          <w:sz w:val="28"/>
          <w:szCs w:val="28"/>
        </w:rPr>
        <w:t>: At 6.91, valuation peaked possibly due to high earnings growth expectation.</w:t>
      </w:r>
    </w:p>
    <w:p w14:paraId="576633C4" w14:textId="73CB1303" w:rsidR="00A37CA4" w:rsidRPr="00700D21" w:rsidRDefault="00A37CA4" w:rsidP="005E0E2F">
      <w:pPr>
        <w:numPr>
          <w:ilvl w:val="0"/>
          <w:numId w:val="47"/>
        </w:numPr>
        <w:spacing w:before="0" w:after="0"/>
        <w:rPr>
          <w:rFonts w:ascii="Times New Roman" w:hAnsi="Times New Roman" w:cs="Times New Roman"/>
          <w:sz w:val="28"/>
          <w:szCs w:val="28"/>
        </w:rPr>
      </w:pPr>
      <w:r>
        <w:rPr>
          <w:rFonts w:ascii="Times New Roman" w:hAnsi="Times New Roman" w:cs="Times New Roman"/>
          <w:b/>
          <w:bCs/>
          <w:sz w:val="28"/>
          <w:szCs w:val="28"/>
        </w:rPr>
        <w:t>2024 Decline</w:t>
      </w:r>
      <w:r>
        <w:rPr>
          <w:rFonts w:ascii="Times New Roman" w:hAnsi="Times New Roman" w:cs="Times New Roman"/>
          <w:sz w:val="28"/>
          <w:szCs w:val="28"/>
        </w:rPr>
        <w:t>: Suggests fairer valuation, could be attractive for value investors.</w:t>
      </w:r>
    </w:p>
    <w:p w14:paraId="06DCC345" w14:textId="77777777" w:rsidR="00A37CA4" w:rsidRPr="00B44272" w:rsidRDefault="00A37CA4" w:rsidP="004167A1">
      <w:pPr>
        <w:pStyle w:val="ListParagraph"/>
        <w:numPr>
          <w:ilvl w:val="0"/>
          <w:numId w:val="81"/>
        </w:numPr>
        <w:spacing w:before="0" w:after="0"/>
        <w:rPr>
          <w:rFonts w:ascii="Times New Roman" w:hAnsi="Times New Roman" w:cs="Times New Roman"/>
          <w:b/>
          <w:bCs/>
          <w:sz w:val="28"/>
          <w:szCs w:val="28"/>
        </w:rPr>
      </w:pPr>
      <w:r w:rsidRPr="00B44272">
        <w:rPr>
          <w:rFonts w:ascii="Times New Roman" w:hAnsi="Times New Roman" w:cs="Times New Roman"/>
          <w:b/>
          <w:bCs/>
          <w:sz w:val="28"/>
          <w:szCs w:val="28"/>
        </w:rPr>
        <w:t>Adjusted Earnings Per Share (EPS)</w:t>
      </w:r>
    </w:p>
    <w:p w14:paraId="5E3BD21B" w14:textId="77777777" w:rsidR="00A37CA4" w:rsidRDefault="00A37CA4" w:rsidP="005E0E2F">
      <w:pPr>
        <w:spacing w:before="0" w:after="0"/>
        <w:rPr>
          <w:rFonts w:ascii="Times New Roman" w:hAnsi="Times New Roman" w:cs="Times New Roman"/>
          <w:b/>
          <w:bCs/>
          <w:sz w:val="26"/>
          <w:szCs w:val="26"/>
        </w:rPr>
      </w:pPr>
      <w:r>
        <w:rPr>
          <w:rFonts w:ascii="Times New Roman" w:hAnsi="Times New Roman" w:cs="Times New Roman"/>
          <w:b/>
          <w:bCs/>
          <w:sz w:val="26"/>
          <w:szCs w:val="26"/>
        </w:rPr>
        <w:t>Formula:</w:t>
      </w:r>
    </w:p>
    <w:p w14:paraId="37F83DCF" w14:textId="77777777" w:rsidR="00A37CA4" w:rsidRDefault="00A37CA4" w:rsidP="005E0E2F">
      <w:pPr>
        <w:spacing w:before="0" w:after="0"/>
        <w:rPr>
          <w:rFonts w:ascii="Times New Roman" w:hAnsi="Times New Roman" w:cs="Times New Roman"/>
          <w:b/>
          <w:bCs/>
          <w:sz w:val="26"/>
          <w:szCs w:val="26"/>
        </w:rPr>
      </w:pPr>
      <w:r>
        <w:rPr>
          <w:rFonts w:ascii="Times New Roman" w:hAnsi="Times New Roman" w:cs="Times New Roman"/>
          <w:b/>
          <w:bCs/>
          <w:sz w:val="26"/>
          <w:szCs w:val="26"/>
        </w:rPr>
        <w:t>EPS = (Net Income–Preferred Dividends) ÷ Weighted Average Common Shares Outstanding.</w:t>
      </w:r>
    </w:p>
    <w:p w14:paraId="47C28E17" w14:textId="77C6DF42" w:rsidR="00F51C49" w:rsidRDefault="00F51C49" w:rsidP="00F51C49">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Table-</w:t>
      </w:r>
      <w:proofErr w:type="gramStart"/>
      <w:r>
        <w:rPr>
          <w:rFonts w:ascii="Times New Roman" w:hAnsi="Times New Roman" w:cs="Times New Roman"/>
          <w:b/>
          <w:bCs/>
          <w:sz w:val="26"/>
          <w:szCs w:val="26"/>
        </w:rPr>
        <w:t>25:</w:t>
      </w:r>
      <w:r w:rsidR="00C91CF4">
        <w:rPr>
          <w:rFonts w:ascii="Times New Roman" w:hAnsi="Times New Roman" w:cs="Times New Roman"/>
          <w:b/>
          <w:bCs/>
          <w:sz w:val="26"/>
          <w:szCs w:val="26"/>
        </w:rPr>
        <w:t>Earnings</w:t>
      </w:r>
      <w:proofErr w:type="gramEnd"/>
      <w:r w:rsidR="00C91CF4">
        <w:rPr>
          <w:rFonts w:ascii="Times New Roman" w:hAnsi="Times New Roman" w:cs="Times New Roman"/>
          <w:b/>
          <w:bCs/>
          <w:sz w:val="26"/>
          <w:szCs w:val="26"/>
        </w:rPr>
        <w:t xml:space="preserve"> Per Share of </w:t>
      </w:r>
      <w:r w:rsidR="00C91CF4" w:rsidRPr="00740AAB">
        <w:rPr>
          <w:rFonts w:ascii="Times New Roman" w:hAnsi="Times New Roman" w:cs="Times New Roman"/>
          <w:b/>
          <w:bCs/>
        </w:rPr>
        <w:t>Shree Cements from 2020-2024</w:t>
      </w:r>
    </w:p>
    <w:tbl>
      <w:tblPr>
        <w:tblStyle w:val="TableGrid"/>
        <w:tblW w:w="0" w:type="auto"/>
        <w:tblLook w:val="04A0" w:firstRow="1" w:lastRow="0" w:firstColumn="1" w:lastColumn="0" w:noHBand="0" w:noVBand="1"/>
      </w:tblPr>
      <w:tblGrid>
        <w:gridCol w:w="1624"/>
        <w:gridCol w:w="1600"/>
        <w:gridCol w:w="1601"/>
        <w:gridCol w:w="1601"/>
        <w:gridCol w:w="1601"/>
        <w:gridCol w:w="1601"/>
      </w:tblGrid>
      <w:tr w:rsidR="00A37CA4" w14:paraId="30A6335B" w14:textId="77777777" w:rsidTr="00467DFC">
        <w:tc>
          <w:tcPr>
            <w:tcW w:w="1742" w:type="dxa"/>
          </w:tcPr>
          <w:p w14:paraId="49680C89" w14:textId="77777777" w:rsidR="00A37CA4" w:rsidRDefault="00A37CA4" w:rsidP="005E0E2F">
            <w:pPr>
              <w:spacing w:before="0" w:after="0"/>
              <w:jc w:val="center"/>
              <w:rPr>
                <w:rFonts w:ascii="Times New Roman" w:hAnsi="Times New Roman" w:cs="Times New Roman"/>
                <w:b/>
                <w:bCs/>
                <w:sz w:val="26"/>
                <w:szCs w:val="26"/>
              </w:rPr>
            </w:pPr>
            <w:r>
              <w:rPr>
                <w:rFonts w:ascii="Times New Roman" w:hAnsi="Times New Roman" w:cs="Times New Roman"/>
                <w:b/>
                <w:bCs/>
                <w:sz w:val="26"/>
                <w:szCs w:val="26"/>
              </w:rPr>
              <w:t>Year</w:t>
            </w:r>
          </w:p>
          <w:p w14:paraId="37B5B18C"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5069102A"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2020</w:t>
            </w:r>
          </w:p>
        </w:tc>
        <w:tc>
          <w:tcPr>
            <w:tcW w:w="1743" w:type="dxa"/>
          </w:tcPr>
          <w:p w14:paraId="699DFFF6"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2021</w:t>
            </w:r>
          </w:p>
        </w:tc>
        <w:tc>
          <w:tcPr>
            <w:tcW w:w="1743" w:type="dxa"/>
          </w:tcPr>
          <w:p w14:paraId="6D715F0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2022</w:t>
            </w:r>
          </w:p>
        </w:tc>
        <w:tc>
          <w:tcPr>
            <w:tcW w:w="1743" w:type="dxa"/>
          </w:tcPr>
          <w:p w14:paraId="31566CA6"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2023</w:t>
            </w:r>
          </w:p>
        </w:tc>
        <w:tc>
          <w:tcPr>
            <w:tcW w:w="1743" w:type="dxa"/>
          </w:tcPr>
          <w:p w14:paraId="5B92FAA3"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6"/>
                <w:szCs w:val="26"/>
              </w:rPr>
              <w:t>2024</w:t>
            </w:r>
          </w:p>
        </w:tc>
      </w:tr>
      <w:tr w:rsidR="00A37CA4" w14:paraId="4D50BA9B" w14:textId="77777777" w:rsidTr="00467DFC">
        <w:tc>
          <w:tcPr>
            <w:tcW w:w="1742" w:type="dxa"/>
          </w:tcPr>
          <w:p w14:paraId="730CF25D" w14:textId="77777777" w:rsidR="00A37CA4" w:rsidRDefault="00A37CA4" w:rsidP="005E0E2F">
            <w:pPr>
              <w:spacing w:before="0" w:after="0"/>
              <w:jc w:val="center"/>
              <w:rPr>
                <w:rFonts w:ascii="Times New Roman" w:hAnsi="Times New Roman" w:cs="Times New Roman"/>
                <w:b/>
                <w:bCs/>
                <w:sz w:val="28"/>
                <w:szCs w:val="28"/>
              </w:rPr>
            </w:pPr>
            <w:r>
              <w:rPr>
                <w:rFonts w:ascii="Times New Roman" w:hAnsi="Times New Roman" w:cs="Times New Roman"/>
                <w:b/>
                <w:bCs/>
              </w:rPr>
              <w:t>Adjusted Earnings Per Share (EPS</w:t>
            </w:r>
            <w:r>
              <w:rPr>
                <w:rFonts w:ascii="Times New Roman" w:hAnsi="Times New Roman" w:cs="Times New Roman"/>
                <w:b/>
                <w:bCs/>
                <w:sz w:val="28"/>
                <w:szCs w:val="28"/>
              </w:rPr>
              <w:t>)</w:t>
            </w:r>
          </w:p>
          <w:p w14:paraId="52BABE7D" w14:textId="77777777" w:rsidR="00A37CA4" w:rsidRDefault="00A37CA4" w:rsidP="005E0E2F">
            <w:pPr>
              <w:spacing w:before="0" w:after="0"/>
              <w:jc w:val="center"/>
              <w:rPr>
                <w:rFonts w:ascii="Times New Roman" w:hAnsi="Times New Roman" w:cs="Times New Roman"/>
                <w:b/>
                <w:bCs/>
                <w:sz w:val="26"/>
                <w:szCs w:val="26"/>
              </w:rPr>
            </w:pPr>
          </w:p>
        </w:tc>
        <w:tc>
          <w:tcPr>
            <w:tcW w:w="1742" w:type="dxa"/>
          </w:tcPr>
          <w:p w14:paraId="612AA00B" w14:textId="77777777" w:rsidR="00A37CA4" w:rsidRDefault="00A37CA4" w:rsidP="005E0E2F">
            <w:pPr>
              <w:spacing w:before="0" w:after="0"/>
              <w:rPr>
                <w:rFonts w:ascii="Times New Roman" w:hAnsi="Times New Roman" w:cs="Times New Roman"/>
                <w:sz w:val="28"/>
                <w:szCs w:val="28"/>
              </w:rPr>
            </w:pPr>
            <w:r>
              <w:rPr>
                <w:rFonts w:ascii="Times New Roman" w:hAnsi="Times New Roman" w:cs="Times New Roman"/>
                <w:sz w:val="28"/>
                <w:szCs w:val="28"/>
              </w:rPr>
              <w:t xml:space="preserve">    </w:t>
            </w:r>
          </w:p>
          <w:p w14:paraId="3B4AAFA5" w14:textId="77777777" w:rsidR="00A37CA4" w:rsidRDefault="00A37CA4" w:rsidP="005E0E2F">
            <w:pPr>
              <w:spacing w:before="0" w:after="0"/>
              <w:rPr>
                <w:rFonts w:ascii="Times New Roman" w:hAnsi="Times New Roman" w:cs="Times New Roman"/>
                <w:sz w:val="28"/>
                <w:szCs w:val="28"/>
              </w:rPr>
            </w:pPr>
            <w:r>
              <w:rPr>
                <w:rFonts w:ascii="Times New Roman" w:hAnsi="Times New Roman" w:cs="Times New Roman"/>
                <w:sz w:val="28"/>
                <w:szCs w:val="28"/>
              </w:rPr>
              <w:t xml:space="preserve">     397.3</w:t>
            </w:r>
          </w:p>
          <w:p w14:paraId="3B412B20"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w:t>
            </w:r>
          </w:p>
        </w:tc>
        <w:tc>
          <w:tcPr>
            <w:tcW w:w="1743" w:type="dxa"/>
          </w:tcPr>
          <w:p w14:paraId="4E2050D4" w14:textId="77777777" w:rsidR="00A37CA4" w:rsidRDefault="00A37CA4" w:rsidP="005E0E2F">
            <w:pPr>
              <w:spacing w:before="0" w:after="0"/>
              <w:rPr>
                <w:rFonts w:ascii="Times New Roman" w:hAnsi="Times New Roman" w:cs="Times New Roman"/>
                <w:sz w:val="28"/>
                <w:szCs w:val="28"/>
              </w:rPr>
            </w:pPr>
          </w:p>
          <w:p w14:paraId="48C9A590"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384.4</w:t>
            </w:r>
          </w:p>
        </w:tc>
        <w:tc>
          <w:tcPr>
            <w:tcW w:w="1743" w:type="dxa"/>
            <w:vAlign w:val="center"/>
          </w:tcPr>
          <w:p w14:paraId="7AE16943" w14:textId="77777777" w:rsidR="00A37CA4" w:rsidRDefault="00A37CA4" w:rsidP="005E0E2F">
            <w:pPr>
              <w:spacing w:before="0" w:after="0"/>
              <w:rPr>
                <w:rFonts w:ascii="Times New Roman" w:hAnsi="Times New Roman" w:cs="Times New Roman"/>
                <w:sz w:val="26"/>
                <w:szCs w:val="26"/>
              </w:rPr>
            </w:pPr>
            <w:r>
              <w:rPr>
                <w:rFonts w:ascii="Times New Roman" w:hAnsi="Times New Roman" w:cs="Times New Roman"/>
                <w:sz w:val="28"/>
                <w:szCs w:val="28"/>
              </w:rPr>
              <w:t xml:space="preserve">        646.3</w:t>
            </w:r>
          </w:p>
        </w:tc>
        <w:tc>
          <w:tcPr>
            <w:tcW w:w="1743" w:type="dxa"/>
            <w:vAlign w:val="center"/>
          </w:tcPr>
          <w:p w14:paraId="34903B62"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352.2</w:t>
            </w:r>
          </w:p>
        </w:tc>
        <w:tc>
          <w:tcPr>
            <w:tcW w:w="1743" w:type="dxa"/>
            <w:vAlign w:val="center"/>
          </w:tcPr>
          <w:p w14:paraId="1C42E4D0" w14:textId="77777777" w:rsidR="00A37CA4" w:rsidRDefault="00A37CA4" w:rsidP="005E0E2F">
            <w:pPr>
              <w:spacing w:before="0" w:after="0"/>
              <w:jc w:val="center"/>
              <w:rPr>
                <w:rFonts w:ascii="Times New Roman" w:hAnsi="Times New Roman" w:cs="Times New Roman"/>
                <w:sz w:val="26"/>
                <w:szCs w:val="26"/>
              </w:rPr>
            </w:pPr>
            <w:r>
              <w:rPr>
                <w:rFonts w:ascii="Times New Roman" w:hAnsi="Times New Roman" w:cs="Times New Roman"/>
                <w:sz w:val="28"/>
                <w:szCs w:val="28"/>
              </w:rPr>
              <w:t>664.0</w:t>
            </w:r>
          </w:p>
        </w:tc>
      </w:tr>
    </w:tbl>
    <w:p w14:paraId="2D13AB3F" w14:textId="77777777" w:rsidR="00A37CA4" w:rsidRDefault="00A37CA4" w:rsidP="005E0E2F">
      <w:pPr>
        <w:spacing w:before="0" w:after="0"/>
        <w:jc w:val="center"/>
        <w:rPr>
          <w:rFonts w:ascii="Times New Roman" w:hAnsi="Times New Roman" w:cs="Times New Roman"/>
          <w:b/>
          <w:bCs/>
        </w:rPr>
      </w:pPr>
      <w:r>
        <w:rPr>
          <w:noProof/>
        </w:rPr>
        <w:lastRenderedPageBreak/>
        <w:drawing>
          <wp:inline distT="0" distB="0" distL="0" distR="0" wp14:anchorId="3D95860F" wp14:editId="2C44D54D">
            <wp:extent cx="4614203" cy="1892105"/>
            <wp:effectExtent l="0" t="0" r="15240" b="13335"/>
            <wp:docPr id="132346799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5963145" w14:textId="6323B59D" w:rsidR="00C82370" w:rsidRPr="00C82370" w:rsidRDefault="00C82370" w:rsidP="005E0E2F">
      <w:pPr>
        <w:spacing w:before="0" w:after="0"/>
        <w:jc w:val="center"/>
        <w:rPr>
          <w:rFonts w:ascii="Times New Roman" w:hAnsi="Times New Roman" w:cs="Times New Roman"/>
          <w:b/>
          <w:bCs/>
        </w:rPr>
      </w:pPr>
      <w:r>
        <w:rPr>
          <w:rFonts w:ascii="Times New Roman" w:hAnsi="Times New Roman" w:cs="Times New Roman"/>
          <w:b/>
          <w:bCs/>
        </w:rPr>
        <w:t>Fig-</w:t>
      </w:r>
      <w:proofErr w:type="gramStart"/>
      <w:r>
        <w:rPr>
          <w:rFonts w:ascii="Times New Roman" w:hAnsi="Times New Roman" w:cs="Times New Roman"/>
          <w:b/>
          <w:bCs/>
        </w:rPr>
        <w:t>27:</w:t>
      </w:r>
      <w:r w:rsidR="004167A1">
        <w:rPr>
          <w:rFonts w:ascii="Times New Roman" w:hAnsi="Times New Roman" w:cs="Times New Roman"/>
          <w:b/>
          <w:bCs/>
        </w:rPr>
        <w:t>Earnings</w:t>
      </w:r>
      <w:proofErr w:type="gramEnd"/>
      <w:r w:rsidR="004167A1">
        <w:rPr>
          <w:rFonts w:ascii="Times New Roman" w:hAnsi="Times New Roman" w:cs="Times New Roman"/>
          <w:b/>
          <w:bCs/>
        </w:rPr>
        <w:t xml:space="preserve"> Per Share </w:t>
      </w:r>
      <w:r w:rsidR="007C2917">
        <w:rPr>
          <w:rFonts w:ascii="Times New Roman" w:hAnsi="Times New Roman" w:cs="Times New Roman"/>
          <w:b/>
          <w:bCs/>
          <w:sz w:val="26"/>
          <w:szCs w:val="26"/>
        </w:rPr>
        <w:t xml:space="preserve">Earnings of </w:t>
      </w:r>
      <w:r w:rsidR="007C2917" w:rsidRPr="00740AAB">
        <w:rPr>
          <w:rFonts w:ascii="Times New Roman" w:hAnsi="Times New Roman" w:cs="Times New Roman"/>
          <w:b/>
          <w:bCs/>
        </w:rPr>
        <w:t>Shree Cements from 2020-2024</w:t>
      </w:r>
    </w:p>
    <w:p w14:paraId="3AFA2F47"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Interpretation:</w:t>
      </w:r>
    </w:p>
    <w:p w14:paraId="2AF47822" w14:textId="77777777" w:rsidR="00A37CA4" w:rsidRPr="003C1D30" w:rsidRDefault="00A37CA4" w:rsidP="005E0E2F">
      <w:pPr>
        <w:numPr>
          <w:ilvl w:val="0"/>
          <w:numId w:val="48"/>
        </w:numPr>
        <w:spacing w:before="0" w:after="0"/>
        <w:rPr>
          <w:rFonts w:ascii="Times New Roman" w:hAnsi="Times New Roman" w:cs="Times New Roman"/>
        </w:rPr>
      </w:pPr>
      <w:r w:rsidRPr="003C1D30">
        <w:rPr>
          <w:rFonts w:ascii="Times New Roman" w:hAnsi="Times New Roman" w:cs="Times New Roman"/>
          <w:b/>
          <w:bCs/>
        </w:rPr>
        <w:t>2020–2022</w:t>
      </w:r>
      <w:r w:rsidRPr="003C1D30">
        <w:rPr>
          <w:rFonts w:ascii="Times New Roman" w:hAnsi="Times New Roman" w:cs="Times New Roman"/>
        </w:rPr>
        <w:t>: Robust EPS growth shows operational efficiency and demand strength.</w:t>
      </w:r>
    </w:p>
    <w:p w14:paraId="7FB172CF" w14:textId="77777777" w:rsidR="00A37CA4" w:rsidRPr="003C1D30" w:rsidRDefault="00A37CA4" w:rsidP="005E0E2F">
      <w:pPr>
        <w:numPr>
          <w:ilvl w:val="0"/>
          <w:numId w:val="48"/>
        </w:numPr>
        <w:spacing w:before="0" w:after="0"/>
        <w:rPr>
          <w:rFonts w:ascii="Times New Roman" w:hAnsi="Times New Roman" w:cs="Times New Roman"/>
        </w:rPr>
      </w:pPr>
      <w:r w:rsidRPr="003C1D30">
        <w:rPr>
          <w:rFonts w:ascii="Times New Roman" w:hAnsi="Times New Roman" w:cs="Times New Roman"/>
          <w:b/>
          <w:bCs/>
        </w:rPr>
        <w:t>2023 Drop</w:t>
      </w:r>
      <w:r w:rsidRPr="003C1D30">
        <w:rPr>
          <w:rFonts w:ascii="Times New Roman" w:hAnsi="Times New Roman" w:cs="Times New Roman"/>
        </w:rPr>
        <w:t>: Earnings impacted, possibly due to increased raw material costs or lower volume.</w:t>
      </w:r>
    </w:p>
    <w:p w14:paraId="558E73D2" w14:textId="77777777" w:rsidR="00A37CA4" w:rsidRPr="003C1D30" w:rsidRDefault="00A37CA4" w:rsidP="005E0E2F">
      <w:pPr>
        <w:numPr>
          <w:ilvl w:val="0"/>
          <w:numId w:val="48"/>
        </w:numPr>
        <w:spacing w:before="0" w:after="0"/>
        <w:rPr>
          <w:rFonts w:ascii="Times New Roman" w:hAnsi="Times New Roman" w:cs="Times New Roman"/>
        </w:rPr>
      </w:pPr>
      <w:r w:rsidRPr="003C1D30">
        <w:rPr>
          <w:rFonts w:ascii="Times New Roman" w:hAnsi="Times New Roman" w:cs="Times New Roman"/>
          <w:b/>
          <w:bCs/>
        </w:rPr>
        <w:t>2024 Strong Recovery</w:t>
      </w:r>
      <w:r w:rsidRPr="003C1D30">
        <w:rPr>
          <w:rFonts w:ascii="Times New Roman" w:hAnsi="Times New Roman" w:cs="Times New Roman"/>
        </w:rPr>
        <w:t>: Record EPS, reflects major profit rebound and strong operating performance.</w:t>
      </w:r>
    </w:p>
    <w:p w14:paraId="54FE2C9C" w14:textId="77777777" w:rsidR="00A37CA4" w:rsidRDefault="00A37CA4" w:rsidP="005E0E2F">
      <w:pPr>
        <w:spacing w:before="0" w:after="0"/>
        <w:rPr>
          <w:rFonts w:ascii="Times New Roman" w:hAnsi="Times New Roman" w:cs="Times New Roman"/>
          <w:b/>
          <w:bCs/>
          <w:sz w:val="28"/>
          <w:szCs w:val="28"/>
          <w:u w:val="single"/>
        </w:rPr>
      </w:pPr>
      <w:r>
        <w:rPr>
          <w:rFonts w:ascii="Times New Roman" w:hAnsi="Times New Roman" w:cs="Times New Roman"/>
          <w:b/>
          <w:bCs/>
          <w:sz w:val="28"/>
          <w:szCs w:val="28"/>
          <w:u w:val="single"/>
        </w:rPr>
        <w:t>CSR IN THE COMPANY AND AMOUNT SPENT IN LAST FIVE YEARS</w:t>
      </w:r>
    </w:p>
    <w:p w14:paraId="36023709"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Corporate Social Responsibility (CSR) at Shree Cement Limited</w:t>
      </w:r>
    </w:p>
    <w:p w14:paraId="0E06305C"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1. CSR Policy &amp; Framework</w:t>
      </w:r>
    </w:p>
    <w:p w14:paraId="1E79F5F7" w14:textId="77777777" w:rsidR="00A37CA4" w:rsidRPr="003C1D30" w:rsidRDefault="00A37CA4" w:rsidP="003D5B2B">
      <w:pPr>
        <w:spacing w:before="0" w:after="0"/>
        <w:ind w:left="283"/>
        <w:rPr>
          <w:rFonts w:ascii="Times New Roman" w:hAnsi="Times New Roman" w:cs="Times New Roman"/>
        </w:rPr>
      </w:pPr>
      <w:r w:rsidRPr="003C1D30">
        <w:rPr>
          <w:rFonts w:ascii="Times New Roman" w:hAnsi="Times New Roman" w:cs="Times New Roman"/>
        </w:rPr>
        <w:t>Shree Cement’s CSR activities are guided by Section 135 of the Companies Act, 2013 and Schedule VII. The company has a structured CSR Policy approved by the Board of Directors. It outlines:</w:t>
      </w:r>
    </w:p>
    <w:p w14:paraId="47DDD594" w14:textId="77777777" w:rsidR="00A37CA4" w:rsidRPr="003C1D30" w:rsidRDefault="00A37CA4" w:rsidP="005E0E2F">
      <w:pPr>
        <w:numPr>
          <w:ilvl w:val="0"/>
          <w:numId w:val="49"/>
        </w:numPr>
        <w:spacing w:before="0" w:after="0"/>
        <w:rPr>
          <w:rFonts w:ascii="Times New Roman" w:hAnsi="Times New Roman" w:cs="Times New Roman"/>
        </w:rPr>
      </w:pPr>
      <w:r w:rsidRPr="003C1D30">
        <w:rPr>
          <w:rFonts w:ascii="Times New Roman" w:hAnsi="Times New Roman" w:cs="Times New Roman"/>
          <w:b/>
          <w:bCs/>
        </w:rPr>
        <w:t>Focus areas</w:t>
      </w:r>
      <w:r w:rsidRPr="003C1D30">
        <w:rPr>
          <w:rFonts w:ascii="Times New Roman" w:hAnsi="Times New Roman" w:cs="Times New Roman"/>
        </w:rPr>
        <w:t xml:space="preserve"> of CSR initiatives</w:t>
      </w:r>
    </w:p>
    <w:p w14:paraId="2457683B" w14:textId="77777777" w:rsidR="00A37CA4" w:rsidRPr="003C1D30" w:rsidRDefault="00A37CA4" w:rsidP="005E0E2F">
      <w:pPr>
        <w:numPr>
          <w:ilvl w:val="0"/>
          <w:numId w:val="49"/>
        </w:numPr>
        <w:spacing w:before="0" w:after="0"/>
        <w:rPr>
          <w:rFonts w:ascii="Times New Roman" w:hAnsi="Times New Roman" w:cs="Times New Roman"/>
        </w:rPr>
      </w:pPr>
      <w:r w:rsidRPr="003C1D30">
        <w:rPr>
          <w:rFonts w:ascii="Times New Roman" w:hAnsi="Times New Roman" w:cs="Times New Roman"/>
          <w:b/>
          <w:bCs/>
        </w:rPr>
        <w:t>Implementation mechanisms</w:t>
      </w:r>
    </w:p>
    <w:p w14:paraId="484674A0" w14:textId="77777777" w:rsidR="00A37CA4" w:rsidRPr="003C1D30" w:rsidRDefault="00A37CA4" w:rsidP="005E0E2F">
      <w:pPr>
        <w:numPr>
          <w:ilvl w:val="0"/>
          <w:numId w:val="49"/>
        </w:numPr>
        <w:spacing w:before="0" w:after="0"/>
        <w:rPr>
          <w:rFonts w:ascii="Times New Roman" w:hAnsi="Times New Roman" w:cs="Times New Roman"/>
        </w:rPr>
      </w:pPr>
      <w:r w:rsidRPr="003C1D30">
        <w:rPr>
          <w:rFonts w:ascii="Times New Roman" w:hAnsi="Times New Roman" w:cs="Times New Roman"/>
          <w:b/>
          <w:bCs/>
        </w:rPr>
        <w:t>Monitoring and reporting</w:t>
      </w:r>
      <w:r w:rsidRPr="003C1D30">
        <w:rPr>
          <w:rFonts w:ascii="Times New Roman" w:hAnsi="Times New Roman" w:cs="Times New Roman"/>
        </w:rPr>
        <w:t xml:space="preserve"> frameworks</w:t>
      </w:r>
    </w:p>
    <w:p w14:paraId="51F50C1E" w14:textId="77777777" w:rsidR="00A37CA4" w:rsidRPr="003C1D30" w:rsidRDefault="00A37CA4" w:rsidP="005E0E2F">
      <w:pPr>
        <w:numPr>
          <w:ilvl w:val="0"/>
          <w:numId w:val="49"/>
        </w:numPr>
        <w:spacing w:before="0" w:after="0"/>
        <w:rPr>
          <w:rFonts w:ascii="Times New Roman" w:hAnsi="Times New Roman" w:cs="Times New Roman"/>
        </w:rPr>
      </w:pPr>
      <w:r w:rsidRPr="003C1D30">
        <w:rPr>
          <w:rFonts w:ascii="Times New Roman" w:hAnsi="Times New Roman" w:cs="Times New Roman"/>
          <w:b/>
          <w:bCs/>
        </w:rPr>
        <w:t>Oversight by a CSR Committee</w:t>
      </w:r>
      <w:r w:rsidRPr="003C1D30">
        <w:rPr>
          <w:rFonts w:ascii="Times New Roman" w:hAnsi="Times New Roman" w:cs="Times New Roman"/>
        </w:rPr>
        <w:t xml:space="preserve"> (at Board level)</w:t>
      </w:r>
    </w:p>
    <w:p w14:paraId="40DECD9D"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2. CSR Focus Areas</w:t>
      </w:r>
    </w:p>
    <w:p w14:paraId="3E82DD65" w14:textId="77777777" w:rsidR="00A37CA4" w:rsidRDefault="00A37CA4" w:rsidP="002A355C">
      <w:pPr>
        <w:spacing w:before="0" w:after="0"/>
        <w:ind w:left="283"/>
        <w:rPr>
          <w:rFonts w:ascii="Times New Roman" w:hAnsi="Times New Roman" w:cs="Times New Roman"/>
        </w:rPr>
      </w:pPr>
      <w:r w:rsidRPr="003C1D30">
        <w:rPr>
          <w:rFonts w:ascii="Times New Roman" w:hAnsi="Times New Roman" w:cs="Times New Roman"/>
        </w:rPr>
        <w:t>Shree Cement prioritizes high-impact, community-centric projects. Key areas include:</w:t>
      </w:r>
    </w:p>
    <w:p w14:paraId="50570B91" w14:textId="607C23FF" w:rsidR="00F51C49" w:rsidRPr="00F51C49" w:rsidRDefault="00F51C49" w:rsidP="00F51C49">
      <w:pPr>
        <w:spacing w:before="0" w:after="0"/>
        <w:jc w:val="center"/>
        <w:rPr>
          <w:rFonts w:ascii="Times New Roman" w:hAnsi="Times New Roman" w:cs="Times New Roman"/>
          <w:b/>
          <w:bCs/>
        </w:rPr>
      </w:pPr>
      <w:r w:rsidRPr="00F51C49">
        <w:rPr>
          <w:rFonts w:ascii="Times New Roman" w:hAnsi="Times New Roman" w:cs="Times New Roman"/>
          <w:b/>
          <w:bCs/>
        </w:rPr>
        <w:t>Table-26:</w:t>
      </w:r>
      <w:r w:rsidR="008F1DA5">
        <w:rPr>
          <w:rFonts w:ascii="Times New Roman" w:hAnsi="Times New Roman" w:cs="Times New Roman"/>
          <w:b/>
          <w:bCs/>
        </w:rPr>
        <w:t>CSR Focus Areas of Shree Cements</w:t>
      </w:r>
      <w:r w:rsidR="008F4049">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2941"/>
        <w:gridCol w:w="6687"/>
      </w:tblGrid>
      <w:tr w:rsidR="00A37CA4" w:rsidRPr="003C1D30" w14:paraId="77953681" w14:textId="77777777" w:rsidTr="00467DFC">
        <w:tc>
          <w:tcPr>
            <w:tcW w:w="0" w:type="auto"/>
          </w:tcPr>
          <w:p w14:paraId="3D7451F8"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Area of Focus</w:t>
            </w:r>
          </w:p>
        </w:tc>
        <w:tc>
          <w:tcPr>
            <w:tcW w:w="0" w:type="auto"/>
          </w:tcPr>
          <w:p w14:paraId="32796E9C"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Description</w:t>
            </w:r>
          </w:p>
        </w:tc>
      </w:tr>
      <w:tr w:rsidR="00A37CA4" w:rsidRPr="003C1D30" w14:paraId="61D5561F" w14:textId="77777777" w:rsidTr="00467DFC">
        <w:tc>
          <w:tcPr>
            <w:tcW w:w="0" w:type="auto"/>
          </w:tcPr>
          <w:p w14:paraId="3258D8EB"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Health &amp; Sanitation</w:t>
            </w:r>
          </w:p>
        </w:tc>
        <w:tc>
          <w:tcPr>
            <w:tcW w:w="0" w:type="auto"/>
          </w:tcPr>
          <w:p w14:paraId="15867223"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Organizing health check-ups, medical camps, and improving rural health infrastructure.</w:t>
            </w:r>
          </w:p>
        </w:tc>
      </w:tr>
      <w:tr w:rsidR="00A37CA4" w:rsidRPr="003C1D30" w14:paraId="2C9BF022" w14:textId="77777777" w:rsidTr="00467DFC">
        <w:tc>
          <w:tcPr>
            <w:tcW w:w="0" w:type="auto"/>
          </w:tcPr>
          <w:p w14:paraId="5055BFF3"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Education</w:t>
            </w:r>
          </w:p>
        </w:tc>
        <w:tc>
          <w:tcPr>
            <w:tcW w:w="0" w:type="auto"/>
          </w:tcPr>
          <w:p w14:paraId="04B19B35"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Supporting government and private schools, scholarships, and infrastructure.</w:t>
            </w:r>
          </w:p>
        </w:tc>
      </w:tr>
      <w:tr w:rsidR="00A37CA4" w:rsidRPr="003C1D30" w14:paraId="14750C99" w14:textId="77777777" w:rsidTr="00467DFC">
        <w:tc>
          <w:tcPr>
            <w:tcW w:w="0" w:type="auto"/>
          </w:tcPr>
          <w:p w14:paraId="755824CF"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Livelihood &amp; Skill Training</w:t>
            </w:r>
          </w:p>
        </w:tc>
        <w:tc>
          <w:tcPr>
            <w:tcW w:w="0" w:type="auto"/>
          </w:tcPr>
          <w:p w14:paraId="51891EF2"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Empowering youth and women with vocational training.</w:t>
            </w:r>
          </w:p>
        </w:tc>
      </w:tr>
      <w:tr w:rsidR="00A37CA4" w:rsidRPr="003C1D30" w14:paraId="50A50E4C" w14:textId="77777777" w:rsidTr="00467DFC">
        <w:tc>
          <w:tcPr>
            <w:tcW w:w="0" w:type="auto"/>
          </w:tcPr>
          <w:p w14:paraId="69710586"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Environment</w:t>
            </w:r>
          </w:p>
        </w:tc>
        <w:tc>
          <w:tcPr>
            <w:tcW w:w="0" w:type="auto"/>
          </w:tcPr>
          <w:p w14:paraId="2FEDCB82"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Tree plantations, solar lighting, and eco-restoration.</w:t>
            </w:r>
          </w:p>
        </w:tc>
      </w:tr>
      <w:tr w:rsidR="00A37CA4" w:rsidRPr="003C1D30" w14:paraId="3922C852" w14:textId="77777777" w:rsidTr="00467DFC">
        <w:tc>
          <w:tcPr>
            <w:tcW w:w="0" w:type="auto"/>
          </w:tcPr>
          <w:p w14:paraId="67224BCE"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lastRenderedPageBreak/>
              <w:t>Drinking Water &amp; Infrastructure</w:t>
            </w:r>
          </w:p>
        </w:tc>
        <w:tc>
          <w:tcPr>
            <w:tcW w:w="0" w:type="auto"/>
          </w:tcPr>
          <w:p w14:paraId="29C301A4"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Installation of RO plants, water tanks, rural road construction.</w:t>
            </w:r>
          </w:p>
        </w:tc>
      </w:tr>
      <w:tr w:rsidR="00A37CA4" w:rsidRPr="003C1D30" w14:paraId="1FD70204" w14:textId="77777777" w:rsidTr="00467DFC">
        <w:tc>
          <w:tcPr>
            <w:tcW w:w="0" w:type="auto"/>
          </w:tcPr>
          <w:p w14:paraId="066BC02B"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b/>
                <w:bCs/>
              </w:rPr>
              <w:t>Women Empowerment</w:t>
            </w:r>
          </w:p>
        </w:tc>
        <w:tc>
          <w:tcPr>
            <w:tcW w:w="0" w:type="auto"/>
          </w:tcPr>
          <w:p w14:paraId="6EB7E4F2"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SHG (Self Help Groups) formation and capacity building.</w:t>
            </w:r>
          </w:p>
        </w:tc>
      </w:tr>
    </w:tbl>
    <w:p w14:paraId="23C29CAF" w14:textId="783DCEB4"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3. CSR Implementation Process</w:t>
      </w:r>
    </w:p>
    <w:p w14:paraId="7C01B85E" w14:textId="77777777" w:rsidR="00A37CA4" w:rsidRPr="003C1D30" w:rsidRDefault="00A37CA4" w:rsidP="00284ED9">
      <w:pPr>
        <w:spacing w:before="0" w:after="0"/>
        <w:ind w:left="283"/>
        <w:rPr>
          <w:rFonts w:ascii="Times New Roman" w:hAnsi="Times New Roman" w:cs="Times New Roman"/>
        </w:rPr>
      </w:pPr>
      <w:r w:rsidRPr="003C1D30">
        <w:rPr>
          <w:rFonts w:ascii="Times New Roman" w:hAnsi="Times New Roman" w:cs="Times New Roman"/>
        </w:rPr>
        <w:t>The CSR process includes the following stages:</w:t>
      </w:r>
    </w:p>
    <w:p w14:paraId="690AE356"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A. Planning</w:t>
      </w:r>
    </w:p>
    <w:p w14:paraId="61C03760" w14:textId="77777777" w:rsidR="00A37CA4" w:rsidRPr="003C1D30" w:rsidRDefault="00A37CA4" w:rsidP="005E0E2F">
      <w:pPr>
        <w:numPr>
          <w:ilvl w:val="0"/>
          <w:numId w:val="50"/>
        </w:numPr>
        <w:spacing w:before="0" w:after="0"/>
        <w:rPr>
          <w:rFonts w:ascii="Times New Roman" w:hAnsi="Times New Roman" w:cs="Times New Roman"/>
        </w:rPr>
      </w:pPr>
      <w:r w:rsidRPr="003C1D30">
        <w:rPr>
          <w:rFonts w:ascii="Times New Roman" w:hAnsi="Times New Roman" w:cs="Times New Roman"/>
        </w:rPr>
        <w:t>Needs assessment is done in project areas (mainly rural communities).</w:t>
      </w:r>
    </w:p>
    <w:p w14:paraId="2619559D" w14:textId="77777777" w:rsidR="00A37CA4" w:rsidRPr="003C1D30" w:rsidRDefault="00A37CA4" w:rsidP="005E0E2F">
      <w:pPr>
        <w:numPr>
          <w:ilvl w:val="0"/>
          <w:numId w:val="50"/>
        </w:numPr>
        <w:spacing w:before="0" w:after="0"/>
        <w:rPr>
          <w:rFonts w:ascii="Times New Roman" w:hAnsi="Times New Roman" w:cs="Times New Roman"/>
        </w:rPr>
      </w:pPr>
      <w:r w:rsidRPr="003C1D30">
        <w:rPr>
          <w:rFonts w:ascii="Times New Roman" w:hAnsi="Times New Roman" w:cs="Times New Roman"/>
        </w:rPr>
        <w:t>Projects are aligned with both company goals and community needs.</w:t>
      </w:r>
    </w:p>
    <w:p w14:paraId="34F6258D" w14:textId="77777777" w:rsidR="00A37CA4" w:rsidRPr="003C1D30" w:rsidRDefault="00A37CA4" w:rsidP="005E0E2F">
      <w:pPr>
        <w:numPr>
          <w:ilvl w:val="0"/>
          <w:numId w:val="50"/>
        </w:numPr>
        <w:spacing w:before="0" w:after="0"/>
        <w:rPr>
          <w:rFonts w:ascii="Times New Roman" w:hAnsi="Times New Roman" w:cs="Times New Roman"/>
        </w:rPr>
      </w:pPr>
      <w:r w:rsidRPr="003C1D30">
        <w:rPr>
          <w:rFonts w:ascii="Times New Roman" w:hAnsi="Times New Roman" w:cs="Times New Roman"/>
        </w:rPr>
        <w:t>Budgets are approved annually.</w:t>
      </w:r>
    </w:p>
    <w:p w14:paraId="620B70EE"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B. Execution</w:t>
      </w:r>
    </w:p>
    <w:p w14:paraId="6BF84B13" w14:textId="77777777" w:rsidR="00A37CA4" w:rsidRPr="003C1D30" w:rsidRDefault="00A37CA4" w:rsidP="005E0E2F">
      <w:pPr>
        <w:numPr>
          <w:ilvl w:val="0"/>
          <w:numId w:val="51"/>
        </w:numPr>
        <w:spacing w:before="0" w:after="0"/>
        <w:rPr>
          <w:rFonts w:ascii="Times New Roman" w:hAnsi="Times New Roman" w:cs="Times New Roman"/>
        </w:rPr>
      </w:pPr>
      <w:r w:rsidRPr="003C1D30">
        <w:rPr>
          <w:rFonts w:ascii="Times New Roman" w:hAnsi="Times New Roman" w:cs="Times New Roman"/>
        </w:rPr>
        <w:t xml:space="preserve">Projects are implemented by the </w:t>
      </w:r>
      <w:r w:rsidRPr="003C1D30">
        <w:rPr>
          <w:rFonts w:ascii="Times New Roman" w:hAnsi="Times New Roman" w:cs="Times New Roman"/>
          <w:b/>
          <w:bCs/>
        </w:rPr>
        <w:t>Shree Foundation Trust</w:t>
      </w:r>
      <w:r w:rsidRPr="003C1D30">
        <w:rPr>
          <w:rFonts w:ascii="Times New Roman" w:hAnsi="Times New Roman" w:cs="Times New Roman"/>
        </w:rPr>
        <w:t>, NGOs, or in-house teams.</w:t>
      </w:r>
    </w:p>
    <w:p w14:paraId="2F651855" w14:textId="77777777" w:rsidR="00A37CA4" w:rsidRPr="003C1D30" w:rsidRDefault="00A37CA4" w:rsidP="005E0E2F">
      <w:pPr>
        <w:numPr>
          <w:ilvl w:val="0"/>
          <w:numId w:val="51"/>
        </w:numPr>
        <w:spacing w:before="0" w:after="0"/>
        <w:rPr>
          <w:rFonts w:ascii="Times New Roman" w:hAnsi="Times New Roman" w:cs="Times New Roman"/>
        </w:rPr>
      </w:pPr>
      <w:r w:rsidRPr="003C1D30">
        <w:rPr>
          <w:rFonts w:ascii="Times New Roman" w:hAnsi="Times New Roman" w:cs="Times New Roman"/>
        </w:rPr>
        <w:t xml:space="preserve">Most work is in </w:t>
      </w:r>
      <w:r w:rsidRPr="003C1D30">
        <w:rPr>
          <w:rFonts w:ascii="Times New Roman" w:hAnsi="Times New Roman" w:cs="Times New Roman"/>
          <w:b/>
          <w:bCs/>
        </w:rPr>
        <w:t>states where Shree Cement operates</w:t>
      </w:r>
      <w:r w:rsidRPr="003C1D30">
        <w:rPr>
          <w:rFonts w:ascii="Times New Roman" w:hAnsi="Times New Roman" w:cs="Times New Roman"/>
        </w:rPr>
        <w:t>, such as Rajasthan, Chhattisgarh, Bihar, Uttarakhand, and Haryana.</w:t>
      </w:r>
    </w:p>
    <w:p w14:paraId="5463353E"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C. Monitoring</w:t>
      </w:r>
    </w:p>
    <w:p w14:paraId="7CFE667C" w14:textId="77777777" w:rsidR="00A37CA4" w:rsidRPr="003C1D30" w:rsidRDefault="00A37CA4" w:rsidP="005E0E2F">
      <w:pPr>
        <w:numPr>
          <w:ilvl w:val="0"/>
          <w:numId w:val="52"/>
        </w:numPr>
        <w:spacing w:before="0" w:after="0"/>
        <w:rPr>
          <w:rFonts w:ascii="Times New Roman" w:hAnsi="Times New Roman" w:cs="Times New Roman"/>
        </w:rPr>
      </w:pPr>
      <w:r w:rsidRPr="003C1D30">
        <w:rPr>
          <w:rFonts w:ascii="Times New Roman" w:hAnsi="Times New Roman" w:cs="Times New Roman"/>
        </w:rPr>
        <w:t>The CSR team monitors progress regularly.</w:t>
      </w:r>
    </w:p>
    <w:p w14:paraId="46AE9084" w14:textId="77777777" w:rsidR="00A37CA4" w:rsidRPr="003C1D30" w:rsidRDefault="00A37CA4" w:rsidP="005E0E2F">
      <w:pPr>
        <w:numPr>
          <w:ilvl w:val="0"/>
          <w:numId w:val="52"/>
        </w:numPr>
        <w:spacing w:before="0" w:after="0"/>
        <w:rPr>
          <w:rFonts w:ascii="Times New Roman" w:hAnsi="Times New Roman" w:cs="Times New Roman"/>
        </w:rPr>
      </w:pPr>
      <w:r w:rsidRPr="003C1D30">
        <w:rPr>
          <w:rFonts w:ascii="Times New Roman" w:hAnsi="Times New Roman" w:cs="Times New Roman"/>
        </w:rPr>
        <w:t>Impact assessments are done periodically to measure outcomes.</w:t>
      </w:r>
    </w:p>
    <w:p w14:paraId="31EB0054"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D. Reporting</w:t>
      </w:r>
    </w:p>
    <w:p w14:paraId="1F787155" w14:textId="77777777" w:rsidR="00A37CA4" w:rsidRPr="003C1D30" w:rsidRDefault="00A37CA4" w:rsidP="005E0E2F">
      <w:pPr>
        <w:numPr>
          <w:ilvl w:val="0"/>
          <w:numId w:val="53"/>
        </w:numPr>
        <w:spacing w:before="0" w:after="0"/>
        <w:rPr>
          <w:rFonts w:ascii="Times New Roman" w:hAnsi="Times New Roman" w:cs="Times New Roman"/>
        </w:rPr>
      </w:pPr>
      <w:r w:rsidRPr="003C1D30">
        <w:rPr>
          <w:rFonts w:ascii="Times New Roman" w:hAnsi="Times New Roman" w:cs="Times New Roman"/>
        </w:rPr>
        <w:t>CSR Committee reviews performance.</w:t>
      </w:r>
    </w:p>
    <w:p w14:paraId="2AD053E7" w14:textId="2EE22504" w:rsidR="00A37CA4" w:rsidRPr="00563683" w:rsidRDefault="00A37CA4" w:rsidP="005E0E2F">
      <w:pPr>
        <w:numPr>
          <w:ilvl w:val="0"/>
          <w:numId w:val="53"/>
        </w:numPr>
        <w:spacing w:before="0" w:after="0"/>
        <w:rPr>
          <w:rFonts w:ascii="Times New Roman" w:hAnsi="Times New Roman" w:cs="Times New Roman"/>
        </w:rPr>
      </w:pPr>
      <w:r w:rsidRPr="003C1D30">
        <w:rPr>
          <w:rFonts w:ascii="Times New Roman" w:hAnsi="Times New Roman" w:cs="Times New Roman"/>
        </w:rPr>
        <w:t>Annual CSR Report is disclosed in the company’s Annual Report, as mandated under law.</w:t>
      </w:r>
    </w:p>
    <w:p w14:paraId="152F9804" w14:textId="77777777" w:rsidR="00A37CA4" w:rsidRDefault="00A37CA4" w:rsidP="005E0E2F">
      <w:pPr>
        <w:spacing w:before="0" w:after="0"/>
        <w:rPr>
          <w:rFonts w:ascii="Times New Roman" w:hAnsi="Times New Roman" w:cs="Times New Roman"/>
          <w:b/>
          <w:bCs/>
        </w:rPr>
      </w:pPr>
      <w:r w:rsidRPr="003C1D30">
        <w:rPr>
          <w:rFonts w:ascii="Times New Roman" w:hAnsi="Times New Roman" w:cs="Times New Roman"/>
          <w:b/>
          <w:bCs/>
        </w:rPr>
        <w:t xml:space="preserve"> CSR Expenditure of Shree Cement Ltd (FY 2019–20 to 2023–24)</w:t>
      </w:r>
    </w:p>
    <w:p w14:paraId="72E8D5B1" w14:textId="0435EEE8" w:rsidR="00F51C49" w:rsidRPr="003C1D30" w:rsidRDefault="008F4049" w:rsidP="008F4049">
      <w:pPr>
        <w:spacing w:before="0" w:after="0"/>
        <w:rPr>
          <w:rFonts w:ascii="Times New Roman" w:hAnsi="Times New Roman" w:cs="Times New Roman"/>
          <w:b/>
          <w:bCs/>
        </w:rPr>
      </w:pPr>
      <w:r>
        <w:rPr>
          <w:rFonts w:ascii="Times New Roman" w:hAnsi="Times New Roman" w:cs="Times New Roman"/>
          <w:b/>
          <w:bCs/>
        </w:rPr>
        <w:t xml:space="preserve">              </w:t>
      </w:r>
      <w:r w:rsidR="00F51C49">
        <w:rPr>
          <w:rFonts w:ascii="Times New Roman" w:hAnsi="Times New Roman" w:cs="Times New Roman"/>
          <w:b/>
          <w:bCs/>
        </w:rPr>
        <w:t>Table-27:</w:t>
      </w:r>
      <w:r>
        <w:rPr>
          <w:rFonts w:ascii="Times New Roman" w:hAnsi="Times New Roman" w:cs="Times New Roman"/>
          <w:b/>
          <w:bCs/>
        </w:rPr>
        <w:t xml:space="preserve"> </w:t>
      </w:r>
      <w:r w:rsidRPr="003C1D30">
        <w:rPr>
          <w:rFonts w:ascii="Times New Roman" w:hAnsi="Times New Roman" w:cs="Times New Roman"/>
          <w:b/>
          <w:bCs/>
        </w:rPr>
        <w:t>CSR Expenditure of Shree Cement Ltd (FY 2019–20 to 2023–24)</w:t>
      </w:r>
    </w:p>
    <w:tbl>
      <w:tblPr>
        <w:tblW w:w="9629" w:type="dxa"/>
        <w:jc w:val="center"/>
        <w:tblLook w:val="04A0" w:firstRow="1" w:lastRow="0" w:firstColumn="1" w:lastColumn="0" w:noHBand="0" w:noVBand="1"/>
      </w:tblPr>
      <w:tblGrid>
        <w:gridCol w:w="1960"/>
        <w:gridCol w:w="2440"/>
        <w:gridCol w:w="1940"/>
        <w:gridCol w:w="3289"/>
      </w:tblGrid>
      <w:tr w:rsidR="00A37CA4" w:rsidRPr="00424AB1" w14:paraId="28F0E107" w14:textId="77777777" w:rsidTr="00467DFC">
        <w:trPr>
          <w:trHeight w:val="610"/>
          <w:jc w:val="center"/>
        </w:trPr>
        <w:tc>
          <w:tcPr>
            <w:tcW w:w="1960" w:type="dxa"/>
            <w:tcBorders>
              <w:top w:val="single" w:sz="8" w:space="0" w:color="auto"/>
              <w:left w:val="single" w:sz="8" w:space="0" w:color="auto"/>
              <w:bottom w:val="single" w:sz="8" w:space="0" w:color="auto"/>
              <w:right w:val="single" w:sz="8" w:space="0" w:color="auto"/>
            </w:tcBorders>
            <w:vAlign w:val="center"/>
            <w:hideMark/>
          </w:tcPr>
          <w:p w14:paraId="5DE795C9"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Financial Year</w:t>
            </w:r>
          </w:p>
        </w:tc>
        <w:tc>
          <w:tcPr>
            <w:tcW w:w="2440" w:type="dxa"/>
            <w:tcBorders>
              <w:top w:val="single" w:sz="8" w:space="0" w:color="auto"/>
              <w:left w:val="nil"/>
              <w:bottom w:val="single" w:sz="8" w:space="0" w:color="auto"/>
              <w:right w:val="single" w:sz="8" w:space="0" w:color="auto"/>
            </w:tcBorders>
            <w:vAlign w:val="center"/>
            <w:hideMark/>
          </w:tcPr>
          <w:p w14:paraId="186A330A"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CSR Obligation (₹ Cr)</w:t>
            </w:r>
          </w:p>
        </w:tc>
        <w:tc>
          <w:tcPr>
            <w:tcW w:w="1940" w:type="dxa"/>
            <w:tcBorders>
              <w:top w:val="single" w:sz="8" w:space="0" w:color="auto"/>
              <w:left w:val="nil"/>
              <w:bottom w:val="single" w:sz="8" w:space="0" w:color="auto"/>
              <w:right w:val="single" w:sz="8" w:space="0" w:color="auto"/>
            </w:tcBorders>
            <w:vAlign w:val="center"/>
            <w:hideMark/>
          </w:tcPr>
          <w:p w14:paraId="3D34B324"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Actual CSR Spend (₹ Cr)</w:t>
            </w:r>
          </w:p>
        </w:tc>
        <w:tc>
          <w:tcPr>
            <w:tcW w:w="3289" w:type="dxa"/>
            <w:tcBorders>
              <w:top w:val="single" w:sz="8" w:space="0" w:color="auto"/>
              <w:left w:val="nil"/>
              <w:bottom w:val="single" w:sz="8" w:space="0" w:color="auto"/>
              <w:right w:val="single" w:sz="8" w:space="0" w:color="auto"/>
            </w:tcBorders>
            <w:vAlign w:val="center"/>
            <w:hideMark/>
          </w:tcPr>
          <w:p w14:paraId="29C941DF"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Remarks</w:t>
            </w:r>
          </w:p>
        </w:tc>
      </w:tr>
      <w:tr w:rsidR="00A37CA4" w:rsidRPr="00424AB1" w14:paraId="6A0043DA" w14:textId="77777777" w:rsidTr="00467DFC">
        <w:trPr>
          <w:trHeight w:val="630"/>
          <w:jc w:val="center"/>
        </w:trPr>
        <w:tc>
          <w:tcPr>
            <w:tcW w:w="1960" w:type="dxa"/>
            <w:tcBorders>
              <w:top w:val="nil"/>
              <w:left w:val="single" w:sz="8" w:space="0" w:color="auto"/>
              <w:bottom w:val="single" w:sz="8" w:space="0" w:color="auto"/>
              <w:right w:val="single" w:sz="8" w:space="0" w:color="auto"/>
            </w:tcBorders>
            <w:vAlign w:val="center"/>
            <w:hideMark/>
          </w:tcPr>
          <w:p w14:paraId="3BF59B4A"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2019–20</w:t>
            </w:r>
          </w:p>
        </w:tc>
        <w:tc>
          <w:tcPr>
            <w:tcW w:w="2440" w:type="dxa"/>
            <w:tcBorders>
              <w:top w:val="nil"/>
              <w:left w:val="nil"/>
              <w:bottom w:val="single" w:sz="8" w:space="0" w:color="auto"/>
              <w:right w:val="single" w:sz="8" w:space="0" w:color="auto"/>
            </w:tcBorders>
            <w:vAlign w:val="center"/>
            <w:hideMark/>
          </w:tcPr>
          <w:p w14:paraId="5853463D"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40.31</w:t>
            </w:r>
          </w:p>
        </w:tc>
        <w:tc>
          <w:tcPr>
            <w:tcW w:w="1940" w:type="dxa"/>
            <w:tcBorders>
              <w:top w:val="nil"/>
              <w:left w:val="nil"/>
              <w:bottom w:val="single" w:sz="8" w:space="0" w:color="auto"/>
              <w:right w:val="single" w:sz="8" w:space="0" w:color="auto"/>
            </w:tcBorders>
            <w:vAlign w:val="center"/>
            <w:hideMark/>
          </w:tcPr>
          <w:p w14:paraId="0DBA82A2"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40.47</w:t>
            </w:r>
          </w:p>
        </w:tc>
        <w:tc>
          <w:tcPr>
            <w:tcW w:w="3289" w:type="dxa"/>
            <w:tcBorders>
              <w:top w:val="nil"/>
              <w:left w:val="nil"/>
              <w:bottom w:val="single" w:sz="8" w:space="0" w:color="auto"/>
              <w:right w:val="single" w:sz="8" w:space="0" w:color="auto"/>
            </w:tcBorders>
            <w:vAlign w:val="center"/>
            <w:hideMark/>
          </w:tcPr>
          <w:p w14:paraId="4732269E"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Slightly above obligation</w:t>
            </w:r>
          </w:p>
        </w:tc>
      </w:tr>
      <w:tr w:rsidR="00A37CA4" w:rsidRPr="00424AB1" w14:paraId="0E0D0830" w14:textId="77777777" w:rsidTr="00467DFC">
        <w:trPr>
          <w:trHeight w:val="630"/>
          <w:jc w:val="center"/>
        </w:trPr>
        <w:tc>
          <w:tcPr>
            <w:tcW w:w="1960" w:type="dxa"/>
            <w:tcBorders>
              <w:top w:val="nil"/>
              <w:left w:val="single" w:sz="8" w:space="0" w:color="auto"/>
              <w:bottom w:val="single" w:sz="8" w:space="0" w:color="auto"/>
              <w:right w:val="single" w:sz="8" w:space="0" w:color="auto"/>
            </w:tcBorders>
            <w:vAlign w:val="center"/>
            <w:hideMark/>
          </w:tcPr>
          <w:p w14:paraId="2737F4D6"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2020–21</w:t>
            </w:r>
          </w:p>
        </w:tc>
        <w:tc>
          <w:tcPr>
            <w:tcW w:w="2440" w:type="dxa"/>
            <w:tcBorders>
              <w:top w:val="nil"/>
              <w:left w:val="nil"/>
              <w:bottom w:val="single" w:sz="8" w:space="0" w:color="auto"/>
              <w:right w:val="single" w:sz="8" w:space="0" w:color="auto"/>
            </w:tcBorders>
            <w:vAlign w:val="center"/>
            <w:hideMark/>
          </w:tcPr>
          <w:p w14:paraId="28B88C23"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44.84</w:t>
            </w:r>
          </w:p>
        </w:tc>
        <w:tc>
          <w:tcPr>
            <w:tcW w:w="1940" w:type="dxa"/>
            <w:tcBorders>
              <w:top w:val="nil"/>
              <w:left w:val="nil"/>
              <w:bottom w:val="single" w:sz="8" w:space="0" w:color="auto"/>
              <w:right w:val="single" w:sz="8" w:space="0" w:color="auto"/>
            </w:tcBorders>
            <w:vAlign w:val="center"/>
            <w:hideMark/>
          </w:tcPr>
          <w:p w14:paraId="4AE4DEC0"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45.73</w:t>
            </w:r>
          </w:p>
        </w:tc>
        <w:tc>
          <w:tcPr>
            <w:tcW w:w="3289" w:type="dxa"/>
            <w:tcBorders>
              <w:top w:val="nil"/>
              <w:left w:val="nil"/>
              <w:bottom w:val="single" w:sz="8" w:space="0" w:color="auto"/>
              <w:right w:val="single" w:sz="8" w:space="0" w:color="auto"/>
            </w:tcBorders>
            <w:vAlign w:val="center"/>
            <w:hideMark/>
          </w:tcPr>
          <w:p w14:paraId="494242E4"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Includes unspent carryover &amp; surplus</w:t>
            </w:r>
          </w:p>
        </w:tc>
      </w:tr>
      <w:tr w:rsidR="00A37CA4" w:rsidRPr="00424AB1" w14:paraId="585E7E6E" w14:textId="77777777" w:rsidTr="00467DFC">
        <w:trPr>
          <w:trHeight w:val="634"/>
          <w:jc w:val="center"/>
        </w:trPr>
        <w:tc>
          <w:tcPr>
            <w:tcW w:w="1960" w:type="dxa"/>
            <w:tcBorders>
              <w:top w:val="nil"/>
              <w:left w:val="single" w:sz="8" w:space="0" w:color="auto"/>
              <w:bottom w:val="single" w:sz="8" w:space="0" w:color="auto"/>
              <w:right w:val="single" w:sz="8" w:space="0" w:color="auto"/>
            </w:tcBorders>
            <w:vAlign w:val="center"/>
            <w:hideMark/>
          </w:tcPr>
          <w:p w14:paraId="24FFC75F"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2021–22</w:t>
            </w:r>
          </w:p>
        </w:tc>
        <w:tc>
          <w:tcPr>
            <w:tcW w:w="2440" w:type="dxa"/>
            <w:tcBorders>
              <w:top w:val="nil"/>
              <w:left w:val="nil"/>
              <w:bottom w:val="single" w:sz="8" w:space="0" w:color="auto"/>
              <w:right w:val="single" w:sz="8" w:space="0" w:color="auto"/>
            </w:tcBorders>
            <w:vAlign w:val="center"/>
            <w:hideMark/>
          </w:tcPr>
          <w:p w14:paraId="03904841"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57.5</w:t>
            </w:r>
          </w:p>
        </w:tc>
        <w:tc>
          <w:tcPr>
            <w:tcW w:w="1940" w:type="dxa"/>
            <w:tcBorders>
              <w:top w:val="nil"/>
              <w:left w:val="nil"/>
              <w:bottom w:val="single" w:sz="8" w:space="0" w:color="auto"/>
              <w:right w:val="single" w:sz="8" w:space="0" w:color="auto"/>
            </w:tcBorders>
            <w:vAlign w:val="center"/>
            <w:hideMark/>
          </w:tcPr>
          <w:p w14:paraId="513096B1"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57.54</w:t>
            </w:r>
          </w:p>
        </w:tc>
        <w:tc>
          <w:tcPr>
            <w:tcW w:w="3289" w:type="dxa"/>
            <w:tcBorders>
              <w:top w:val="nil"/>
              <w:left w:val="nil"/>
              <w:bottom w:val="single" w:sz="8" w:space="0" w:color="auto"/>
              <w:right w:val="single" w:sz="8" w:space="0" w:color="auto"/>
            </w:tcBorders>
            <w:vAlign w:val="center"/>
            <w:hideMark/>
          </w:tcPr>
          <w:p w14:paraId="5011DD2A"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Includes administrative overheads</w:t>
            </w:r>
          </w:p>
        </w:tc>
      </w:tr>
      <w:tr w:rsidR="00A37CA4" w:rsidRPr="00424AB1" w14:paraId="5ABAF77E" w14:textId="77777777" w:rsidTr="00467DFC">
        <w:trPr>
          <w:trHeight w:val="630"/>
          <w:jc w:val="center"/>
        </w:trPr>
        <w:tc>
          <w:tcPr>
            <w:tcW w:w="1960" w:type="dxa"/>
            <w:tcBorders>
              <w:top w:val="nil"/>
              <w:left w:val="single" w:sz="8" w:space="0" w:color="auto"/>
              <w:bottom w:val="single" w:sz="8" w:space="0" w:color="auto"/>
              <w:right w:val="single" w:sz="8" w:space="0" w:color="auto"/>
            </w:tcBorders>
            <w:vAlign w:val="center"/>
            <w:hideMark/>
          </w:tcPr>
          <w:p w14:paraId="3C252A90"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2022–23</w:t>
            </w:r>
          </w:p>
        </w:tc>
        <w:tc>
          <w:tcPr>
            <w:tcW w:w="2440" w:type="dxa"/>
            <w:tcBorders>
              <w:top w:val="nil"/>
              <w:left w:val="nil"/>
              <w:bottom w:val="single" w:sz="8" w:space="0" w:color="auto"/>
              <w:right w:val="single" w:sz="8" w:space="0" w:color="auto"/>
            </w:tcBorders>
            <w:vAlign w:val="center"/>
            <w:hideMark/>
          </w:tcPr>
          <w:p w14:paraId="78DE9FAA"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 xml:space="preserve">~66.95 </w:t>
            </w:r>
          </w:p>
        </w:tc>
        <w:tc>
          <w:tcPr>
            <w:tcW w:w="1940" w:type="dxa"/>
            <w:tcBorders>
              <w:top w:val="nil"/>
              <w:left w:val="nil"/>
              <w:bottom w:val="single" w:sz="8" w:space="0" w:color="auto"/>
              <w:right w:val="single" w:sz="8" w:space="0" w:color="auto"/>
            </w:tcBorders>
            <w:vAlign w:val="center"/>
            <w:hideMark/>
          </w:tcPr>
          <w:p w14:paraId="0FA0364B"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69.99</w:t>
            </w:r>
          </w:p>
        </w:tc>
        <w:tc>
          <w:tcPr>
            <w:tcW w:w="3289" w:type="dxa"/>
            <w:tcBorders>
              <w:top w:val="nil"/>
              <w:left w:val="nil"/>
              <w:bottom w:val="single" w:sz="8" w:space="0" w:color="auto"/>
              <w:right w:val="single" w:sz="8" w:space="0" w:color="auto"/>
            </w:tcBorders>
            <w:vAlign w:val="center"/>
            <w:hideMark/>
          </w:tcPr>
          <w:p w14:paraId="104FA6B4"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CSR peak spending year</w:t>
            </w:r>
          </w:p>
        </w:tc>
      </w:tr>
      <w:tr w:rsidR="00A37CA4" w:rsidRPr="00424AB1" w14:paraId="539B79BD" w14:textId="77777777" w:rsidTr="00467DFC">
        <w:trPr>
          <w:trHeight w:val="630"/>
          <w:jc w:val="center"/>
        </w:trPr>
        <w:tc>
          <w:tcPr>
            <w:tcW w:w="1960" w:type="dxa"/>
            <w:tcBorders>
              <w:top w:val="nil"/>
              <w:left w:val="single" w:sz="8" w:space="0" w:color="auto"/>
              <w:bottom w:val="single" w:sz="8" w:space="0" w:color="auto"/>
              <w:right w:val="single" w:sz="8" w:space="0" w:color="auto"/>
            </w:tcBorders>
            <w:vAlign w:val="center"/>
            <w:hideMark/>
          </w:tcPr>
          <w:p w14:paraId="51B58E24" w14:textId="77777777" w:rsidR="00A37CA4" w:rsidRPr="00424AB1"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424AB1">
              <w:rPr>
                <w:rFonts w:ascii="Times New Roman" w:eastAsia="Times New Roman" w:hAnsi="Times New Roman" w:cs="Times New Roman"/>
                <w:b/>
                <w:bCs/>
                <w:color w:val="000000"/>
                <w:kern w:val="0"/>
                <w:lang w:eastAsia="en-IN"/>
                <w14:ligatures w14:val="none"/>
              </w:rPr>
              <w:t>2023–24</w:t>
            </w:r>
          </w:p>
        </w:tc>
        <w:tc>
          <w:tcPr>
            <w:tcW w:w="2440" w:type="dxa"/>
            <w:tcBorders>
              <w:top w:val="nil"/>
              <w:left w:val="nil"/>
              <w:bottom w:val="single" w:sz="8" w:space="0" w:color="auto"/>
              <w:right w:val="single" w:sz="8" w:space="0" w:color="auto"/>
            </w:tcBorders>
            <w:vAlign w:val="center"/>
            <w:hideMark/>
          </w:tcPr>
          <w:p w14:paraId="3D1ACE19"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50.9</w:t>
            </w:r>
          </w:p>
        </w:tc>
        <w:tc>
          <w:tcPr>
            <w:tcW w:w="1940" w:type="dxa"/>
            <w:tcBorders>
              <w:top w:val="nil"/>
              <w:left w:val="nil"/>
              <w:bottom w:val="single" w:sz="8" w:space="0" w:color="auto"/>
              <w:right w:val="single" w:sz="8" w:space="0" w:color="auto"/>
            </w:tcBorders>
            <w:vAlign w:val="center"/>
            <w:hideMark/>
          </w:tcPr>
          <w:p w14:paraId="486178D0"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51.34</w:t>
            </w:r>
          </w:p>
        </w:tc>
        <w:tc>
          <w:tcPr>
            <w:tcW w:w="3289" w:type="dxa"/>
            <w:tcBorders>
              <w:top w:val="nil"/>
              <w:left w:val="nil"/>
              <w:bottom w:val="single" w:sz="8" w:space="0" w:color="auto"/>
              <w:right w:val="single" w:sz="8" w:space="0" w:color="auto"/>
            </w:tcBorders>
            <w:vAlign w:val="center"/>
            <w:hideMark/>
          </w:tcPr>
          <w:p w14:paraId="5E649455" w14:textId="77777777" w:rsidR="00A37CA4" w:rsidRPr="00424AB1"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424AB1">
              <w:rPr>
                <w:rFonts w:ascii="Times New Roman" w:eastAsia="Times New Roman" w:hAnsi="Times New Roman" w:cs="Times New Roman"/>
                <w:color w:val="000000"/>
                <w:kern w:val="0"/>
                <w:lang w:eastAsia="en-IN"/>
                <w14:ligatures w14:val="none"/>
              </w:rPr>
              <w:t>Focused on ongoing &amp; completed projects</w:t>
            </w:r>
          </w:p>
        </w:tc>
      </w:tr>
    </w:tbl>
    <w:p w14:paraId="0E9A20FA" w14:textId="77777777" w:rsidR="00A37CA4" w:rsidRDefault="00A37CA4" w:rsidP="005E0E2F">
      <w:pPr>
        <w:spacing w:before="0" w:after="0"/>
        <w:rPr>
          <w:rFonts w:ascii="Times New Roman" w:hAnsi="Times New Roman" w:cs="Times New Roman"/>
          <w:b/>
          <w:bCs/>
        </w:rPr>
      </w:pPr>
    </w:p>
    <w:p w14:paraId="065255AE" w14:textId="77777777" w:rsidR="00563683" w:rsidRDefault="00A37CA4" w:rsidP="005E0E2F">
      <w:pPr>
        <w:spacing w:before="0" w:after="0"/>
        <w:rPr>
          <w:rFonts w:ascii="Times New Roman" w:hAnsi="Times New Roman" w:cs="Times New Roman"/>
          <w:b/>
          <w:bCs/>
        </w:rPr>
      </w:pPr>
      <w:r>
        <w:rPr>
          <w:rFonts w:ascii="Times New Roman" w:hAnsi="Times New Roman" w:cs="Times New Roman"/>
          <w:b/>
          <w:bCs/>
        </w:rPr>
        <w:lastRenderedPageBreak/>
        <w:t xml:space="preserve"> </w:t>
      </w:r>
    </w:p>
    <w:p w14:paraId="49EFDE14" w14:textId="09C93065" w:rsidR="00A37CA4" w:rsidRPr="003C1D30" w:rsidRDefault="00A37CA4" w:rsidP="005E0E2F">
      <w:pPr>
        <w:spacing w:before="0" w:after="0"/>
        <w:rPr>
          <w:rFonts w:ascii="Times New Roman" w:hAnsi="Times New Roman" w:cs="Times New Roman"/>
          <w:b/>
          <w:bCs/>
        </w:rPr>
      </w:pPr>
      <w:r>
        <w:rPr>
          <w:rFonts w:ascii="Times New Roman" w:hAnsi="Times New Roman" w:cs="Times New Roman"/>
          <w:b/>
          <w:bCs/>
        </w:rPr>
        <w:t xml:space="preserve"> </w:t>
      </w:r>
      <w:r w:rsidRPr="003C1D30">
        <w:rPr>
          <w:rFonts w:ascii="Times New Roman" w:hAnsi="Times New Roman" w:cs="Times New Roman"/>
          <w:b/>
          <w:bCs/>
        </w:rPr>
        <w:t>CSR Governance</w:t>
      </w:r>
    </w:p>
    <w:p w14:paraId="12277524" w14:textId="77777777" w:rsidR="00A37CA4" w:rsidRPr="003C1D30" w:rsidRDefault="00A37CA4" w:rsidP="005E0E2F">
      <w:pPr>
        <w:numPr>
          <w:ilvl w:val="0"/>
          <w:numId w:val="54"/>
        </w:numPr>
        <w:spacing w:before="0" w:after="0"/>
        <w:rPr>
          <w:rFonts w:ascii="Times New Roman" w:hAnsi="Times New Roman" w:cs="Times New Roman"/>
        </w:rPr>
      </w:pPr>
      <w:r w:rsidRPr="003C1D30">
        <w:rPr>
          <w:rFonts w:ascii="Times New Roman" w:hAnsi="Times New Roman" w:cs="Times New Roman"/>
          <w:b/>
          <w:bCs/>
        </w:rPr>
        <w:t>CSR Committee</w:t>
      </w:r>
      <w:r w:rsidRPr="003C1D30">
        <w:rPr>
          <w:rFonts w:ascii="Times New Roman" w:hAnsi="Times New Roman" w:cs="Times New Roman"/>
        </w:rPr>
        <w:t>: Comprises directors who meet regularly to review plans and performance.</w:t>
      </w:r>
    </w:p>
    <w:p w14:paraId="0EC5B1AF" w14:textId="77777777" w:rsidR="00A37CA4" w:rsidRPr="003C1D30" w:rsidRDefault="00A37CA4" w:rsidP="005E0E2F">
      <w:pPr>
        <w:numPr>
          <w:ilvl w:val="0"/>
          <w:numId w:val="54"/>
        </w:numPr>
        <w:spacing w:before="0" w:after="0"/>
        <w:rPr>
          <w:rFonts w:ascii="Times New Roman" w:hAnsi="Times New Roman" w:cs="Times New Roman"/>
        </w:rPr>
      </w:pPr>
      <w:r w:rsidRPr="003C1D30">
        <w:rPr>
          <w:rFonts w:ascii="Times New Roman" w:hAnsi="Times New Roman" w:cs="Times New Roman"/>
          <w:b/>
          <w:bCs/>
        </w:rPr>
        <w:t>Annual Board Report</w:t>
      </w:r>
      <w:r w:rsidRPr="003C1D30">
        <w:rPr>
          <w:rFonts w:ascii="Times New Roman" w:hAnsi="Times New Roman" w:cs="Times New Roman"/>
        </w:rPr>
        <w:t>: Includes CSR details (projects, partners, spending, etc.)</w:t>
      </w:r>
    </w:p>
    <w:p w14:paraId="5CDB2428" w14:textId="07F2D6D9" w:rsidR="00A37CA4" w:rsidRPr="00700D21" w:rsidRDefault="00A37CA4" w:rsidP="005E0E2F">
      <w:pPr>
        <w:numPr>
          <w:ilvl w:val="0"/>
          <w:numId w:val="54"/>
        </w:numPr>
        <w:spacing w:before="0" w:after="0"/>
        <w:rPr>
          <w:rFonts w:ascii="Times New Roman" w:hAnsi="Times New Roman" w:cs="Times New Roman"/>
        </w:rPr>
      </w:pPr>
      <w:r w:rsidRPr="003C1D30">
        <w:rPr>
          <w:rFonts w:ascii="Times New Roman" w:hAnsi="Times New Roman" w:cs="Times New Roman"/>
          <w:b/>
          <w:bCs/>
        </w:rPr>
        <w:t>Transparency</w:t>
      </w:r>
      <w:r w:rsidRPr="003C1D30">
        <w:rPr>
          <w:rFonts w:ascii="Times New Roman" w:hAnsi="Times New Roman" w:cs="Times New Roman"/>
        </w:rPr>
        <w:t>: All CSR-related reports are filed with the Ministry of Corporate Affairs (MCA) and published in Annual Reports</w:t>
      </w:r>
    </w:p>
    <w:p w14:paraId="5E070CAA"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Impact Examples</w:t>
      </w:r>
    </w:p>
    <w:p w14:paraId="4F7DB272"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Some recent CSR projects include:</w:t>
      </w:r>
    </w:p>
    <w:p w14:paraId="24338D57" w14:textId="77777777" w:rsidR="00A37CA4" w:rsidRPr="003C1D30" w:rsidRDefault="00A37CA4" w:rsidP="005E0E2F">
      <w:pPr>
        <w:numPr>
          <w:ilvl w:val="0"/>
          <w:numId w:val="55"/>
        </w:numPr>
        <w:spacing w:before="0" w:after="0"/>
        <w:rPr>
          <w:rFonts w:ascii="Times New Roman" w:hAnsi="Times New Roman" w:cs="Times New Roman"/>
        </w:rPr>
      </w:pPr>
      <w:r w:rsidRPr="003C1D30">
        <w:rPr>
          <w:rFonts w:ascii="Times New Roman" w:hAnsi="Times New Roman" w:cs="Times New Roman"/>
        </w:rPr>
        <w:t xml:space="preserve">Setting up </w:t>
      </w:r>
      <w:r w:rsidRPr="003C1D30">
        <w:rPr>
          <w:rFonts w:ascii="Times New Roman" w:hAnsi="Times New Roman" w:cs="Times New Roman"/>
          <w:b/>
          <w:bCs/>
        </w:rPr>
        <w:t>oxygen plants</w:t>
      </w:r>
      <w:r w:rsidRPr="003C1D30">
        <w:rPr>
          <w:rFonts w:ascii="Times New Roman" w:hAnsi="Times New Roman" w:cs="Times New Roman"/>
        </w:rPr>
        <w:t xml:space="preserve"> during COVID-19.</w:t>
      </w:r>
    </w:p>
    <w:p w14:paraId="68C218D9" w14:textId="77777777" w:rsidR="00A37CA4" w:rsidRPr="003C1D30" w:rsidRDefault="00A37CA4" w:rsidP="005E0E2F">
      <w:pPr>
        <w:numPr>
          <w:ilvl w:val="0"/>
          <w:numId w:val="55"/>
        </w:numPr>
        <w:spacing w:before="0" w:after="0"/>
        <w:rPr>
          <w:rFonts w:ascii="Times New Roman" w:hAnsi="Times New Roman" w:cs="Times New Roman"/>
        </w:rPr>
      </w:pPr>
      <w:r w:rsidRPr="003C1D30">
        <w:rPr>
          <w:rFonts w:ascii="Times New Roman" w:hAnsi="Times New Roman" w:cs="Times New Roman"/>
        </w:rPr>
        <w:t xml:space="preserve">Renovation of </w:t>
      </w:r>
      <w:r w:rsidRPr="003C1D30">
        <w:rPr>
          <w:rFonts w:ascii="Times New Roman" w:hAnsi="Times New Roman" w:cs="Times New Roman"/>
          <w:b/>
          <w:bCs/>
        </w:rPr>
        <w:t xml:space="preserve">government schools and </w:t>
      </w:r>
      <w:proofErr w:type="spellStart"/>
      <w:r w:rsidRPr="003C1D30">
        <w:rPr>
          <w:rFonts w:ascii="Times New Roman" w:hAnsi="Times New Roman" w:cs="Times New Roman"/>
          <w:b/>
          <w:bCs/>
        </w:rPr>
        <w:t>Angan</w:t>
      </w:r>
      <w:proofErr w:type="spellEnd"/>
      <w:r w:rsidRPr="003C1D30">
        <w:rPr>
          <w:rFonts w:ascii="Times New Roman" w:hAnsi="Times New Roman" w:cs="Times New Roman"/>
          <w:b/>
          <w:bCs/>
        </w:rPr>
        <w:t xml:space="preserve"> wadis</w:t>
      </w:r>
      <w:r w:rsidRPr="003C1D30">
        <w:rPr>
          <w:rFonts w:ascii="Times New Roman" w:hAnsi="Times New Roman" w:cs="Times New Roman"/>
        </w:rPr>
        <w:t>.</w:t>
      </w:r>
    </w:p>
    <w:p w14:paraId="7940194A" w14:textId="77777777" w:rsidR="00A37CA4" w:rsidRPr="003C1D30" w:rsidRDefault="00A37CA4" w:rsidP="005E0E2F">
      <w:pPr>
        <w:numPr>
          <w:ilvl w:val="0"/>
          <w:numId w:val="55"/>
        </w:numPr>
        <w:spacing w:before="0" w:after="0"/>
        <w:rPr>
          <w:rFonts w:ascii="Times New Roman" w:hAnsi="Times New Roman" w:cs="Times New Roman"/>
        </w:rPr>
      </w:pPr>
      <w:r w:rsidRPr="003C1D30">
        <w:rPr>
          <w:rFonts w:ascii="Times New Roman" w:hAnsi="Times New Roman" w:cs="Times New Roman"/>
        </w:rPr>
        <w:t xml:space="preserve">Skill development in collaboration with </w:t>
      </w:r>
      <w:r w:rsidRPr="003C1D30">
        <w:rPr>
          <w:rFonts w:ascii="Times New Roman" w:hAnsi="Times New Roman" w:cs="Times New Roman"/>
          <w:b/>
          <w:bCs/>
        </w:rPr>
        <w:t>NSDC (National Skill Development Corporation)</w:t>
      </w:r>
      <w:r w:rsidRPr="003C1D30">
        <w:rPr>
          <w:rFonts w:ascii="Times New Roman" w:hAnsi="Times New Roman" w:cs="Times New Roman"/>
        </w:rPr>
        <w:t>.</w:t>
      </w:r>
    </w:p>
    <w:p w14:paraId="2B1731A2" w14:textId="77777777" w:rsidR="00A37CA4" w:rsidRPr="003C1D30" w:rsidRDefault="00A37CA4" w:rsidP="005E0E2F">
      <w:pPr>
        <w:numPr>
          <w:ilvl w:val="0"/>
          <w:numId w:val="55"/>
        </w:numPr>
        <w:spacing w:before="0" w:after="0"/>
        <w:rPr>
          <w:rFonts w:ascii="Times New Roman" w:hAnsi="Times New Roman" w:cs="Times New Roman"/>
        </w:rPr>
      </w:pPr>
      <w:r w:rsidRPr="003C1D30">
        <w:rPr>
          <w:rFonts w:ascii="Times New Roman" w:hAnsi="Times New Roman" w:cs="Times New Roman"/>
          <w:b/>
          <w:bCs/>
        </w:rPr>
        <w:t>Sanitary pad distribution programs</w:t>
      </w:r>
      <w:r w:rsidRPr="003C1D30">
        <w:rPr>
          <w:rFonts w:ascii="Times New Roman" w:hAnsi="Times New Roman" w:cs="Times New Roman"/>
        </w:rPr>
        <w:t xml:space="preserve"> for girls in rural areas.</w:t>
      </w:r>
    </w:p>
    <w:p w14:paraId="33D7D02B" w14:textId="77777777" w:rsidR="00A37CA4" w:rsidRDefault="00A37CA4" w:rsidP="005E0E2F">
      <w:pPr>
        <w:spacing w:before="0" w:after="0"/>
        <w:rPr>
          <w:rFonts w:ascii="Times New Roman" w:hAnsi="Times New Roman" w:cs="Times New Roman"/>
          <w:b/>
          <w:bCs/>
          <w:sz w:val="40"/>
          <w:szCs w:val="40"/>
          <w:u w:val="single"/>
        </w:rPr>
      </w:pPr>
      <w:r w:rsidRPr="003C1D30">
        <w:rPr>
          <w:rFonts w:ascii="Times New Roman" w:hAnsi="Times New Roman" w:cs="Times New Roman"/>
          <w:b/>
          <w:bCs/>
          <w:sz w:val="28"/>
          <w:szCs w:val="28"/>
          <w:u w:val="single"/>
        </w:rPr>
        <w:t>RESEARCH &amp; DEVELOPMENT</w:t>
      </w:r>
      <w:r>
        <w:rPr>
          <w:rFonts w:ascii="Times New Roman" w:hAnsi="Times New Roman" w:cs="Times New Roman"/>
          <w:b/>
          <w:bCs/>
          <w:sz w:val="32"/>
          <w:szCs w:val="32"/>
        </w:rPr>
        <w:t>:</w:t>
      </w:r>
    </w:p>
    <w:p w14:paraId="7959E3ED"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Research &amp; Development at Shree Cement Limited</w:t>
      </w:r>
    </w:p>
    <w:p w14:paraId="0889E0EE"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Objective of R&amp;D</w:t>
      </w:r>
    </w:p>
    <w:p w14:paraId="2C86B83E"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 xml:space="preserve">Shree Cement focuses on Research and Development (R&amp;D) as a strategic tool to enhance </w:t>
      </w:r>
      <w:r w:rsidRPr="003C1D30">
        <w:rPr>
          <w:rFonts w:ascii="Times New Roman" w:hAnsi="Times New Roman" w:cs="Times New Roman"/>
          <w:b/>
          <w:bCs/>
        </w:rPr>
        <w:t>operational efficiency, sustainability, product quality, and innovation</w:t>
      </w:r>
      <w:r w:rsidRPr="003C1D30">
        <w:rPr>
          <w:rFonts w:ascii="Times New Roman" w:hAnsi="Times New Roman" w:cs="Times New Roman"/>
        </w:rPr>
        <w:t>. The company’s R&amp;D efforts are aligned with:</w:t>
      </w:r>
    </w:p>
    <w:p w14:paraId="4756FBB0" w14:textId="77777777" w:rsidR="00A37CA4" w:rsidRPr="003C1D30" w:rsidRDefault="00A37CA4" w:rsidP="005E0E2F">
      <w:pPr>
        <w:numPr>
          <w:ilvl w:val="0"/>
          <w:numId w:val="56"/>
        </w:numPr>
        <w:spacing w:before="0" w:after="0"/>
        <w:rPr>
          <w:rFonts w:ascii="Times New Roman" w:hAnsi="Times New Roman" w:cs="Times New Roman"/>
        </w:rPr>
      </w:pPr>
      <w:r w:rsidRPr="003C1D30">
        <w:rPr>
          <w:rFonts w:ascii="Times New Roman" w:hAnsi="Times New Roman" w:cs="Times New Roman"/>
        </w:rPr>
        <w:t>Energy efficiency</w:t>
      </w:r>
    </w:p>
    <w:p w14:paraId="6F026E9E" w14:textId="77777777" w:rsidR="00A37CA4" w:rsidRPr="003C1D30" w:rsidRDefault="00A37CA4" w:rsidP="005E0E2F">
      <w:pPr>
        <w:numPr>
          <w:ilvl w:val="0"/>
          <w:numId w:val="56"/>
        </w:numPr>
        <w:spacing w:before="0" w:after="0"/>
        <w:rPr>
          <w:rFonts w:ascii="Times New Roman" w:hAnsi="Times New Roman" w:cs="Times New Roman"/>
        </w:rPr>
      </w:pPr>
      <w:r w:rsidRPr="003C1D30">
        <w:rPr>
          <w:rFonts w:ascii="Times New Roman" w:hAnsi="Times New Roman" w:cs="Times New Roman"/>
        </w:rPr>
        <w:t>Alternate fuels</w:t>
      </w:r>
    </w:p>
    <w:p w14:paraId="4B5AA1E1" w14:textId="77777777" w:rsidR="00A37CA4" w:rsidRPr="003C1D30" w:rsidRDefault="00A37CA4" w:rsidP="005E0E2F">
      <w:pPr>
        <w:numPr>
          <w:ilvl w:val="0"/>
          <w:numId w:val="56"/>
        </w:numPr>
        <w:spacing w:before="0" w:after="0"/>
        <w:rPr>
          <w:rFonts w:ascii="Times New Roman" w:hAnsi="Times New Roman" w:cs="Times New Roman"/>
        </w:rPr>
      </w:pPr>
      <w:r w:rsidRPr="003C1D30">
        <w:rPr>
          <w:rFonts w:ascii="Times New Roman" w:hAnsi="Times New Roman" w:cs="Times New Roman"/>
        </w:rPr>
        <w:t>Green cement technologies</w:t>
      </w:r>
    </w:p>
    <w:p w14:paraId="6F00FF97" w14:textId="77777777" w:rsidR="00A37CA4" w:rsidRPr="003C1D30" w:rsidRDefault="00A37CA4" w:rsidP="005E0E2F">
      <w:pPr>
        <w:numPr>
          <w:ilvl w:val="0"/>
          <w:numId w:val="56"/>
        </w:numPr>
        <w:spacing w:before="0" w:after="0"/>
        <w:rPr>
          <w:rFonts w:ascii="Times New Roman" w:hAnsi="Times New Roman" w:cs="Times New Roman"/>
        </w:rPr>
      </w:pPr>
      <w:r w:rsidRPr="003C1D30">
        <w:rPr>
          <w:rFonts w:ascii="Times New Roman" w:hAnsi="Times New Roman" w:cs="Times New Roman"/>
        </w:rPr>
        <w:t>Process optimization</w:t>
      </w:r>
    </w:p>
    <w:p w14:paraId="145A2F4E" w14:textId="77777777" w:rsidR="00A37CA4" w:rsidRPr="003C1D30" w:rsidRDefault="00A37CA4" w:rsidP="005E0E2F">
      <w:pPr>
        <w:numPr>
          <w:ilvl w:val="0"/>
          <w:numId w:val="56"/>
        </w:numPr>
        <w:spacing w:before="0" w:after="0"/>
        <w:rPr>
          <w:rFonts w:ascii="Times New Roman" w:hAnsi="Times New Roman" w:cs="Times New Roman"/>
        </w:rPr>
      </w:pPr>
      <w:r w:rsidRPr="003C1D30">
        <w:rPr>
          <w:rFonts w:ascii="Times New Roman" w:hAnsi="Times New Roman" w:cs="Times New Roman"/>
        </w:rPr>
        <w:t>Environmental responsibility</w:t>
      </w:r>
    </w:p>
    <w:p w14:paraId="62D58918" w14:textId="77777777" w:rsidR="00A37CA4" w:rsidRDefault="00A37CA4" w:rsidP="005E0E2F">
      <w:pPr>
        <w:spacing w:before="0" w:after="0"/>
        <w:rPr>
          <w:rFonts w:ascii="Times New Roman" w:hAnsi="Times New Roman" w:cs="Times New Roman"/>
          <w:b/>
          <w:bCs/>
          <w:sz w:val="28"/>
          <w:szCs w:val="28"/>
        </w:rPr>
      </w:pPr>
      <w:r>
        <w:rPr>
          <w:rFonts w:ascii="Times New Roman" w:hAnsi="Times New Roman" w:cs="Times New Roman"/>
          <w:b/>
          <w:bCs/>
          <w:sz w:val="28"/>
          <w:szCs w:val="28"/>
        </w:rPr>
        <w:t>Key Focus Areas of R&amp;D</w:t>
      </w:r>
    </w:p>
    <w:p w14:paraId="34F93BAE"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1. Energy Efficiency &amp; Process Innovation</w:t>
      </w:r>
    </w:p>
    <w:p w14:paraId="58735382" w14:textId="77777777" w:rsidR="00A37CA4" w:rsidRPr="003C1D30" w:rsidRDefault="00A37CA4" w:rsidP="005E0E2F">
      <w:pPr>
        <w:numPr>
          <w:ilvl w:val="0"/>
          <w:numId w:val="57"/>
        </w:numPr>
        <w:spacing w:before="0" w:after="0"/>
        <w:rPr>
          <w:rFonts w:ascii="Times New Roman" w:hAnsi="Times New Roman" w:cs="Times New Roman"/>
        </w:rPr>
      </w:pPr>
      <w:r w:rsidRPr="003C1D30">
        <w:rPr>
          <w:rFonts w:ascii="Times New Roman" w:hAnsi="Times New Roman" w:cs="Times New Roman"/>
        </w:rPr>
        <w:t>Continuous improvements in kiln, pre-heater, and grinding technologies.</w:t>
      </w:r>
    </w:p>
    <w:p w14:paraId="5B577F23" w14:textId="77777777" w:rsidR="00A37CA4" w:rsidRPr="003C1D30" w:rsidRDefault="00A37CA4" w:rsidP="005E0E2F">
      <w:pPr>
        <w:numPr>
          <w:ilvl w:val="0"/>
          <w:numId w:val="57"/>
        </w:numPr>
        <w:spacing w:before="0" w:after="0"/>
        <w:rPr>
          <w:rFonts w:ascii="Times New Roman" w:hAnsi="Times New Roman" w:cs="Times New Roman"/>
        </w:rPr>
      </w:pPr>
      <w:r w:rsidRPr="003C1D30">
        <w:rPr>
          <w:rFonts w:ascii="Times New Roman" w:hAnsi="Times New Roman" w:cs="Times New Roman"/>
        </w:rPr>
        <w:t xml:space="preserve">Optimization of fuel consumption, especially using </w:t>
      </w:r>
      <w:r w:rsidRPr="003C1D30">
        <w:rPr>
          <w:rFonts w:ascii="Times New Roman" w:hAnsi="Times New Roman" w:cs="Times New Roman"/>
          <w:b/>
          <w:bCs/>
        </w:rPr>
        <w:t>low-grade fuels</w:t>
      </w:r>
      <w:r w:rsidRPr="003C1D30">
        <w:rPr>
          <w:rFonts w:ascii="Times New Roman" w:hAnsi="Times New Roman" w:cs="Times New Roman"/>
        </w:rPr>
        <w:t xml:space="preserve"> like pet coke and alternative fuels.</w:t>
      </w:r>
    </w:p>
    <w:p w14:paraId="46B5448C" w14:textId="77777777" w:rsidR="00A37CA4" w:rsidRPr="003C1D30" w:rsidRDefault="00A37CA4" w:rsidP="005E0E2F">
      <w:pPr>
        <w:numPr>
          <w:ilvl w:val="0"/>
          <w:numId w:val="57"/>
        </w:numPr>
        <w:spacing w:before="0" w:after="0"/>
        <w:rPr>
          <w:rFonts w:ascii="Times New Roman" w:hAnsi="Times New Roman" w:cs="Times New Roman"/>
        </w:rPr>
      </w:pPr>
      <w:r w:rsidRPr="003C1D30">
        <w:rPr>
          <w:rFonts w:ascii="Times New Roman" w:hAnsi="Times New Roman" w:cs="Times New Roman"/>
        </w:rPr>
        <w:t xml:space="preserve">Implementation of </w:t>
      </w:r>
      <w:r w:rsidRPr="003C1D30">
        <w:rPr>
          <w:rFonts w:ascii="Times New Roman" w:hAnsi="Times New Roman" w:cs="Times New Roman"/>
          <w:b/>
          <w:bCs/>
        </w:rPr>
        <w:t>Waste Heat Recovery (WHR)</w:t>
      </w:r>
      <w:r w:rsidRPr="003C1D30">
        <w:rPr>
          <w:rFonts w:ascii="Times New Roman" w:hAnsi="Times New Roman" w:cs="Times New Roman"/>
        </w:rPr>
        <w:t xml:space="preserve"> systems to generate power from exhaust gases.</w:t>
      </w:r>
    </w:p>
    <w:p w14:paraId="331378BD"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2. Alternative Fuels &amp; Raw Materials (AFR)</w:t>
      </w:r>
    </w:p>
    <w:p w14:paraId="0D0BC840" w14:textId="77777777" w:rsidR="00A37CA4" w:rsidRPr="003C1D30" w:rsidRDefault="00A37CA4" w:rsidP="005E0E2F">
      <w:pPr>
        <w:numPr>
          <w:ilvl w:val="0"/>
          <w:numId w:val="58"/>
        </w:numPr>
        <w:spacing w:before="0" w:after="0"/>
        <w:rPr>
          <w:rFonts w:ascii="Times New Roman" w:hAnsi="Times New Roman" w:cs="Times New Roman"/>
        </w:rPr>
      </w:pPr>
      <w:r w:rsidRPr="003C1D30">
        <w:rPr>
          <w:rFonts w:ascii="Times New Roman" w:hAnsi="Times New Roman" w:cs="Times New Roman"/>
        </w:rPr>
        <w:t xml:space="preserve">Active use of </w:t>
      </w:r>
      <w:proofErr w:type="spellStart"/>
      <w:r w:rsidRPr="003C1D30">
        <w:rPr>
          <w:rFonts w:ascii="Times New Roman" w:hAnsi="Times New Roman" w:cs="Times New Roman"/>
          <w:b/>
          <w:bCs/>
        </w:rPr>
        <w:t>agro</w:t>
      </w:r>
      <w:proofErr w:type="spellEnd"/>
      <w:r w:rsidRPr="003C1D30">
        <w:rPr>
          <w:rFonts w:ascii="Times New Roman" w:hAnsi="Times New Roman" w:cs="Times New Roman"/>
          <w:b/>
          <w:bCs/>
        </w:rPr>
        <w:t>-waste, plastic waste, and industrial waste</w:t>
      </w:r>
      <w:r w:rsidRPr="003C1D30">
        <w:rPr>
          <w:rFonts w:ascii="Times New Roman" w:hAnsi="Times New Roman" w:cs="Times New Roman"/>
        </w:rPr>
        <w:t xml:space="preserve"> in kilns as part of circular economy initiatives.</w:t>
      </w:r>
    </w:p>
    <w:p w14:paraId="180DEDB5" w14:textId="77777777" w:rsidR="00A37CA4" w:rsidRPr="003C1D30" w:rsidRDefault="00A37CA4" w:rsidP="005E0E2F">
      <w:pPr>
        <w:numPr>
          <w:ilvl w:val="0"/>
          <w:numId w:val="58"/>
        </w:numPr>
        <w:spacing w:before="0" w:after="0"/>
        <w:rPr>
          <w:rFonts w:ascii="Times New Roman" w:hAnsi="Times New Roman" w:cs="Times New Roman"/>
        </w:rPr>
      </w:pPr>
      <w:r w:rsidRPr="003C1D30">
        <w:rPr>
          <w:rFonts w:ascii="Times New Roman" w:hAnsi="Times New Roman" w:cs="Times New Roman"/>
        </w:rPr>
        <w:lastRenderedPageBreak/>
        <w:t xml:space="preserve">R&amp;D in </w:t>
      </w:r>
      <w:r w:rsidRPr="003C1D30">
        <w:rPr>
          <w:rFonts w:ascii="Times New Roman" w:hAnsi="Times New Roman" w:cs="Times New Roman"/>
          <w:b/>
          <w:bCs/>
        </w:rPr>
        <w:t>co-processing techniques</w:t>
      </w:r>
      <w:r w:rsidRPr="003C1D30">
        <w:rPr>
          <w:rFonts w:ascii="Times New Roman" w:hAnsi="Times New Roman" w:cs="Times New Roman"/>
        </w:rPr>
        <w:t xml:space="preserve"> to increase the percentage of AFR in total fuel usage.</w:t>
      </w:r>
    </w:p>
    <w:p w14:paraId="696503E8"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3. Green Cement &amp; Low Carbon Footprint</w:t>
      </w:r>
    </w:p>
    <w:p w14:paraId="6353BC3D" w14:textId="77777777" w:rsidR="00A37CA4" w:rsidRPr="003C1D30" w:rsidRDefault="00A37CA4" w:rsidP="005E0E2F">
      <w:pPr>
        <w:numPr>
          <w:ilvl w:val="0"/>
          <w:numId w:val="59"/>
        </w:numPr>
        <w:spacing w:before="0" w:after="0"/>
        <w:rPr>
          <w:rFonts w:ascii="Times New Roman" w:hAnsi="Times New Roman" w:cs="Times New Roman"/>
        </w:rPr>
      </w:pPr>
      <w:r w:rsidRPr="003C1D30">
        <w:rPr>
          <w:rFonts w:ascii="Times New Roman" w:hAnsi="Times New Roman" w:cs="Times New Roman"/>
        </w:rPr>
        <w:t xml:space="preserve">Development and usage of </w:t>
      </w:r>
      <w:r w:rsidRPr="003C1D30">
        <w:rPr>
          <w:rFonts w:ascii="Times New Roman" w:hAnsi="Times New Roman" w:cs="Times New Roman"/>
          <w:b/>
          <w:bCs/>
        </w:rPr>
        <w:t>blended cements</w:t>
      </w:r>
      <w:r w:rsidRPr="003C1D30">
        <w:rPr>
          <w:rFonts w:ascii="Times New Roman" w:hAnsi="Times New Roman" w:cs="Times New Roman"/>
        </w:rPr>
        <w:t xml:space="preserve"> like PPC (Portland Pozzolana Cement) and PSC (Portland Slag Cement).</w:t>
      </w:r>
    </w:p>
    <w:p w14:paraId="1E694BA6" w14:textId="77777777" w:rsidR="00A37CA4" w:rsidRPr="003C1D30" w:rsidRDefault="00A37CA4" w:rsidP="005E0E2F">
      <w:pPr>
        <w:numPr>
          <w:ilvl w:val="0"/>
          <w:numId w:val="59"/>
        </w:numPr>
        <w:spacing w:before="0" w:after="0"/>
        <w:rPr>
          <w:rFonts w:ascii="Times New Roman" w:hAnsi="Times New Roman" w:cs="Times New Roman"/>
        </w:rPr>
      </w:pPr>
      <w:r w:rsidRPr="003C1D30">
        <w:rPr>
          <w:rFonts w:ascii="Times New Roman" w:hAnsi="Times New Roman" w:cs="Times New Roman"/>
        </w:rPr>
        <w:t xml:space="preserve">Innovations in reducing </w:t>
      </w:r>
      <w:r w:rsidRPr="003C1D30">
        <w:rPr>
          <w:rFonts w:ascii="Times New Roman" w:hAnsi="Times New Roman" w:cs="Times New Roman"/>
          <w:b/>
          <w:bCs/>
        </w:rPr>
        <w:t>CO₂ emissions per tonne of cement</w:t>
      </w:r>
      <w:r w:rsidRPr="003C1D30">
        <w:rPr>
          <w:rFonts w:ascii="Times New Roman" w:hAnsi="Times New Roman" w:cs="Times New Roman"/>
        </w:rPr>
        <w:t xml:space="preserve"> produced.</w:t>
      </w:r>
    </w:p>
    <w:p w14:paraId="222EC078" w14:textId="22E358E1" w:rsidR="00A37CA4" w:rsidRPr="00563683" w:rsidRDefault="00A37CA4" w:rsidP="00563683">
      <w:pPr>
        <w:numPr>
          <w:ilvl w:val="0"/>
          <w:numId w:val="59"/>
        </w:numPr>
        <w:spacing w:before="0" w:after="0"/>
        <w:rPr>
          <w:rFonts w:ascii="Times New Roman" w:hAnsi="Times New Roman" w:cs="Times New Roman"/>
        </w:rPr>
      </w:pPr>
      <w:r w:rsidRPr="003C1D30">
        <w:rPr>
          <w:rFonts w:ascii="Times New Roman" w:hAnsi="Times New Roman" w:cs="Times New Roman"/>
        </w:rPr>
        <w:t xml:space="preserve">Research on using </w:t>
      </w:r>
      <w:r w:rsidRPr="003C1D30">
        <w:rPr>
          <w:rFonts w:ascii="Times New Roman" w:hAnsi="Times New Roman" w:cs="Times New Roman"/>
          <w:b/>
          <w:bCs/>
        </w:rPr>
        <w:t>mineral admixtures</w:t>
      </w:r>
      <w:r w:rsidRPr="003C1D30">
        <w:rPr>
          <w:rFonts w:ascii="Times New Roman" w:hAnsi="Times New Roman" w:cs="Times New Roman"/>
        </w:rPr>
        <w:t xml:space="preserve"> such as fly ash and slag to reduce clinker factor.</w:t>
      </w:r>
    </w:p>
    <w:p w14:paraId="769A920F"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4. Digitalization &amp; Smart Manufacturing</w:t>
      </w:r>
    </w:p>
    <w:p w14:paraId="22E23AD1" w14:textId="77777777" w:rsidR="00A37CA4" w:rsidRPr="003C1D30" w:rsidRDefault="00A37CA4" w:rsidP="005E0E2F">
      <w:pPr>
        <w:numPr>
          <w:ilvl w:val="0"/>
          <w:numId w:val="60"/>
        </w:numPr>
        <w:spacing w:before="0" w:after="0"/>
        <w:rPr>
          <w:rFonts w:ascii="Times New Roman" w:hAnsi="Times New Roman" w:cs="Times New Roman"/>
        </w:rPr>
      </w:pPr>
      <w:r w:rsidRPr="003C1D30">
        <w:rPr>
          <w:rFonts w:ascii="Times New Roman" w:hAnsi="Times New Roman" w:cs="Times New Roman"/>
        </w:rPr>
        <w:t xml:space="preserve">Use of </w:t>
      </w:r>
      <w:r w:rsidRPr="003C1D30">
        <w:rPr>
          <w:rFonts w:ascii="Times New Roman" w:hAnsi="Times New Roman" w:cs="Times New Roman"/>
          <w:b/>
          <w:bCs/>
        </w:rPr>
        <w:t>AI, machine learning and digital control systems</w:t>
      </w:r>
      <w:r w:rsidRPr="003C1D30">
        <w:rPr>
          <w:rFonts w:ascii="Times New Roman" w:hAnsi="Times New Roman" w:cs="Times New Roman"/>
        </w:rPr>
        <w:t xml:space="preserve"> for predictive maintenance and real-time process control.</w:t>
      </w:r>
    </w:p>
    <w:p w14:paraId="5BF73705" w14:textId="77777777" w:rsidR="00A37CA4" w:rsidRPr="003C1D30" w:rsidRDefault="00A37CA4" w:rsidP="005E0E2F">
      <w:pPr>
        <w:numPr>
          <w:ilvl w:val="0"/>
          <w:numId w:val="60"/>
        </w:numPr>
        <w:spacing w:before="0" w:after="0"/>
        <w:rPr>
          <w:rFonts w:ascii="Times New Roman" w:hAnsi="Times New Roman" w:cs="Times New Roman"/>
        </w:rPr>
      </w:pPr>
      <w:r w:rsidRPr="003C1D30">
        <w:rPr>
          <w:rFonts w:ascii="Times New Roman" w:hAnsi="Times New Roman" w:cs="Times New Roman"/>
        </w:rPr>
        <w:t>Integration of Industry 4.0 tools for performance optimization.</w:t>
      </w:r>
    </w:p>
    <w:p w14:paraId="3606A584"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5. Quality Control &amp; Product Development</w:t>
      </w:r>
    </w:p>
    <w:p w14:paraId="3808859B" w14:textId="77777777" w:rsidR="00A37CA4" w:rsidRPr="003C1D30" w:rsidRDefault="00A37CA4" w:rsidP="005E0E2F">
      <w:pPr>
        <w:numPr>
          <w:ilvl w:val="0"/>
          <w:numId w:val="61"/>
        </w:numPr>
        <w:spacing w:before="0" w:after="0"/>
        <w:rPr>
          <w:rFonts w:ascii="Times New Roman" w:hAnsi="Times New Roman" w:cs="Times New Roman"/>
        </w:rPr>
      </w:pPr>
      <w:r w:rsidRPr="003C1D30">
        <w:rPr>
          <w:rFonts w:ascii="Times New Roman" w:hAnsi="Times New Roman" w:cs="Times New Roman"/>
        </w:rPr>
        <w:t>In-house laboratories to maintain strict quality standards.</w:t>
      </w:r>
    </w:p>
    <w:p w14:paraId="54FBE081" w14:textId="30FA20B0" w:rsidR="00A37CA4" w:rsidRPr="005079F1" w:rsidRDefault="00A37CA4" w:rsidP="005E0E2F">
      <w:pPr>
        <w:numPr>
          <w:ilvl w:val="0"/>
          <w:numId w:val="61"/>
        </w:numPr>
        <w:spacing w:before="0" w:after="0"/>
        <w:rPr>
          <w:rFonts w:ascii="Times New Roman" w:hAnsi="Times New Roman" w:cs="Times New Roman"/>
        </w:rPr>
      </w:pPr>
      <w:r w:rsidRPr="003C1D30">
        <w:rPr>
          <w:rFonts w:ascii="Times New Roman" w:hAnsi="Times New Roman" w:cs="Times New Roman"/>
        </w:rPr>
        <w:t xml:space="preserve">Continuous development of new cement grades for </w:t>
      </w:r>
      <w:r w:rsidRPr="003C1D30">
        <w:rPr>
          <w:rFonts w:ascii="Times New Roman" w:hAnsi="Times New Roman" w:cs="Times New Roman"/>
          <w:b/>
          <w:bCs/>
        </w:rPr>
        <w:t>specific applications</w:t>
      </w:r>
      <w:r w:rsidRPr="003C1D30">
        <w:rPr>
          <w:rFonts w:ascii="Times New Roman" w:hAnsi="Times New Roman" w:cs="Times New Roman"/>
        </w:rPr>
        <w:t>, such as fast setting or high early strength cement.</w:t>
      </w:r>
    </w:p>
    <w:p w14:paraId="5DE08DE0"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R&amp;D Infrastructure</w:t>
      </w:r>
    </w:p>
    <w:p w14:paraId="0AAFC27D" w14:textId="77777777" w:rsidR="00A37CA4" w:rsidRPr="003C1D30" w:rsidRDefault="00A37CA4" w:rsidP="005E0E2F">
      <w:pPr>
        <w:numPr>
          <w:ilvl w:val="0"/>
          <w:numId w:val="62"/>
        </w:numPr>
        <w:spacing w:before="0" w:after="0"/>
        <w:rPr>
          <w:rFonts w:ascii="Times New Roman" w:hAnsi="Times New Roman" w:cs="Times New Roman"/>
        </w:rPr>
      </w:pPr>
      <w:r w:rsidRPr="003C1D30">
        <w:rPr>
          <w:rFonts w:ascii="Times New Roman" w:hAnsi="Times New Roman" w:cs="Times New Roman"/>
        </w:rPr>
        <w:t>Advanced R&amp;D labs at plant locations (notably in Rajasthan and Karnataka).</w:t>
      </w:r>
    </w:p>
    <w:p w14:paraId="13C4EF68" w14:textId="77777777" w:rsidR="00A37CA4" w:rsidRPr="003C1D30" w:rsidRDefault="00A37CA4" w:rsidP="005E0E2F">
      <w:pPr>
        <w:numPr>
          <w:ilvl w:val="0"/>
          <w:numId w:val="62"/>
        </w:numPr>
        <w:spacing w:before="0" w:after="0"/>
        <w:rPr>
          <w:rFonts w:ascii="Times New Roman" w:hAnsi="Times New Roman" w:cs="Times New Roman"/>
        </w:rPr>
      </w:pPr>
      <w:r w:rsidRPr="003C1D30">
        <w:rPr>
          <w:rFonts w:ascii="Times New Roman" w:hAnsi="Times New Roman" w:cs="Times New Roman"/>
        </w:rPr>
        <w:t xml:space="preserve">Collaboration with </w:t>
      </w:r>
      <w:r w:rsidRPr="003C1D30">
        <w:rPr>
          <w:rFonts w:ascii="Times New Roman" w:hAnsi="Times New Roman" w:cs="Times New Roman"/>
          <w:b/>
          <w:bCs/>
        </w:rPr>
        <w:t>national research institutes</w:t>
      </w:r>
      <w:r w:rsidRPr="003C1D30">
        <w:rPr>
          <w:rFonts w:ascii="Times New Roman" w:hAnsi="Times New Roman" w:cs="Times New Roman"/>
        </w:rPr>
        <w:t xml:space="preserve"> and </w:t>
      </w:r>
      <w:r w:rsidRPr="003C1D30">
        <w:rPr>
          <w:rFonts w:ascii="Times New Roman" w:hAnsi="Times New Roman" w:cs="Times New Roman"/>
          <w:b/>
          <w:bCs/>
        </w:rPr>
        <w:t>cement research bodies</w:t>
      </w:r>
      <w:r w:rsidRPr="003C1D30">
        <w:rPr>
          <w:rFonts w:ascii="Times New Roman" w:hAnsi="Times New Roman" w:cs="Times New Roman"/>
        </w:rPr>
        <w:t xml:space="preserve"> (e.g., NCB – National Council for Cement and Building Materials).</w:t>
      </w:r>
    </w:p>
    <w:p w14:paraId="65A9FA97" w14:textId="30F744C5" w:rsidR="00A37CA4" w:rsidRPr="005079F1" w:rsidRDefault="00A37CA4" w:rsidP="005E0E2F">
      <w:pPr>
        <w:numPr>
          <w:ilvl w:val="0"/>
          <w:numId w:val="62"/>
        </w:numPr>
        <w:spacing w:before="0" w:after="0"/>
        <w:rPr>
          <w:rFonts w:ascii="Times New Roman" w:hAnsi="Times New Roman" w:cs="Times New Roman"/>
        </w:rPr>
      </w:pPr>
      <w:r w:rsidRPr="003C1D30">
        <w:rPr>
          <w:rFonts w:ascii="Times New Roman" w:hAnsi="Times New Roman" w:cs="Times New Roman"/>
        </w:rPr>
        <w:t xml:space="preserve">Dedicated teams for </w:t>
      </w:r>
      <w:r w:rsidRPr="003C1D30">
        <w:rPr>
          <w:rFonts w:ascii="Times New Roman" w:hAnsi="Times New Roman" w:cs="Times New Roman"/>
          <w:b/>
          <w:bCs/>
        </w:rPr>
        <w:t>process engineering, environmental engineering, and product innovation</w:t>
      </w:r>
      <w:r w:rsidRPr="003C1D30">
        <w:rPr>
          <w:rFonts w:ascii="Times New Roman" w:hAnsi="Times New Roman" w:cs="Times New Roman"/>
        </w:rPr>
        <w:t>.</w:t>
      </w:r>
    </w:p>
    <w:p w14:paraId="44FF61AD"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Outcomes of R&amp;D Investment</w:t>
      </w:r>
    </w:p>
    <w:p w14:paraId="1452F621" w14:textId="77777777" w:rsidR="00A37CA4" w:rsidRPr="003C1D30" w:rsidRDefault="00A37CA4" w:rsidP="005E0E2F">
      <w:pPr>
        <w:numPr>
          <w:ilvl w:val="0"/>
          <w:numId w:val="63"/>
        </w:numPr>
        <w:spacing w:before="0" w:after="0"/>
        <w:rPr>
          <w:rFonts w:ascii="Times New Roman" w:hAnsi="Times New Roman" w:cs="Times New Roman"/>
        </w:rPr>
      </w:pPr>
      <w:r w:rsidRPr="003C1D30">
        <w:rPr>
          <w:rFonts w:ascii="Times New Roman" w:hAnsi="Times New Roman" w:cs="Times New Roman"/>
          <w:b/>
          <w:bCs/>
        </w:rPr>
        <w:t>Lower energy consumption per ton of cement</w:t>
      </w:r>
      <w:r w:rsidRPr="003C1D30">
        <w:rPr>
          <w:rFonts w:ascii="Times New Roman" w:hAnsi="Times New Roman" w:cs="Times New Roman"/>
        </w:rPr>
        <w:t xml:space="preserve"> produced.</w:t>
      </w:r>
    </w:p>
    <w:p w14:paraId="4DB90004" w14:textId="77777777" w:rsidR="00A37CA4" w:rsidRPr="003C1D30" w:rsidRDefault="00A37CA4" w:rsidP="005E0E2F">
      <w:pPr>
        <w:numPr>
          <w:ilvl w:val="0"/>
          <w:numId w:val="63"/>
        </w:numPr>
        <w:spacing w:before="0" w:after="0"/>
        <w:rPr>
          <w:rFonts w:ascii="Times New Roman" w:hAnsi="Times New Roman" w:cs="Times New Roman"/>
        </w:rPr>
      </w:pPr>
      <w:r w:rsidRPr="003C1D30">
        <w:rPr>
          <w:rFonts w:ascii="Times New Roman" w:hAnsi="Times New Roman" w:cs="Times New Roman"/>
          <w:b/>
          <w:bCs/>
        </w:rPr>
        <w:t>Increase in Waste Heat Recovery</w:t>
      </w:r>
      <w:r w:rsidRPr="003C1D30">
        <w:rPr>
          <w:rFonts w:ascii="Times New Roman" w:hAnsi="Times New Roman" w:cs="Times New Roman"/>
        </w:rPr>
        <w:t xml:space="preserve"> capacity – Shree Cement has one of the largest WHR installations in India.</w:t>
      </w:r>
    </w:p>
    <w:p w14:paraId="4D4283DA" w14:textId="77777777" w:rsidR="00A37CA4" w:rsidRPr="003C1D30" w:rsidRDefault="00A37CA4" w:rsidP="005E0E2F">
      <w:pPr>
        <w:numPr>
          <w:ilvl w:val="0"/>
          <w:numId w:val="63"/>
        </w:numPr>
        <w:spacing w:before="0" w:after="0"/>
        <w:rPr>
          <w:rFonts w:ascii="Times New Roman" w:hAnsi="Times New Roman" w:cs="Times New Roman"/>
        </w:rPr>
      </w:pPr>
      <w:r w:rsidRPr="003C1D30">
        <w:rPr>
          <w:rFonts w:ascii="Times New Roman" w:hAnsi="Times New Roman" w:cs="Times New Roman"/>
        </w:rPr>
        <w:t xml:space="preserve">Higher use of </w:t>
      </w:r>
      <w:r w:rsidRPr="003C1D30">
        <w:rPr>
          <w:rFonts w:ascii="Times New Roman" w:hAnsi="Times New Roman" w:cs="Times New Roman"/>
          <w:b/>
          <w:bCs/>
        </w:rPr>
        <w:t>green fuels and raw materials</w:t>
      </w:r>
      <w:r w:rsidRPr="003C1D30">
        <w:rPr>
          <w:rFonts w:ascii="Times New Roman" w:hAnsi="Times New Roman" w:cs="Times New Roman"/>
        </w:rPr>
        <w:t>, supporting ESG goals.</w:t>
      </w:r>
    </w:p>
    <w:p w14:paraId="3CDDDB99" w14:textId="0D583C4B" w:rsidR="00A37CA4" w:rsidRPr="005079F1" w:rsidRDefault="00A37CA4" w:rsidP="005E0E2F">
      <w:pPr>
        <w:numPr>
          <w:ilvl w:val="0"/>
          <w:numId w:val="63"/>
        </w:numPr>
        <w:spacing w:before="0" w:after="0"/>
        <w:rPr>
          <w:rFonts w:ascii="Times New Roman" w:hAnsi="Times New Roman" w:cs="Times New Roman"/>
        </w:rPr>
      </w:pPr>
      <w:r w:rsidRPr="003C1D30">
        <w:rPr>
          <w:rFonts w:ascii="Times New Roman" w:hAnsi="Times New Roman" w:cs="Times New Roman"/>
        </w:rPr>
        <w:t>Enhanced product durability and sustainability features.</w:t>
      </w:r>
    </w:p>
    <w:p w14:paraId="263E50E1"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t xml:space="preserve"> Investment in R&amp;D (Qualitative)</w:t>
      </w:r>
    </w:p>
    <w:p w14:paraId="3FB1887A"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 xml:space="preserve">While Shree Cement does not report a large standalone R&amp;D budget like tech companies, a significant part of their </w:t>
      </w:r>
      <w:r w:rsidRPr="003C1D30">
        <w:rPr>
          <w:rFonts w:ascii="Times New Roman" w:hAnsi="Times New Roman" w:cs="Times New Roman"/>
          <w:b/>
          <w:bCs/>
        </w:rPr>
        <w:t>capital and operational expenditure</w:t>
      </w:r>
      <w:r w:rsidRPr="003C1D30">
        <w:rPr>
          <w:rFonts w:ascii="Times New Roman" w:hAnsi="Times New Roman" w:cs="Times New Roman"/>
        </w:rPr>
        <w:t xml:space="preserve"> is directed toward:</w:t>
      </w:r>
    </w:p>
    <w:p w14:paraId="18CD87C4" w14:textId="77777777" w:rsidR="00A37CA4" w:rsidRPr="003C1D30" w:rsidRDefault="00A37CA4" w:rsidP="005E0E2F">
      <w:pPr>
        <w:numPr>
          <w:ilvl w:val="0"/>
          <w:numId w:val="64"/>
        </w:numPr>
        <w:spacing w:before="0" w:after="0"/>
        <w:rPr>
          <w:rFonts w:ascii="Times New Roman" w:hAnsi="Times New Roman" w:cs="Times New Roman"/>
        </w:rPr>
      </w:pPr>
      <w:r w:rsidRPr="003C1D30">
        <w:rPr>
          <w:rFonts w:ascii="Times New Roman" w:hAnsi="Times New Roman" w:cs="Times New Roman"/>
        </w:rPr>
        <w:t>Modernizing plants</w:t>
      </w:r>
    </w:p>
    <w:p w14:paraId="1FDE1CB5" w14:textId="77777777" w:rsidR="00A37CA4" w:rsidRPr="003C1D30" w:rsidRDefault="00A37CA4" w:rsidP="005E0E2F">
      <w:pPr>
        <w:numPr>
          <w:ilvl w:val="0"/>
          <w:numId w:val="64"/>
        </w:numPr>
        <w:spacing w:before="0" w:after="0"/>
        <w:rPr>
          <w:rFonts w:ascii="Times New Roman" w:hAnsi="Times New Roman" w:cs="Times New Roman"/>
        </w:rPr>
      </w:pPr>
      <w:r w:rsidRPr="003C1D30">
        <w:rPr>
          <w:rFonts w:ascii="Times New Roman" w:hAnsi="Times New Roman" w:cs="Times New Roman"/>
        </w:rPr>
        <w:t>Upgrading technology</w:t>
      </w:r>
    </w:p>
    <w:p w14:paraId="27000F91" w14:textId="77777777" w:rsidR="00A37CA4" w:rsidRPr="003C1D30" w:rsidRDefault="00A37CA4" w:rsidP="005E0E2F">
      <w:pPr>
        <w:numPr>
          <w:ilvl w:val="0"/>
          <w:numId w:val="64"/>
        </w:numPr>
        <w:spacing w:before="0" w:after="0"/>
        <w:rPr>
          <w:rFonts w:ascii="Times New Roman" w:hAnsi="Times New Roman" w:cs="Times New Roman"/>
        </w:rPr>
      </w:pPr>
      <w:r w:rsidRPr="003C1D30">
        <w:rPr>
          <w:rFonts w:ascii="Times New Roman" w:hAnsi="Times New Roman" w:cs="Times New Roman"/>
        </w:rPr>
        <w:t>Environmental management systems</w:t>
      </w:r>
    </w:p>
    <w:p w14:paraId="4861EFEA" w14:textId="77777777" w:rsidR="00A37CA4" w:rsidRPr="003C1D30" w:rsidRDefault="00A37CA4" w:rsidP="005E0E2F">
      <w:pPr>
        <w:numPr>
          <w:ilvl w:val="0"/>
          <w:numId w:val="64"/>
        </w:numPr>
        <w:spacing w:before="0" w:after="0"/>
        <w:rPr>
          <w:rFonts w:ascii="Times New Roman" w:hAnsi="Times New Roman" w:cs="Times New Roman"/>
        </w:rPr>
      </w:pPr>
      <w:r w:rsidRPr="003C1D30">
        <w:rPr>
          <w:rFonts w:ascii="Times New Roman" w:hAnsi="Times New Roman" w:cs="Times New Roman"/>
        </w:rPr>
        <w:t>Quality control processes</w:t>
      </w:r>
    </w:p>
    <w:p w14:paraId="703DAD5C" w14:textId="77777777" w:rsidR="00A37CA4" w:rsidRPr="003C1D30" w:rsidRDefault="00A37CA4" w:rsidP="005E0E2F">
      <w:pPr>
        <w:spacing w:before="0" w:after="0"/>
        <w:rPr>
          <w:rFonts w:ascii="Times New Roman" w:hAnsi="Times New Roman" w:cs="Times New Roman"/>
          <w:b/>
          <w:bCs/>
        </w:rPr>
      </w:pPr>
      <w:r w:rsidRPr="003C1D30">
        <w:rPr>
          <w:rFonts w:ascii="Times New Roman" w:hAnsi="Times New Roman" w:cs="Times New Roman"/>
          <w:b/>
          <w:bCs/>
        </w:rPr>
        <w:lastRenderedPageBreak/>
        <w:t xml:space="preserve"> Contribution to Sustainability</w:t>
      </w:r>
    </w:p>
    <w:p w14:paraId="09309BF6" w14:textId="77777777" w:rsidR="00A37CA4" w:rsidRPr="003C1D30" w:rsidRDefault="00A37CA4" w:rsidP="005E0E2F">
      <w:pPr>
        <w:spacing w:before="0" w:after="0"/>
        <w:rPr>
          <w:rFonts w:ascii="Times New Roman" w:hAnsi="Times New Roman" w:cs="Times New Roman"/>
        </w:rPr>
      </w:pPr>
      <w:r w:rsidRPr="003C1D30">
        <w:rPr>
          <w:rFonts w:ascii="Times New Roman" w:hAnsi="Times New Roman" w:cs="Times New Roman"/>
        </w:rPr>
        <w:t>R&amp;D supports Shree Cement’s commitment to:</w:t>
      </w:r>
    </w:p>
    <w:p w14:paraId="28DBD175" w14:textId="77777777" w:rsidR="00A37CA4" w:rsidRPr="003C1D30" w:rsidRDefault="00A37CA4" w:rsidP="005E0E2F">
      <w:pPr>
        <w:numPr>
          <w:ilvl w:val="0"/>
          <w:numId w:val="65"/>
        </w:numPr>
        <w:spacing w:before="0" w:after="0"/>
        <w:rPr>
          <w:rFonts w:ascii="Times New Roman" w:hAnsi="Times New Roman" w:cs="Times New Roman"/>
        </w:rPr>
      </w:pPr>
      <w:r w:rsidRPr="003C1D30">
        <w:rPr>
          <w:rFonts w:ascii="Times New Roman" w:hAnsi="Times New Roman" w:cs="Times New Roman"/>
          <w:b/>
          <w:bCs/>
        </w:rPr>
        <w:t>Net Zero</w:t>
      </w:r>
      <w:r w:rsidRPr="003C1D30">
        <w:rPr>
          <w:rFonts w:ascii="Times New Roman" w:hAnsi="Times New Roman" w:cs="Times New Roman"/>
        </w:rPr>
        <w:t xml:space="preserve"> emissions by 2050</w:t>
      </w:r>
    </w:p>
    <w:p w14:paraId="13FF4BF9" w14:textId="77777777" w:rsidR="00A37CA4" w:rsidRPr="003C1D30" w:rsidRDefault="00A37CA4" w:rsidP="005E0E2F">
      <w:pPr>
        <w:numPr>
          <w:ilvl w:val="0"/>
          <w:numId w:val="65"/>
        </w:numPr>
        <w:spacing w:before="0" w:after="0"/>
        <w:rPr>
          <w:rFonts w:ascii="Times New Roman" w:hAnsi="Times New Roman" w:cs="Times New Roman"/>
        </w:rPr>
      </w:pPr>
      <w:r w:rsidRPr="003C1D30">
        <w:rPr>
          <w:rFonts w:ascii="Times New Roman" w:hAnsi="Times New Roman" w:cs="Times New Roman"/>
          <w:b/>
          <w:bCs/>
        </w:rPr>
        <w:t>Decarbonization</w:t>
      </w:r>
      <w:r w:rsidRPr="003C1D30">
        <w:rPr>
          <w:rFonts w:ascii="Times New Roman" w:hAnsi="Times New Roman" w:cs="Times New Roman"/>
        </w:rPr>
        <w:t xml:space="preserve"> of cement production</w:t>
      </w:r>
    </w:p>
    <w:p w14:paraId="44125A76" w14:textId="77777777" w:rsidR="00A37CA4" w:rsidRPr="003C1D30" w:rsidRDefault="00A37CA4" w:rsidP="005E0E2F">
      <w:pPr>
        <w:numPr>
          <w:ilvl w:val="0"/>
          <w:numId w:val="65"/>
        </w:numPr>
        <w:spacing w:before="0" w:after="0"/>
        <w:rPr>
          <w:rFonts w:ascii="Times New Roman" w:hAnsi="Times New Roman" w:cs="Times New Roman"/>
        </w:rPr>
      </w:pPr>
      <w:r w:rsidRPr="003C1D30">
        <w:rPr>
          <w:rFonts w:ascii="Times New Roman" w:hAnsi="Times New Roman" w:cs="Times New Roman"/>
        </w:rPr>
        <w:t xml:space="preserve">Alignment with UN </w:t>
      </w:r>
      <w:r w:rsidRPr="003C1D30">
        <w:rPr>
          <w:rFonts w:ascii="Times New Roman" w:hAnsi="Times New Roman" w:cs="Times New Roman"/>
          <w:b/>
          <w:bCs/>
        </w:rPr>
        <w:t>Sustainable Development Goals (SDGs)</w:t>
      </w:r>
    </w:p>
    <w:p w14:paraId="0F2533E4" w14:textId="77777777" w:rsidR="00A37CA4" w:rsidRPr="0009520D" w:rsidRDefault="00A37CA4" w:rsidP="005E0E2F">
      <w:pPr>
        <w:spacing w:before="0" w:after="0"/>
        <w:rPr>
          <w:rFonts w:ascii="Times New Roman" w:hAnsi="Times New Roman" w:cs="Times New Roman"/>
          <w:b/>
          <w:bCs/>
          <w:sz w:val="28"/>
          <w:szCs w:val="28"/>
          <w:u w:val="single"/>
        </w:rPr>
      </w:pPr>
      <w:r w:rsidRPr="0009520D">
        <w:rPr>
          <w:rFonts w:ascii="Times New Roman" w:hAnsi="Times New Roman" w:cs="Times New Roman"/>
          <w:b/>
          <w:bCs/>
          <w:sz w:val="28"/>
          <w:szCs w:val="28"/>
          <w:u w:val="single"/>
        </w:rPr>
        <w:t>FUTURE PLANS:</w:t>
      </w:r>
    </w:p>
    <w:p w14:paraId="6AD346AE" w14:textId="67B24E5E" w:rsidR="00A37CA4" w:rsidRPr="005079F1" w:rsidRDefault="00A37CA4" w:rsidP="005E0E2F">
      <w:pPr>
        <w:spacing w:before="0" w:after="0"/>
        <w:rPr>
          <w:rFonts w:ascii="Times New Roman" w:hAnsi="Times New Roman" w:cs="Times New Roman"/>
        </w:rPr>
      </w:pPr>
      <w:r w:rsidRPr="0009520D">
        <w:rPr>
          <w:rFonts w:ascii="Times New Roman" w:hAnsi="Times New Roman" w:cs="Times New Roman"/>
        </w:rPr>
        <w:t xml:space="preserve">Shree Cement is aggressively pursuing </w:t>
      </w:r>
      <w:r w:rsidRPr="0009520D">
        <w:rPr>
          <w:rFonts w:ascii="Times New Roman" w:hAnsi="Times New Roman" w:cs="Times New Roman"/>
          <w:b/>
          <w:bCs/>
        </w:rPr>
        <w:t>growth, sustainability, and digital transformation</w:t>
      </w:r>
      <w:r w:rsidRPr="0009520D">
        <w:rPr>
          <w:rFonts w:ascii="Times New Roman" w:hAnsi="Times New Roman" w:cs="Times New Roman"/>
        </w:rPr>
        <w:t xml:space="preserve"> to strengthen its position as a leading cement manufacturer in India and globally.</w:t>
      </w:r>
    </w:p>
    <w:p w14:paraId="464B80E4"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1. Capacity Expansion Plans</w:t>
      </w:r>
    </w:p>
    <w:p w14:paraId="599C7215" w14:textId="77777777" w:rsidR="00A37CA4" w:rsidRPr="0009520D" w:rsidRDefault="00A37CA4" w:rsidP="005E0E2F">
      <w:pPr>
        <w:numPr>
          <w:ilvl w:val="0"/>
          <w:numId w:val="66"/>
        </w:numPr>
        <w:spacing w:before="0" w:after="0"/>
        <w:rPr>
          <w:rFonts w:ascii="Times New Roman" w:hAnsi="Times New Roman" w:cs="Times New Roman"/>
        </w:rPr>
      </w:pPr>
      <w:r w:rsidRPr="0009520D">
        <w:rPr>
          <w:rFonts w:ascii="Times New Roman" w:hAnsi="Times New Roman" w:cs="Times New Roman"/>
          <w:b/>
          <w:bCs/>
        </w:rPr>
        <w:t>Target:</w:t>
      </w:r>
      <w:r w:rsidRPr="0009520D">
        <w:rPr>
          <w:rFonts w:ascii="Times New Roman" w:hAnsi="Times New Roman" w:cs="Times New Roman"/>
        </w:rPr>
        <w:t xml:space="preserve"> Increase total cement production capacity from </w:t>
      </w:r>
      <w:r w:rsidRPr="0009520D">
        <w:rPr>
          <w:rFonts w:ascii="Times New Roman" w:hAnsi="Times New Roman" w:cs="Times New Roman"/>
          <w:b/>
          <w:bCs/>
        </w:rPr>
        <w:t>53.4 MTPA (FY 2024)</w:t>
      </w:r>
      <w:r w:rsidRPr="0009520D">
        <w:rPr>
          <w:rFonts w:ascii="Times New Roman" w:hAnsi="Times New Roman" w:cs="Times New Roman"/>
        </w:rPr>
        <w:t xml:space="preserve"> to </w:t>
      </w:r>
      <w:r w:rsidRPr="0009520D">
        <w:rPr>
          <w:rFonts w:ascii="Times New Roman" w:hAnsi="Times New Roman" w:cs="Times New Roman"/>
          <w:b/>
          <w:bCs/>
        </w:rPr>
        <w:t>80 MTPA by FY 2030</w:t>
      </w:r>
      <w:r w:rsidRPr="0009520D">
        <w:rPr>
          <w:rFonts w:ascii="Times New Roman" w:hAnsi="Times New Roman" w:cs="Times New Roman"/>
        </w:rPr>
        <w:t>.</w:t>
      </w:r>
    </w:p>
    <w:p w14:paraId="61D185DD" w14:textId="77777777" w:rsidR="00A37CA4" w:rsidRPr="0009520D" w:rsidRDefault="00A37CA4" w:rsidP="005E0E2F">
      <w:pPr>
        <w:numPr>
          <w:ilvl w:val="0"/>
          <w:numId w:val="66"/>
        </w:numPr>
        <w:spacing w:before="0" w:after="0"/>
        <w:rPr>
          <w:rFonts w:ascii="Times New Roman" w:hAnsi="Times New Roman" w:cs="Times New Roman"/>
        </w:rPr>
      </w:pPr>
      <w:r w:rsidRPr="0009520D">
        <w:rPr>
          <w:rFonts w:ascii="Times New Roman" w:hAnsi="Times New Roman" w:cs="Times New Roman"/>
          <w:b/>
          <w:bCs/>
        </w:rPr>
        <w:t>New Plants/Grinding Units:</w:t>
      </w:r>
    </w:p>
    <w:p w14:paraId="3E096140" w14:textId="77777777" w:rsidR="00A37CA4" w:rsidRPr="0009520D" w:rsidRDefault="00A37CA4" w:rsidP="005E0E2F">
      <w:pPr>
        <w:numPr>
          <w:ilvl w:val="1"/>
          <w:numId w:val="66"/>
        </w:numPr>
        <w:spacing w:before="0" w:after="0"/>
        <w:rPr>
          <w:rFonts w:ascii="Times New Roman" w:hAnsi="Times New Roman" w:cs="Times New Roman"/>
        </w:rPr>
      </w:pPr>
      <w:r w:rsidRPr="0009520D">
        <w:rPr>
          <w:rFonts w:ascii="Times New Roman" w:hAnsi="Times New Roman" w:cs="Times New Roman"/>
        </w:rPr>
        <w:t xml:space="preserve">Setting up new grinding units in </w:t>
      </w:r>
      <w:r w:rsidRPr="0009520D">
        <w:rPr>
          <w:rFonts w:ascii="Times New Roman" w:hAnsi="Times New Roman" w:cs="Times New Roman"/>
          <w:b/>
          <w:bCs/>
        </w:rPr>
        <w:t>West Bengal, Rajasthan, and Andhra Pradesh</w:t>
      </w:r>
      <w:r w:rsidRPr="0009520D">
        <w:rPr>
          <w:rFonts w:ascii="Times New Roman" w:hAnsi="Times New Roman" w:cs="Times New Roman"/>
        </w:rPr>
        <w:t>.</w:t>
      </w:r>
    </w:p>
    <w:p w14:paraId="08E4B8A8" w14:textId="77777777" w:rsidR="00A37CA4" w:rsidRPr="0009520D" w:rsidRDefault="00A37CA4" w:rsidP="005E0E2F">
      <w:pPr>
        <w:numPr>
          <w:ilvl w:val="1"/>
          <w:numId w:val="66"/>
        </w:numPr>
        <w:spacing w:before="0" w:after="0"/>
        <w:rPr>
          <w:rFonts w:ascii="Times New Roman" w:hAnsi="Times New Roman" w:cs="Times New Roman"/>
        </w:rPr>
      </w:pPr>
      <w:r w:rsidRPr="0009520D">
        <w:rPr>
          <w:rFonts w:ascii="Times New Roman" w:hAnsi="Times New Roman" w:cs="Times New Roman"/>
        </w:rPr>
        <w:t xml:space="preserve">Brownfield expansions at existing facilities in </w:t>
      </w:r>
      <w:r w:rsidRPr="0009520D">
        <w:rPr>
          <w:rFonts w:ascii="Times New Roman" w:hAnsi="Times New Roman" w:cs="Times New Roman"/>
          <w:b/>
          <w:bCs/>
        </w:rPr>
        <w:t>Chhattisgarh and Karnataka</w:t>
      </w:r>
      <w:r w:rsidRPr="0009520D">
        <w:rPr>
          <w:rFonts w:ascii="Times New Roman" w:hAnsi="Times New Roman" w:cs="Times New Roman"/>
        </w:rPr>
        <w:t>.</w:t>
      </w:r>
    </w:p>
    <w:p w14:paraId="38D98A84" w14:textId="01B83039" w:rsidR="00A37CA4" w:rsidRPr="005079F1" w:rsidRDefault="00A37CA4" w:rsidP="005E0E2F">
      <w:pPr>
        <w:numPr>
          <w:ilvl w:val="0"/>
          <w:numId w:val="66"/>
        </w:numPr>
        <w:spacing w:before="0" w:after="0"/>
        <w:rPr>
          <w:rFonts w:ascii="Times New Roman" w:hAnsi="Times New Roman" w:cs="Times New Roman"/>
        </w:rPr>
      </w:pPr>
      <w:r w:rsidRPr="0009520D">
        <w:rPr>
          <w:rFonts w:ascii="Times New Roman" w:hAnsi="Times New Roman" w:cs="Times New Roman"/>
          <w:b/>
          <w:bCs/>
        </w:rPr>
        <w:t>Geographic Focus:</w:t>
      </w:r>
      <w:r w:rsidRPr="0009520D">
        <w:rPr>
          <w:rFonts w:ascii="Times New Roman" w:hAnsi="Times New Roman" w:cs="Times New Roman"/>
        </w:rPr>
        <w:t xml:space="preserve"> Strengthen footprint in </w:t>
      </w:r>
      <w:r w:rsidRPr="0009520D">
        <w:rPr>
          <w:rFonts w:ascii="Times New Roman" w:hAnsi="Times New Roman" w:cs="Times New Roman"/>
          <w:b/>
          <w:bCs/>
        </w:rPr>
        <w:t>eastern, southern, and western India</w:t>
      </w:r>
      <w:r w:rsidRPr="0009520D">
        <w:rPr>
          <w:rFonts w:ascii="Times New Roman" w:hAnsi="Times New Roman" w:cs="Times New Roman"/>
        </w:rPr>
        <w:t xml:space="preserve"> to ensure pan-India presence.</w:t>
      </w:r>
    </w:p>
    <w:p w14:paraId="0CA3C6A5"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2. Renewable Energy &amp; Sustainability Goals</w:t>
      </w:r>
    </w:p>
    <w:p w14:paraId="02084F82" w14:textId="77777777" w:rsidR="00A37CA4" w:rsidRPr="0009520D" w:rsidRDefault="00A37CA4" w:rsidP="005E0E2F">
      <w:pPr>
        <w:numPr>
          <w:ilvl w:val="0"/>
          <w:numId w:val="67"/>
        </w:numPr>
        <w:spacing w:before="0" w:after="0"/>
        <w:rPr>
          <w:rFonts w:ascii="Times New Roman" w:hAnsi="Times New Roman" w:cs="Times New Roman"/>
        </w:rPr>
      </w:pPr>
      <w:r w:rsidRPr="0009520D">
        <w:rPr>
          <w:rFonts w:ascii="Times New Roman" w:hAnsi="Times New Roman" w:cs="Times New Roman"/>
          <w:b/>
          <w:bCs/>
        </w:rPr>
        <w:t>Net Zero by 2050</w:t>
      </w:r>
      <w:r w:rsidRPr="0009520D">
        <w:rPr>
          <w:rFonts w:ascii="Times New Roman" w:hAnsi="Times New Roman" w:cs="Times New Roman"/>
        </w:rPr>
        <w:t xml:space="preserve">: The company has pledged to achieve </w:t>
      </w:r>
      <w:r w:rsidRPr="0009520D">
        <w:rPr>
          <w:rFonts w:ascii="Times New Roman" w:hAnsi="Times New Roman" w:cs="Times New Roman"/>
          <w:b/>
          <w:bCs/>
        </w:rPr>
        <w:t>carbon neutrality</w:t>
      </w:r>
      <w:r w:rsidRPr="0009520D">
        <w:rPr>
          <w:rFonts w:ascii="Times New Roman" w:hAnsi="Times New Roman" w:cs="Times New Roman"/>
        </w:rPr>
        <w:t xml:space="preserve"> across all operations.</w:t>
      </w:r>
    </w:p>
    <w:p w14:paraId="13DEDE1C" w14:textId="77777777" w:rsidR="00A37CA4" w:rsidRPr="0009520D" w:rsidRDefault="00A37CA4" w:rsidP="005E0E2F">
      <w:pPr>
        <w:numPr>
          <w:ilvl w:val="0"/>
          <w:numId w:val="67"/>
        </w:numPr>
        <w:spacing w:before="0" w:after="0"/>
        <w:rPr>
          <w:rFonts w:ascii="Times New Roman" w:hAnsi="Times New Roman" w:cs="Times New Roman"/>
        </w:rPr>
      </w:pPr>
      <w:r w:rsidRPr="0009520D">
        <w:rPr>
          <w:rFonts w:ascii="Times New Roman" w:hAnsi="Times New Roman" w:cs="Times New Roman"/>
        </w:rPr>
        <w:t xml:space="preserve">Expand </w:t>
      </w:r>
      <w:r w:rsidRPr="0009520D">
        <w:rPr>
          <w:rFonts w:ascii="Times New Roman" w:hAnsi="Times New Roman" w:cs="Times New Roman"/>
          <w:b/>
          <w:bCs/>
        </w:rPr>
        <w:t>Waste Heat Recovery (WHR)</w:t>
      </w:r>
      <w:r w:rsidRPr="0009520D">
        <w:rPr>
          <w:rFonts w:ascii="Times New Roman" w:hAnsi="Times New Roman" w:cs="Times New Roman"/>
        </w:rPr>
        <w:t xml:space="preserve"> systems to cover over </w:t>
      </w:r>
      <w:r w:rsidRPr="0009520D">
        <w:rPr>
          <w:rFonts w:ascii="Times New Roman" w:hAnsi="Times New Roman" w:cs="Times New Roman"/>
          <w:b/>
          <w:bCs/>
        </w:rPr>
        <w:t>250 MW</w:t>
      </w:r>
      <w:r w:rsidRPr="0009520D">
        <w:rPr>
          <w:rFonts w:ascii="Times New Roman" w:hAnsi="Times New Roman" w:cs="Times New Roman"/>
        </w:rPr>
        <w:t xml:space="preserve"> by 2027.</w:t>
      </w:r>
    </w:p>
    <w:p w14:paraId="67FB8E45" w14:textId="77777777" w:rsidR="00A37CA4" w:rsidRPr="0009520D" w:rsidRDefault="00A37CA4" w:rsidP="005E0E2F">
      <w:pPr>
        <w:numPr>
          <w:ilvl w:val="0"/>
          <w:numId w:val="67"/>
        </w:numPr>
        <w:spacing w:before="0" w:after="0"/>
        <w:rPr>
          <w:rFonts w:ascii="Times New Roman" w:hAnsi="Times New Roman" w:cs="Times New Roman"/>
        </w:rPr>
      </w:pPr>
      <w:r w:rsidRPr="0009520D">
        <w:rPr>
          <w:rFonts w:ascii="Times New Roman" w:hAnsi="Times New Roman" w:cs="Times New Roman"/>
          <w:b/>
          <w:bCs/>
        </w:rPr>
        <w:t>Increase green energy share</w:t>
      </w:r>
      <w:r w:rsidRPr="0009520D">
        <w:rPr>
          <w:rFonts w:ascii="Times New Roman" w:hAnsi="Times New Roman" w:cs="Times New Roman"/>
        </w:rPr>
        <w:t xml:space="preserve"> through solar and wind energy projects.</w:t>
      </w:r>
    </w:p>
    <w:p w14:paraId="388DE374" w14:textId="77777777" w:rsidR="00A37CA4" w:rsidRPr="0009520D" w:rsidRDefault="00A37CA4" w:rsidP="005E0E2F">
      <w:pPr>
        <w:numPr>
          <w:ilvl w:val="0"/>
          <w:numId w:val="67"/>
        </w:numPr>
        <w:spacing w:before="0" w:after="0"/>
        <w:rPr>
          <w:rFonts w:ascii="Times New Roman" w:hAnsi="Times New Roman" w:cs="Times New Roman"/>
        </w:rPr>
      </w:pPr>
      <w:r w:rsidRPr="0009520D">
        <w:rPr>
          <w:rFonts w:ascii="Times New Roman" w:hAnsi="Times New Roman" w:cs="Times New Roman"/>
        </w:rPr>
        <w:t xml:space="preserve">Maximize the use of </w:t>
      </w:r>
      <w:r w:rsidRPr="0009520D">
        <w:rPr>
          <w:rFonts w:ascii="Times New Roman" w:hAnsi="Times New Roman" w:cs="Times New Roman"/>
          <w:b/>
          <w:bCs/>
        </w:rPr>
        <w:t>Alternative Fuels &amp; Raw Materials (AFR)</w:t>
      </w:r>
      <w:r w:rsidRPr="0009520D">
        <w:rPr>
          <w:rFonts w:ascii="Times New Roman" w:hAnsi="Times New Roman" w:cs="Times New Roman"/>
        </w:rPr>
        <w:t>.</w:t>
      </w:r>
    </w:p>
    <w:p w14:paraId="76E2995F" w14:textId="2D629483" w:rsidR="00A37CA4" w:rsidRPr="005079F1" w:rsidRDefault="00A37CA4" w:rsidP="005E0E2F">
      <w:pPr>
        <w:numPr>
          <w:ilvl w:val="0"/>
          <w:numId w:val="67"/>
        </w:numPr>
        <w:spacing w:before="0" w:after="0"/>
        <w:rPr>
          <w:rFonts w:ascii="Times New Roman" w:hAnsi="Times New Roman" w:cs="Times New Roman"/>
        </w:rPr>
      </w:pPr>
      <w:r w:rsidRPr="0009520D">
        <w:rPr>
          <w:rFonts w:ascii="Times New Roman" w:hAnsi="Times New Roman" w:cs="Times New Roman"/>
        </w:rPr>
        <w:t xml:space="preserve">Reduce </w:t>
      </w:r>
      <w:r w:rsidRPr="0009520D">
        <w:rPr>
          <w:rFonts w:ascii="Times New Roman" w:hAnsi="Times New Roman" w:cs="Times New Roman"/>
          <w:b/>
          <w:bCs/>
        </w:rPr>
        <w:t>clinker factor</w:t>
      </w:r>
      <w:r w:rsidRPr="0009520D">
        <w:rPr>
          <w:rFonts w:ascii="Times New Roman" w:hAnsi="Times New Roman" w:cs="Times New Roman"/>
        </w:rPr>
        <w:t xml:space="preserve"> and promote </w:t>
      </w:r>
      <w:r w:rsidRPr="0009520D">
        <w:rPr>
          <w:rFonts w:ascii="Times New Roman" w:hAnsi="Times New Roman" w:cs="Times New Roman"/>
          <w:b/>
          <w:bCs/>
        </w:rPr>
        <w:t>blended cement</w:t>
      </w:r>
      <w:r w:rsidRPr="0009520D">
        <w:rPr>
          <w:rFonts w:ascii="Times New Roman" w:hAnsi="Times New Roman" w:cs="Times New Roman"/>
        </w:rPr>
        <w:t xml:space="preserve"> to lower CO₂ emissions.</w:t>
      </w:r>
    </w:p>
    <w:p w14:paraId="6E22BB62"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3. Innovation &amp; Digital Transformation</w:t>
      </w:r>
    </w:p>
    <w:p w14:paraId="457B91C4" w14:textId="77777777" w:rsidR="00A37CA4" w:rsidRPr="0009520D" w:rsidRDefault="00A37CA4" w:rsidP="005E0E2F">
      <w:pPr>
        <w:numPr>
          <w:ilvl w:val="0"/>
          <w:numId w:val="68"/>
        </w:numPr>
        <w:spacing w:before="0" w:after="0"/>
        <w:rPr>
          <w:rFonts w:ascii="Times New Roman" w:hAnsi="Times New Roman" w:cs="Times New Roman"/>
        </w:rPr>
      </w:pPr>
      <w:r w:rsidRPr="0009520D">
        <w:rPr>
          <w:rFonts w:ascii="Times New Roman" w:hAnsi="Times New Roman" w:cs="Times New Roman"/>
        </w:rPr>
        <w:t xml:space="preserve">Investing in </w:t>
      </w:r>
      <w:r w:rsidRPr="0009520D">
        <w:rPr>
          <w:rFonts w:ascii="Times New Roman" w:hAnsi="Times New Roman" w:cs="Times New Roman"/>
          <w:b/>
          <w:bCs/>
        </w:rPr>
        <w:t>Industry 4.0 technologies</w:t>
      </w:r>
      <w:r w:rsidRPr="0009520D">
        <w:rPr>
          <w:rFonts w:ascii="Times New Roman" w:hAnsi="Times New Roman" w:cs="Times New Roman"/>
        </w:rPr>
        <w:t xml:space="preserve"> – AI, machine learning, digital twins, and IoT for real-time monitoring and automation.</w:t>
      </w:r>
    </w:p>
    <w:p w14:paraId="3093ED16" w14:textId="77777777" w:rsidR="00A37CA4" w:rsidRPr="0009520D" w:rsidRDefault="00A37CA4" w:rsidP="005E0E2F">
      <w:pPr>
        <w:numPr>
          <w:ilvl w:val="0"/>
          <w:numId w:val="68"/>
        </w:numPr>
        <w:spacing w:before="0" w:after="0"/>
        <w:rPr>
          <w:rFonts w:ascii="Times New Roman" w:hAnsi="Times New Roman" w:cs="Times New Roman"/>
        </w:rPr>
      </w:pPr>
      <w:r w:rsidRPr="0009520D">
        <w:rPr>
          <w:rFonts w:ascii="Times New Roman" w:hAnsi="Times New Roman" w:cs="Times New Roman"/>
        </w:rPr>
        <w:t>Enhancing predictive maintenance systems and smart energy monitoring tools.</w:t>
      </w:r>
    </w:p>
    <w:p w14:paraId="01DA2C3D" w14:textId="206FB9A8" w:rsidR="00A37CA4" w:rsidRPr="005079F1" w:rsidRDefault="00A37CA4" w:rsidP="005E0E2F">
      <w:pPr>
        <w:numPr>
          <w:ilvl w:val="0"/>
          <w:numId w:val="68"/>
        </w:numPr>
        <w:spacing w:before="0" w:after="0"/>
        <w:rPr>
          <w:rFonts w:ascii="Times New Roman" w:hAnsi="Times New Roman" w:cs="Times New Roman"/>
        </w:rPr>
      </w:pPr>
      <w:r w:rsidRPr="0009520D">
        <w:rPr>
          <w:rFonts w:ascii="Times New Roman" w:hAnsi="Times New Roman" w:cs="Times New Roman"/>
        </w:rPr>
        <w:t>Develop digital dashboards to track plant efficiency and environmental KPIs.</w:t>
      </w:r>
    </w:p>
    <w:p w14:paraId="29DFC4E0"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 xml:space="preserve"> 4. ESG &amp; CSR Strengthening</w:t>
      </w:r>
    </w:p>
    <w:p w14:paraId="08909F5F" w14:textId="77777777" w:rsidR="00A37CA4" w:rsidRPr="0009520D" w:rsidRDefault="00A37CA4" w:rsidP="005E0E2F">
      <w:pPr>
        <w:numPr>
          <w:ilvl w:val="0"/>
          <w:numId w:val="69"/>
        </w:numPr>
        <w:spacing w:before="0" w:after="0"/>
        <w:rPr>
          <w:rFonts w:ascii="Times New Roman" w:hAnsi="Times New Roman" w:cs="Times New Roman"/>
        </w:rPr>
      </w:pPr>
      <w:r w:rsidRPr="0009520D">
        <w:rPr>
          <w:rFonts w:ascii="Times New Roman" w:hAnsi="Times New Roman" w:cs="Times New Roman"/>
        </w:rPr>
        <w:t xml:space="preserve">Expand the impact of </w:t>
      </w:r>
      <w:r w:rsidRPr="0009520D">
        <w:rPr>
          <w:rFonts w:ascii="Times New Roman" w:hAnsi="Times New Roman" w:cs="Times New Roman"/>
          <w:b/>
          <w:bCs/>
        </w:rPr>
        <w:t>Shree Foundation Trust</w:t>
      </w:r>
      <w:r w:rsidRPr="0009520D">
        <w:rPr>
          <w:rFonts w:ascii="Times New Roman" w:hAnsi="Times New Roman" w:cs="Times New Roman"/>
        </w:rPr>
        <w:t xml:space="preserve"> in health, education, and livelihoods.</w:t>
      </w:r>
    </w:p>
    <w:p w14:paraId="2F3EA966" w14:textId="77777777" w:rsidR="00A37CA4" w:rsidRPr="0009520D" w:rsidRDefault="00A37CA4" w:rsidP="005E0E2F">
      <w:pPr>
        <w:numPr>
          <w:ilvl w:val="0"/>
          <w:numId w:val="69"/>
        </w:numPr>
        <w:spacing w:before="0" w:after="0"/>
        <w:rPr>
          <w:rFonts w:ascii="Times New Roman" w:hAnsi="Times New Roman" w:cs="Times New Roman"/>
        </w:rPr>
      </w:pPr>
      <w:r w:rsidRPr="0009520D">
        <w:rPr>
          <w:rFonts w:ascii="Times New Roman" w:hAnsi="Times New Roman" w:cs="Times New Roman"/>
        </w:rPr>
        <w:t xml:space="preserve">Increase CSR spending with focus on </w:t>
      </w:r>
      <w:r w:rsidRPr="0009520D">
        <w:rPr>
          <w:rFonts w:ascii="Times New Roman" w:hAnsi="Times New Roman" w:cs="Times New Roman"/>
          <w:b/>
          <w:bCs/>
        </w:rPr>
        <w:t>rural infrastructure, women's empowerment, and healthcare</w:t>
      </w:r>
      <w:r w:rsidRPr="0009520D">
        <w:rPr>
          <w:rFonts w:ascii="Times New Roman" w:hAnsi="Times New Roman" w:cs="Times New Roman"/>
        </w:rPr>
        <w:t>.</w:t>
      </w:r>
    </w:p>
    <w:p w14:paraId="10C1EC84" w14:textId="30911A9C" w:rsidR="00A37CA4" w:rsidRPr="005079F1" w:rsidRDefault="00A37CA4" w:rsidP="005E0E2F">
      <w:pPr>
        <w:numPr>
          <w:ilvl w:val="0"/>
          <w:numId w:val="69"/>
        </w:numPr>
        <w:spacing w:before="0" w:after="0"/>
        <w:rPr>
          <w:rFonts w:ascii="Times New Roman" w:hAnsi="Times New Roman" w:cs="Times New Roman"/>
        </w:rPr>
      </w:pPr>
      <w:r w:rsidRPr="0009520D">
        <w:rPr>
          <w:rFonts w:ascii="Times New Roman" w:hAnsi="Times New Roman" w:cs="Times New Roman"/>
        </w:rPr>
        <w:t xml:space="preserve">Integrate </w:t>
      </w:r>
      <w:r w:rsidRPr="0009520D">
        <w:rPr>
          <w:rFonts w:ascii="Times New Roman" w:hAnsi="Times New Roman" w:cs="Times New Roman"/>
          <w:b/>
          <w:bCs/>
        </w:rPr>
        <w:t>ESG metrics into board-level performance monitoring</w:t>
      </w:r>
      <w:r w:rsidRPr="0009520D">
        <w:rPr>
          <w:rFonts w:ascii="Times New Roman" w:hAnsi="Times New Roman" w:cs="Times New Roman"/>
        </w:rPr>
        <w:t>.</w:t>
      </w:r>
    </w:p>
    <w:p w14:paraId="7A9B4896"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lastRenderedPageBreak/>
        <w:t xml:space="preserve"> 5. Export and Global Expansion</w:t>
      </w:r>
    </w:p>
    <w:p w14:paraId="323C8B05" w14:textId="77777777" w:rsidR="00A37CA4" w:rsidRPr="0009520D" w:rsidRDefault="00A37CA4" w:rsidP="005E0E2F">
      <w:pPr>
        <w:numPr>
          <w:ilvl w:val="0"/>
          <w:numId w:val="70"/>
        </w:numPr>
        <w:spacing w:before="0" w:after="0"/>
        <w:rPr>
          <w:rFonts w:ascii="Times New Roman" w:hAnsi="Times New Roman" w:cs="Times New Roman"/>
        </w:rPr>
      </w:pPr>
      <w:r w:rsidRPr="0009520D">
        <w:rPr>
          <w:rFonts w:ascii="Times New Roman" w:hAnsi="Times New Roman" w:cs="Times New Roman"/>
        </w:rPr>
        <w:t xml:space="preserve">Exploring </w:t>
      </w:r>
      <w:r w:rsidRPr="0009520D">
        <w:rPr>
          <w:rFonts w:ascii="Times New Roman" w:hAnsi="Times New Roman" w:cs="Times New Roman"/>
          <w:b/>
          <w:bCs/>
        </w:rPr>
        <w:t>cement export opportunities</w:t>
      </w:r>
      <w:r w:rsidRPr="0009520D">
        <w:rPr>
          <w:rFonts w:ascii="Times New Roman" w:hAnsi="Times New Roman" w:cs="Times New Roman"/>
        </w:rPr>
        <w:t xml:space="preserve"> to South Asia and East Africa.</w:t>
      </w:r>
    </w:p>
    <w:p w14:paraId="57AE0147" w14:textId="77777777" w:rsidR="00A37CA4" w:rsidRPr="0009520D" w:rsidRDefault="00A37CA4" w:rsidP="005E0E2F">
      <w:pPr>
        <w:numPr>
          <w:ilvl w:val="0"/>
          <w:numId w:val="70"/>
        </w:numPr>
        <w:spacing w:before="0" w:after="0"/>
        <w:rPr>
          <w:rFonts w:ascii="Times New Roman" w:hAnsi="Times New Roman" w:cs="Times New Roman"/>
        </w:rPr>
      </w:pPr>
      <w:r w:rsidRPr="0009520D">
        <w:rPr>
          <w:rFonts w:ascii="Times New Roman" w:hAnsi="Times New Roman" w:cs="Times New Roman"/>
        </w:rPr>
        <w:t xml:space="preserve">Long-term plans may include </w:t>
      </w:r>
      <w:r w:rsidRPr="0009520D">
        <w:rPr>
          <w:rFonts w:ascii="Times New Roman" w:hAnsi="Times New Roman" w:cs="Times New Roman"/>
          <w:b/>
          <w:bCs/>
        </w:rPr>
        <w:t>overseas grinding terminals or joint ventures</w:t>
      </w:r>
      <w:r w:rsidRPr="0009520D">
        <w:rPr>
          <w:rFonts w:ascii="Times New Roman" w:hAnsi="Times New Roman" w:cs="Times New Roman"/>
        </w:rPr>
        <w:t xml:space="preserve"> in international markets.</w:t>
      </w:r>
    </w:p>
    <w:p w14:paraId="4973DF0D"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 xml:space="preserve"> 6. Financial &amp; Market Strategy</w:t>
      </w:r>
    </w:p>
    <w:p w14:paraId="7D40E2E4" w14:textId="77777777" w:rsidR="00A37CA4" w:rsidRPr="0009520D" w:rsidRDefault="00A37CA4" w:rsidP="005E0E2F">
      <w:pPr>
        <w:numPr>
          <w:ilvl w:val="0"/>
          <w:numId w:val="71"/>
        </w:numPr>
        <w:spacing w:before="0" w:after="0"/>
        <w:rPr>
          <w:rFonts w:ascii="Times New Roman" w:hAnsi="Times New Roman" w:cs="Times New Roman"/>
        </w:rPr>
      </w:pPr>
      <w:r w:rsidRPr="0009520D">
        <w:rPr>
          <w:rFonts w:ascii="Times New Roman" w:hAnsi="Times New Roman" w:cs="Times New Roman"/>
        </w:rPr>
        <w:t xml:space="preserve">Maintain a </w:t>
      </w:r>
      <w:r w:rsidRPr="0009520D">
        <w:rPr>
          <w:rFonts w:ascii="Times New Roman" w:hAnsi="Times New Roman" w:cs="Times New Roman"/>
          <w:b/>
          <w:bCs/>
        </w:rPr>
        <w:t>low-debt, high-efficiency financial model</w:t>
      </w:r>
      <w:r w:rsidRPr="0009520D">
        <w:rPr>
          <w:rFonts w:ascii="Times New Roman" w:hAnsi="Times New Roman" w:cs="Times New Roman"/>
        </w:rPr>
        <w:t>.</w:t>
      </w:r>
    </w:p>
    <w:p w14:paraId="3D4D379E" w14:textId="77777777" w:rsidR="00A37CA4" w:rsidRPr="0009520D" w:rsidRDefault="00A37CA4" w:rsidP="005E0E2F">
      <w:pPr>
        <w:numPr>
          <w:ilvl w:val="0"/>
          <w:numId w:val="71"/>
        </w:numPr>
        <w:spacing w:before="0" w:after="0"/>
        <w:rPr>
          <w:rFonts w:ascii="Times New Roman" w:hAnsi="Times New Roman" w:cs="Times New Roman"/>
        </w:rPr>
      </w:pPr>
      <w:r w:rsidRPr="0009520D">
        <w:rPr>
          <w:rFonts w:ascii="Times New Roman" w:hAnsi="Times New Roman" w:cs="Times New Roman"/>
        </w:rPr>
        <w:t xml:space="preserve">Strengthen brand presence through </w:t>
      </w:r>
      <w:r w:rsidRPr="0009520D">
        <w:rPr>
          <w:rFonts w:ascii="Times New Roman" w:hAnsi="Times New Roman" w:cs="Times New Roman"/>
          <w:b/>
          <w:bCs/>
        </w:rPr>
        <w:t>marketing and dealer network expansion</w:t>
      </w:r>
      <w:r w:rsidRPr="0009520D">
        <w:rPr>
          <w:rFonts w:ascii="Times New Roman" w:hAnsi="Times New Roman" w:cs="Times New Roman"/>
        </w:rPr>
        <w:t>.</w:t>
      </w:r>
    </w:p>
    <w:p w14:paraId="565B8CBA" w14:textId="77777777" w:rsidR="00A37CA4" w:rsidRPr="0009520D" w:rsidRDefault="00A37CA4" w:rsidP="005E0E2F">
      <w:pPr>
        <w:numPr>
          <w:ilvl w:val="0"/>
          <w:numId w:val="71"/>
        </w:numPr>
        <w:spacing w:before="0" w:after="0"/>
        <w:rPr>
          <w:rFonts w:ascii="Times New Roman" w:hAnsi="Times New Roman" w:cs="Times New Roman"/>
        </w:rPr>
      </w:pPr>
      <w:r w:rsidRPr="0009520D">
        <w:rPr>
          <w:rFonts w:ascii="Times New Roman" w:hAnsi="Times New Roman" w:cs="Times New Roman"/>
        </w:rPr>
        <w:t xml:space="preserve">Focus on </w:t>
      </w:r>
      <w:r w:rsidRPr="0009520D">
        <w:rPr>
          <w:rFonts w:ascii="Times New Roman" w:hAnsi="Times New Roman" w:cs="Times New Roman"/>
          <w:b/>
          <w:bCs/>
        </w:rPr>
        <w:t>premium cement segments</w:t>
      </w:r>
      <w:r w:rsidRPr="0009520D">
        <w:rPr>
          <w:rFonts w:ascii="Times New Roman" w:hAnsi="Times New Roman" w:cs="Times New Roman"/>
        </w:rPr>
        <w:t xml:space="preserve"> and value-added products.</w:t>
      </w:r>
    </w:p>
    <w:p w14:paraId="11329DBB" w14:textId="77777777" w:rsidR="00A37CA4" w:rsidRDefault="00A37CA4" w:rsidP="005E0E2F">
      <w:pPr>
        <w:spacing w:before="0" w:after="0"/>
        <w:rPr>
          <w:rFonts w:ascii="Times New Roman" w:hAnsi="Times New Roman" w:cs="Times New Roman"/>
          <w:b/>
          <w:bCs/>
        </w:rPr>
      </w:pPr>
      <w:r w:rsidRPr="0009520D">
        <w:rPr>
          <w:rFonts w:ascii="Times New Roman" w:hAnsi="Times New Roman" w:cs="Times New Roman"/>
          <w:b/>
          <w:bCs/>
        </w:rPr>
        <w:t xml:space="preserve"> Summary of Future Visio</w:t>
      </w:r>
      <w:r>
        <w:rPr>
          <w:rFonts w:ascii="Times New Roman" w:hAnsi="Times New Roman" w:cs="Times New Roman"/>
          <w:b/>
          <w:bCs/>
        </w:rPr>
        <w:t>n</w:t>
      </w:r>
    </w:p>
    <w:p w14:paraId="4138ACF5" w14:textId="405FA769" w:rsidR="00F51C49" w:rsidRDefault="00F51C49" w:rsidP="00F51C49">
      <w:pPr>
        <w:spacing w:before="0" w:after="0"/>
        <w:jc w:val="center"/>
        <w:rPr>
          <w:rFonts w:ascii="Times New Roman" w:hAnsi="Times New Roman" w:cs="Times New Roman"/>
          <w:b/>
          <w:bCs/>
        </w:rPr>
      </w:pPr>
      <w:r>
        <w:rPr>
          <w:rFonts w:ascii="Times New Roman" w:hAnsi="Times New Roman" w:cs="Times New Roman"/>
          <w:b/>
          <w:bCs/>
        </w:rPr>
        <w:t>Table-28:</w:t>
      </w:r>
      <w:r w:rsidR="006560F7">
        <w:rPr>
          <w:rFonts w:ascii="Times New Roman" w:hAnsi="Times New Roman" w:cs="Times New Roman"/>
          <w:b/>
          <w:bCs/>
        </w:rPr>
        <w:t xml:space="preserve"> </w:t>
      </w:r>
      <w:r w:rsidR="00DA7BD7">
        <w:rPr>
          <w:rFonts w:ascii="Times New Roman" w:hAnsi="Times New Roman" w:cs="Times New Roman"/>
          <w:b/>
          <w:bCs/>
        </w:rPr>
        <w:t xml:space="preserve">Summary of Future Vision </w:t>
      </w:r>
      <w:r w:rsidR="00B576B4">
        <w:rPr>
          <w:rFonts w:ascii="Times New Roman" w:hAnsi="Times New Roman" w:cs="Times New Roman"/>
          <w:b/>
          <w:bCs/>
        </w:rPr>
        <w:t>of Shree Cements</w:t>
      </w:r>
    </w:p>
    <w:tbl>
      <w:tblPr>
        <w:tblW w:w="5500" w:type="dxa"/>
        <w:jc w:val="center"/>
        <w:tblLook w:val="04A0" w:firstRow="1" w:lastRow="0" w:firstColumn="1" w:lastColumn="0" w:noHBand="0" w:noVBand="1"/>
      </w:tblPr>
      <w:tblGrid>
        <w:gridCol w:w="2140"/>
        <w:gridCol w:w="3360"/>
      </w:tblGrid>
      <w:tr w:rsidR="00A37CA4" w:rsidRPr="00C647F5" w14:paraId="3085F529" w14:textId="77777777" w:rsidTr="00467DFC">
        <w:trPr>
          <w:trHeight w:val="310"/>
          <w:jc w:val="center"/>
        </w:trPr>
        <w:tc>
          <w:tcPr>
            <w:tcW w:w="2140" w:type="dxa"/>
            <w:tcBorders>
              <w:top w:val="single" w:sz="4" w:space="0" w:color="auto"/>
              <w:left w:val="single" w:sz="4" w:space="0" w:color="auto"/>
              <w:bottom w:val="single" w:sz="4" w:space="0" w:color="auto"/>
              <w:right w:val="single" w:sz="4" w:space="0" w:color="auto"/>
            </w:tcBorders>
            <w:vAlign w:val="center"/>
            <w:hideMark/>
          </w:tcPr>
          <w:p w14:paraId="5DD9C076" w14:textId="77777777" w:rsidR="00A37CA4" w:rsidRPr="00C647F5"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C647F5">
              <w:rPr>
                <w:rFonts w:ascii="Times New Roman" w:eastAsia="Times New Roman" w:hAnsi="Times New Roman" w:cs="Times New Roman"/>
                <w:b/>
                <w:bCs/>
                <w:color w:val="000000"/>
                <w:kern w:val="0"/>
                <w:lang w:eastAsia="en-IN"/>
                <w14:ligatures w14:val="none"/>
              </w:rPr>
              <w:t>Focus Area</w:t>
            </w:r>
          </w:p>
        </w:tc>
        <w:tc>
          <w:tcPr>
            <w:tcW w:w="3360" w:type="dxa"/>
            <w:tcBorders>
              <w:top w:val="single" w:sz="4" w:space="0" w:color="auto"/>
              <w:left w:val="nil"/>
              <w:bottom w:val="single" w:sz="4" w:space="0" w:color="auto"/>
              <w:right w:val="single" w:sz="4" w:space="0" w:color="auto"/>
            </w:tcBorders>
            <w:vAlign w:val="center"/>
            <w:hideMark/>
          </w:tcPr>
          <w:p w14:paraId="05B94B2F" w14:textId="77777777" w:rsidR="00A37CA4" w:rsidRPr="00C647F5" w:rsidRDefault="00A37CA4" w:rsidP="005E0E2F">
            <w:pPr>
              <w:spacing w:before="0" w:after="0"/>
              <w:jc w:val="center"/>
              <w:rPr>
                <w:rFonts w:ascii="Times New Roman" w:eastAsia="Times New Roman" w:hAnsi="Times New Roman" w:cs="Times New Roman"/>
                <w:b/>
                <w:bCs/>
                <w:color w:val="000000"/>
                <w:kern w:val="0"/>
                <w:lang w:eastAsia="en-IN"/>
                <w14:ligatures w14:val="none"/>
              </w:rPr>
            </w:pPr>
            <w:r w:rsidRPr="00C647F5">
              <w:rPr>
                <w:rFonts w:ascii="Times New Roman" w:eastAsia="Times New Roman" w:hAnsi="Times New Roman" w:cs="Times New Roman"/>
                <w:b/>
                <w:bCs/>
                <w:color w:val="000000"/>
                <w:kern w:val="0"/>
                <w:lang w:eastAsia="en-IN"/>
                <w14:ligatures w14:val="none"/>
              </w:rPr>
              <w:t>Goal by 2030</w:t>
            </w:r>
          </w:p>
        </w:tc>
      </w:tr>
      <w:tr w:rsidR="00A37CA4" w:rsidRPr="00C647F5" w14:paraId="1CB540A6" w14:textId="77777777" w:rsidTr="00467DFC">
        <w:trPr>
          <w:trHeight w:val="310"/>
          <w:jc w:val="center"/>
        </w:trPr>
        <w:tc>
          <w:tcPr>
            <w:tcW w:w="2140" w:type="dxa"/>
            <w:tcBorders>
              <w:top w:val="nil"/>
              <w:left w:val="single" w:sz="4" w:space="0" w:color="auto"/>
              <w:bottom w:val="single" w:sz="4" w:space="0" w:color="auto"/>
              <w:right w:val="single" w:sz="4" w:space="0" w:color="auto"/>
            </w:tcBorders>
            <w:vAlign w:val="center"/>
            <w:hideMark/>
          </w:tcPr>
          <w:p w14:paraId="1E1AEA62"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Capacity</w:t>
            </w:r>
          </w:p>
        </w:tc>
        <w:tc>
          <w:tcPr>
            <w:tcW w:w="3360" w:type="dxa"/>
            <w:tcBorders>
              <w:top w:val="nil"/>
              <w:left w:val="nil"/>
              <w:bottom w:val="single" w:sz="4" w:space="0" w:color="auto"/>
              <w:right w:val="single" w:sz="4" w:space="0" w:color="auto"/>
            </w:tcBorders>
            <w:vAlign w:val="center"/>
            <w:hideMark/>
          </w:tcPr>
          <w:p w14:paraId="099E65D5"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80 MTPA</w:t>
            </w:r>
          </w:p>
        </w:tc>
      </w:tr>
      <w:tr w:rsidR="00A37CA4" w:rsidRPr="00C647F5" w14:paraId="041849DF" w14:textId="77777777" w:rsidTr="00467DFC">
        <w:trPr>
          <w:trHeight w:val="310"/>
          <w:jc w:val="center"/>
        </w:trPr>
        <w:tc>
          <w:tcPr>
            <w:tcW w:w="2140" w:type="dxa"/>
            <w:tcBorders>
              <w:top w:val="nil"/>
              <w:left w:val="single" w:sz="4" w:space="0" w:color="auto"/>
              <w:bottom w:val="single" w:sz="4" w:space="0" w:color="auto"/>
              <w:right w:val="single" w:sz="4" w:space="0" w:color="auto"/>
            </w:tcBorders>
            <w:vAlign w:val="center"/>
            <w:hideMark/>
          </w:tcPr>
          <w:p w14:paraId="707DD07B"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Renewable Energy</w:t>
            </w:r>
          </w:p>
        </w:tc>
        <w:tc>
          <w:tcPr>
            <w:tcW w:w="3360" w:type="dxa"/>
            <w:tcBorders>
              <w:top w:val="nil"/>
              <w:left w:val="nil"/>
              <w:bottom w:val="single" w:sz="4" w:space="0" w:color="auto"/>
              <w:right w:val="single" w:sz="4" w:space="0" w:color="auto"/>
            </w:tcBorders>
            <w:vAlign w:val="center"/>
            <w:hideMark/>
          </w:tcPr>
          <w:p w14:paraId="25B3F705"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250+ MW WHR + solar/wind</w:t>
            </w:r>
          </w:p>
        </w:tc>
      </w:tr>
      <w:tr w:rsidR="00A37CA4" w:rsidRPr="00C647F5" w14:paraId="385505AF" w14:textId="77777777" w:rsidTr="00467DFC">
        <w:trPr>
          <w:trHeight w:val="310"/>
          <w:jc w:val="center"/>
        </w:trPr>
        <w:tc>
          <w:tcPr>
            <w:tcW w:w="2140" w:type="dxa"/>
            <w:tcBorders>
              <w:top w:val="nil"/>
              <w:left w:val="single" w:sz="4" w:space="0" w:color="auto"/>
              <w:bottom w:val="single" w:sz="4" w:space="0" w:color="auto"/>
              <w:right w:val="single" w:sz="4" w:space="0" w:color="auto"/>
            </w:tcBorders>
            <w:vAlign w:val="center"/>
            <w:hideMark/>
          </w:tcPr>
          <w:p w14:paraId="32D69554"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Carbon Footprint</w:t>
            </w:r>
          </w:p>
        </w:tc>
        <w:tc>
          <w:tcPr>
            <w:tcW w:w="3360" w:type="dxa"/>
            <w:tcBorders>
              <w:top w:val="nil"/>
              <w:left w:val="nil"/>
              <w:bottom w:val="single" w:sz="4" w:space="0" w:color="auto"/>
              <w:right w:val="single" w:sz="4" w:space="0" w:color="auto"/>
            </w:tcBorders>
            <w:vAlign w:val="center"/>
            <w:hideMark/>
          </w:tcPr>
          <w:p w14:paraId="6D2B7C86"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Net Zero by 2050</w:t>
            </w:r>
          </w:p>
        </w:tc>
      </w:tr>
      <w:tr w:rsidR="00A37CA4" w:rsidRPr="00C647F5" w14:paraId="7697B668" w14:textId="77777777" w:rsidTr="00467DFC">
        <w:trPr>
          <w:trHeight w:val="310"/>
          <w:jc w:val="center"/>
        </w:trPr>
        <w:tc>
          <w:tcPr>
            <w:tcW w:w="2140" w:type="dxa"/>
            <w:tcBorders>
              <w:top w:val="nil"/>
              <w:left w:val="single" w:sz="4" w:space="0" w:color="auto"/>
              <w:bottom w:val="single" w:sz="4" w:space="0" w:color="auto"/>
              <w:right w:val="single" w:sz="4" w:space="0" w:color="auto"/>
            </w:tcBorders>
            <w:vAlign w:val="center"/>
            <w:hideMark/>
          </w:tcPr>
          <w:p w14:paraId="30C7DEB8"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Technology</w:t>
            </w:r>
          </w:p>
        </w:tc>
        <w:tc>
          <w:tcPr>
            <w:tcW w:w="3360" w:type="dxa"/>
            <w:tcBorders>
              <w:top w:val="nil"/>
              <w:left w:val="nil"/>
              <w:bottom w:val="single" w:sz="4" w:space="0" w:color="auto"/>
              <w:right w:val="single" w:sz="4" w:space="0" w:color="auto"/>
            </w:tcBorders>
            <w:vAlign w:val="center"/>
            <w:hideMark/>
          </w:tcPr>
          <w:p w14:paraId="7EB81201"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Fully digitized smart plants</w:t>
            </w:r>
          </w:p>
        </w:tc>
      </w:tr>
      <w:tr w:rsidR="00A37CA4" w:rsidRPr="00C647F5" w14:paraId="6C21B002" w14:textId="77777777" w:rsidTr="00467DFC">
        <w:trPr>
          <w:trHeight w:val="620"/>
          <w:jc w:val="center"/>
        </w:trPr>
        <w:tc>
          <w:tcPr>
            <w:tcW w:w="2140" w:type="dxa"/>
            <w:tcBorders>
              <w:top w:val="nil"/>
              <w:left w:val="single" w:sz="4" w:space="0" w:color="auto"/>
              <w:bottom w:val="single" w:sz="4" w:space="0" w:color="auto"/>
              <w:right w:val="single" w:sz="4" w:space="0" w:color="auto"/>
            </w:tcBorders>
            <w:vAlign w:val="center"/>
            <w:hideMark/>
          </w:tcPr>
          <w:p w14:paraId="353DB256"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Market Presence</w:t>
            </w:r>
          </w:p>
        </w:tc>
        <w:tc>
          <w:tcPr>
            <w:tcW w:w="3360" w:type="dxa"/>
            <w:tcBorders>
              <w:top w:val="nil"/>
              <w:left w:val="nil"/>
              <w:bottom w:val="single" w:sz="4" w:space="0" w:color="auto"/>
              <w:right w:val="single" w:sz="4" w:space="0" w:color="auto"/>
            </w:tcBorders>
            <w:vAlign w:val="center"/>
            <w:hideMark/>
          </w:tcPr>
          <w:p w14:paraId="1AEF5F24" w14:textId="77777777" w:rsidR="00A37CA4" w:rsidRPr="00C647F5" w:rsidRDefault="00A37CA4" w:rsidP="005E0E2F">
            <w:pPr>
              <w:spacing w:before="0" w:after="0"/>
              <w:jc w:val="center"/>
              <w:rPr>
                <w:rFonts w:ascii="Times New Roman" w:eastAsia="Times New Roman" w:hAnsi="Times New Roman" w:cs="Times New Roman"/>
                <w:color w:val="000000"/>
                <w:kern w:val="0"/>
                <w:lang w:eastAsia="en-IN"/>
                <w14:ligatures w14:val="none"/>
              </w:rPr>
            </w:pPr>
            <w:r w:rsidRPr="00C647F5">
              <w:rPr>
                <w:rFonts w:ascii="Times New Roman" w:eastAsia="Times New Roman" w:hAnsi="Times New Roman" w:cs="Times New Roman"/>
                <w:color w:val="000000"/>
                <w:kern w:val="0"/>
                <w:lang w:eastAsia="en-IN"/>
                <w14:ligatures w14:val="none"/>
              </w:rPr>
              <w:t>Pan-India + selected export zones</w:t>
            </w:r>
          </w:p>
        </w:tc>
      </w:tr>
    </w:tbl>
    <w:p w14:paraId="636A24F3" w14:textId="77777777" w:rsidR="00A37CA4" w:rsidRPr="0009520D" w:rsidRDefault="00A37CA4" w:rsidP="005E0E2F">
      <w:pPr>
        <w:spacing w:before="0" w:after="0"/>
        <w:jc w:val="center"/>
        <w:rPr>
          <w:rFonts w:ascii="Times New Roman" w:hAnsi="Times New Roman" w:cs="Times New Roman"/>
          <w:b/>
          <w:bCs/>
        </w:rPr>
      </w:pPr>
    </w:p>
    <w:p w14:paraId="7A187197" w14:textId="77777777" w:rsidR="00A37CA4" w:rsidRDefault="00A37CA4" w:rsidP="005E0E2F">
      <w:pPr>
        <w:spacing w:before="0" w:after="0"/>
        <w:rPr>
          <w:rFonts w:ascii="Times New Roman" w:hAnsi="Times New Roman" w:cs="Times New Roman"/>
          <w:b/>
          <w:bCs/>
          <w:sz w:val="28"/>
          <w:szCs w:val="28"/>
          <w:u w:val="single"/>
        </w:rPr>
      </w:pPr>
      <w:r>
        <w:rPr>
          <w:rFonts w:ascii="Times New Roman" w:hAnsi="Times New Roman" w:cs="Times New Roman"/>
          <w:b/>
          <w:bCs/>
          <w:sz w:val="28"/>
          <w:szCs w:val="28"/>
          <w:u w:val="single"/>
        </w:rPr>
        <w:t>SUGGESTIONS/RECOMMENDATIONS BASED ON COMPANY ANALYSIS</w:t>
      </w:r>
    </w:p>
    <w:p w14:paraId="16CA9C9A"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1.  Accelerate Capacity Expansion in High-Growth Regions</w:t>
      </w:r>
    </w:p>
    <w:p w14:paraId="75E68567" w14:textId="77777777" w:rsidR="00A37CA4" w:rsidRPr="0009520D" w:rsidRDefault="00A37CA4" w:rsidP="005E0E2F">
      <w:pPr>
        <w:numPr>
          <w:ilvl w:val="0"/>
          <w:numId w:val="72"/>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Southern and eastern India are seeing rising infrastructure demand.</w:t>
      </w:r>
    </w:p>
    <w:p w14:paraId="2798A8DF" w14:textId="77777777" w:rsidR="00A37CA4" w:rsidRPr="0009520D" w:rsidRDefault="00A37CA4" w:rsidP="005E0E2F">
      <w:pPr>
        <w:numPr>
          <w:ilvl w:val="0"/>
          <w:numId w:val="72"/>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Speed up planned grinding units in Andhra Pradesh, Odisha, and Karnataka to capture emerging market share.</w:t>
      </w:r>
    </w:p>
    <w:p w14:paraId="26932E95" w14:textId="77777777" w:rsidR="00A37CA4" w:rsidRPr="0009520D" w:rsidRDefault="00A37CA4" w:rsidP="005E0E2F">
      <w:pPr>
        <w:numPr>
          <w:ilvl w:val="0"/>
          <w:numId w:val="72"/>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Broader geographic reach and reduced logistics cost.</w:t>
      </w:r>
    </w:p>
    <w:p w14:paraId="776ECD1D"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2.  Enhance Use of Renewable Energy and Alternate Fuels</w:t>
      </w:r>
    </w:p>
    <w:p w14:paraId="70BFBA35" w14:textId="77777777" w:rsidR="00A37CA4" w:rsidRPr="0009520D" w:rsidRDefault="00A37CA4" w:rsidP="005E0E2F">
      <w:pPr>
        <w:numPr>
          <w:ilvl w:val="0"/>
          <w:numId w:val="73"/>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Environmental regulations and stakeholder expectations are rising.</w:t>
      </w:r>
    </w:p>
    <w:p w14:paraId="06577A05" w14:textId="77777777" w:rsidR="00A37CA4" w:rsidRPr="0009520D" w:rsidRDefault="00A37CA4" w:rsidP="005E0E2F">
      <w:pPr>
        <w:numPr>
          <w:ilvl w:val="0"/>
          <w:numId w:val="73"/>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Increase the share of </w:t>
      </w:r>
      <w:r w:rsidRPr="0009520D">
        <w:rPr>
          <w:rFonts w:ascii="Times New Roman" w:hAnsi="Times New Roman" w:cs="Times New Roman"/>
          <w:b/>
          <w:bCs/>
        </w:rPr>
        <w:t>solar, wind, and AFR (Alternative Fuels &amp; Raw Materials)</w:t>
      </w:r>
      <w:r w:rsidRPr="0009520D">
        <w:rPr>
          <w:rFonts w:ascii="Times New Roman" w:hAnsi="Times New Roman" w:cs="Times New Roman"/>
        </w:rPr>
        <w:t xml:space="preserve"> in total energy mix.</w:t>
      </w:r>
    </w:p>
    <w:p w14:paraId="64F0C18B" w14:textId="77777777" w:rsidR="00A37CA4" w:rsidRPr="0009520D" w:rsidRDefault="00A37CA4" w:rsidP="005E0E2F">
      <w:pPr>
        <w:numPr>
          <w:ilvl w:val="0"/>
          <w:numId w:val="73"/>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Lower carbon footprint, reduced fuel cost, and improved ESG ratings.</w:t>
      </w:r>
    </w:p>
    <w:p w14:paraId="033DE663"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3.  Strengthen Digital Transformation</w:t>
      </w:r>
    </w:p>
    <w:p w14:paraId="78BC2539" w14:textId="77777777" w:rsidR="00A37CA4" w:rsidRPr="0009520D" w:rsidRDefault="00A37CA4" w:rsidP="005E0E2F">
      <w:pPr>
        <w:numPr>
          <w:ilvl w:val="0"/>
          <w:numId w:val="74"/>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Competitors like UltraTech are moving rapidly toward automation and AI-based systems.</w:t>
      </w:r>
    </w:p>
    <w:p w14:paraId="64ED03ED" w14:textId="77777777" w:rsidR="00A37CA4" w:rsidRPr="0009520D" w:rsidRDefault="00A37CA4" w:rsidP="005E0E2F">
      <w:pPr>
        <w:numPr>
          <w:ilvl w:val="0"/>
          <w:numId w:val="74"/>
        </w:numPr>
        <w:spacing w:before="0" w:after="0"/>
        <w:rPr>
          <w:rFonts w:ascii="Times New Roman" w:hAnsi="Times New Roman" w:cs="Times New Roman"/>
        </w:rPr>
      </w:pPr>
      <w:r w:rsidRPr="0009520D">
        <w:rPr>
          <w:rFonts w:ascii="Times New Roman" w:hAnsi="Times New Roman" w:cs="Times New Roman"/>
          <w:b/>
          <w:bCs/>
        </w:rPr>
        <w:lastRenderedPageBreak/>
        <w:t>Recommendation:</w:t>
      </w:r>
      <w:r w:rsidRPr="0009520D">
        <w:rPr>
          <w:rFonts w:ascii="Times New Roman" w:hAnsi="Times New Roman" w:cs="Times New Roman"/>
        </w:rPr>
        <w:t xml:space="preserve"> Scale up investment in </w:t>
      </w:r>
      <w:r w:rsidRPr="0009520D">
        <w:rPr>
          <w:rFonts w:ascii="Times New Roman" w:hAnsi="Times New Roman" w:cs="Times New Roman"/>
          <w:b/>
          <w:bCs/>
        </w:rPr>
        <w:t>Industry 4.0 tools</w:t>
      </w:r>
      <w:r w:rsidRPr="0009520D">
        <w:rPr>
          <w:rFonts w:ascii="Times New Roman" w:hAnsi="Times New Roman" w:cs="Times New Roman"/>
        </w:rPr>
        <w:t xml:space="preserve"> – such as predictive analytics, digital twins, and IoT.</w:t>
      </w:r>
    </w:p>
    <w:p w14:paraId="73BC948E" w14:textId="77777777" w:rsidR="00A37CA4" w:rsidRPr="0009520D" w:rsidRDefault="00A37CA4" w:rsidP="005E0E2F">
      <w:pPr>
        <w:numPr>
          <w:ilvl w:val="0"/>
          <w:numId w:val="74"/>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Real-time decision-making, reduced downtime, and improved operational efficiency.</w:t>
      </w:r>
    </w:p>
    <w:p w14:paraId="249BF649"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4.  Explore Export Opportunities</w:t>
      </w:r>
    </w:p>
    <w:p w14:paraId="0E441B2D" w14:textId="77777777" w:rsidR="00A37CA4" w:rsidRPr="0009520D" w:rsidRDefault="00A37CA4" w:rsidP="005E0E2F">
      <w:pPr>
        <w:numPr>
          <w:ilvl w:val="0"/>
          <w:numId w:val="75"/>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Overcapacity in some domestic regions may suppress prices.</w:t>
      </w:r>
    </w:p>
    <w:p w14:paraId="65D339DA" w14:textId="77777777" w:rsidR="00A37CA4" w:rsidRPr="0009520D" w:rsidRDefault="00A37CA4" w:rsidP="005E0E2F">
      <w:pPr>
        <w:numPr>
          <w:ilvl w:val="0"/>
          <w:numId w:val="75"/>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Leverage proximity to ports in eastern India to export to </w:t>
      </w:r>
      <w:r w:rsidRPr="0009520D">
        <w:rPr>
          <w:rFonts w:ascii="Times New Roman" w:hAnsi="Times New Roman" w:cs="Times New Roman"/>
          <w:b/>
          <w:bCs/>
        </w:rPr>
        <w:t>Bangladesh, Nepal, Sri Lanka, and East Africa</w:t>
      </w:r>
      <w:r w:rsidRPr="0009520D">
        <w:rPr>
          <w:rFonts w:ascii="Times New Roman" w:hAnsi="Times New Roman" w:cs="Times New Roman"/>
        </w:rPr>
        <w:t>.</w:t>
      </w:r>
    </w:p>
    <w:p w14:paraId="735F5C59" w14:textId="77777777" w:rsidR="00A37CA4" w:rsidRPr="0009520D" w:rsidRDefault="00A37CA4" w:rsidP="005E0E2F">
      <w:pPr>
        <w:numPr>
          <w:ilvl w:val="0"/>
          <w:numId w:val="75"/>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Diversified revenue and improved capacity utilization.</w:t>
      </w:r>
    </w:p>
    <w:p w14:paraId="2C66C1B6"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5.  Increase Brand Visibility in Retail Segment</w:t>
      </w:r>
    </w:p>
    <w:p w14:paraId="7D2234DC" w14:textId="77777777" w:rsidR="00A37CA4" w:rsidRPr="0009520D" w:rsidRDefault="00A37CA4" w:rsidP="005E0E2F">
      <w:pPr>
        <w:numPr>
          <w:ilvl w:val="0"/>
          <w:numId w:val="76"/>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Strong brand recall matters in price-sensitive markets.</w:t>
      </w:r>
    </w:p>
    <w:p w14:paraId="2452E2A5" w14:textId="77777777" w:rsidR="00A37CA4" w:rsidRPr="0009520D" w:rsidRDefault="00A37CA4" w:rsidP="005E0E2F">
      <w:pPr>
        <w:numPr>
          <w:ilvl w:val="0"/>
          <w:numId w:val="76"/>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Enhance marketing efforts, build dealer loyalty programs, and promote </w:t>
      </w:r>
      <w:r w:rsidRPr="0009520D">
        <w:rPr>
          <w:rFonts w:ascii="Times New Roman" w:hAnsi="Times New Roman" w:cs="Times New Roman"/>
          <w:b/>
          <w:bCs/>
        </w:rPr>
        <w:t>value-added products</w:t>
      </w:r>
      <w:r w:rsidRPr="0009520D">
        <w:rPr>
          <w:rFonts w:ascii="Times New Roman" w:hAnsi="Times New Roman" w:cs="Times New Roman"/>
        </w:rPr>
        <w:t xml:space="preserve"> like quick-set or eco cement.</w:t>
      </w:r>
    </w:p>
    <w:p w14:paraId="1ACD9E33" w14:textId="77777777" w:rsidR="00A37CA4" w:rsidRPr="0009520D" w:rsidRDefault="00A37CA4" w:rsidP="005E0E2F">
      <w:pPr>
        <w:numPr>
          <w:ilvl w:val="0"/>
          <w:numId w:val="76"/>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Higher margin realization and stronger customer loyalty.</w:t>
      </w:r>
    </w:p>
    <w:p w14:paraId="5D3ABE3A"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6. Invest More in R&amp;D and Green Cement</w:t>
      </w:r>
    </w:p>
    <w:p w14:paraId="31A09DA6" w14:textId="77777777" w:rsidR="00A37CA4" w:rsidRPr="0009520D" w:rsidRDefault="00A37CA4" w:rsidP="005E0E2F">
      <w:pPr>
        <w:numPr>
          <w:ilvl w:val="0"/>
          <w:numId w:val="77"/>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The future of cement lies in innovation and sustainability.</w:t>
      </w:r>
    </w:p>
    <w:p w14:paraId="79CCB654" w14:textId="77777777" w:rsidR="00A37CA4" w:rsidRPr="0009520D" w:rsidRDefault="00A37CA4" w:rsidP="005E0E2F">
      <w:pPr>
        <w:numPr>
          <w:ilvl w:val="0"/>
          <w:numId w:val="77"/>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Boost R&amp;D for </w:t>
      </w:r>
      <w:r w:rsidRPr="0009520D">
        <w:rPr>
          <w:rFonts w:ascii="Times New Roman" w:hAnsi="Times New Roman" w:cs="Times New Roman"/>
          <w:b/>
          <w:bCs/>
        </w:rPr>
        <w:t>clinker substitutes</w:t>
      </w:r>
      <w:r w:rsidRPr="0009520D">
        <w:rPr>
          <w:rFonts w:ascii="Times New Roman" w:hAnsi="Times New Roman" w:cs="Times New Roman"/>
        </w:rPr>
        <w:t xml:space="preserve">, </w:t>
      </w:r>
      <w:r w:rsidRPr="0009520D">
        <w:rPr>
          <w:rFonts w:ascii="Times New Roman" w:hAnsi="Times New Roman" w:cs="Times New Roman"/>
          <w:b/>
          <w:bCs/>
        </w:rPr>
        <w:t>carbon capture</w:t>
      </w:r>
      <w:r w:rsidRPr="0009520D">
        <w:rPr>
          <w:rFonts w:ascii="Times New Roman" w:hAnsi="Times New Roman" w:cs="Times New Roman"/>
        </w:rPr>
        <w:t xml:space="preserve">, and </w:t>
      </w:r>
      <w:r w:rsidRPr="0009520D">
        <w:rPr>
          <w:rFonts w:ascii="Times New Roman" w:hAnsi="Times New Roman" w:cs="Times New Roman"/>
          <w:b/>
          <w:bCs/>
        </w:rPr>
        <w:t>green cement variants</w:t>
      </w:r>
      <w:r w:rsidRPr="0009520D">
        <w:rPr>
          <w:rFonts w:ascii="Times New Roman" w:hAnsi="Times New Roman" w:cs="Times New Roman"/>
        </w:rPr>
        <w:t>.</w:t>
      </w:r>
    </w:p>
    <w:p w14:paraId="3D7BAA3A" w14:textId="77777777" w:rsidR="00A37CA4" w:rsidRPr="0009520D" w:rsidRDefault="00A37CA4" w:rsidP="005E0E2F">
      <w:pPr>
        <w:numPr>
          <w:ilvl w:val="0"/>
          <w:numId w:val="77"/>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Long-term cost reduction and competitive advantage in green building solutions.</w:t>
      </w:r>
    </w:p>
    <w:p w14:paraId="4C3E5AB2"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7. Optimize Cost Structure Further</w:t>
      </w:r>
    </w:p>
    <w:p w14:paraId="0F2A4086" w14:textId="77777777" w:rsidR="00A37CA4" w:rsidRPr="0009520D" w:rsidRDefault="00A37CA4" w:rsidP="005E0E2F">
      <w:pPr>
        <w:numPr>
          <w:ilvl w:val="0"/>
          <w:numId w:val="78"/>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Cement is a volume business with thin margins.</w:t>
      </w:r>
    </w:p>
    <w:p w14:paraId="62FA10B2" w14:textId="77777777" w:rsidR="00A37CA4" w:rsidRPr="0009520D" w:rsidRDefault="00A37CA4" w:rsidP="005E0E2F">
      <w:pPr>
        <w:numPr>
          <w:ilvl w:val="0"/>
          <w:numId w:val="78"/>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Focus on </w:t>
      </w:r>
      <w:r w:rsidRPr="0009520D">
        <w:rPr>
          <w:rFonts w:ascii="Times New Roman" w:hAnsi="Times New Roman" w:cs="Times New Roman"/>
          <w:b/>
          <w:bCs/>
        </w:rPr>
        <w:t>supply chain optimization</w:t>
      </w:r>
      <w:r w:rsidRPr="0009520D">
        <w:rPr>
          <w:rFonts w:ascii="Times New Roman" w:hAnsi="Times New Roman" w:cs="Times New Roman"/>
        </w:rPr>
        <w:t xml:space="preserve">, </w:t>
      </w:r>
      <w:r w:rsidRPr="0009520D">
        <w:rPr>
          <w:rFonts w:ascii="Times New Roman" w:hAnsi="Times New Roman" w:cs="Times New Roman"/>
          <w:b/>
          <w:bCs/>
        </w:rPr>
        <w:t>bulk transport via rail</w:t>
      </w:r>
      <w:r w:rsidRPr="0009520D">
        <w:rPr>
          <w:rFonts w:ascii="Times New Roman" w:hAnsi="Times New Roman" w:cs="Times New Roman"/>
        </w:rPr>
        <w:t xml:space="preserve">, and </w:t>
      </w:r>
      <w:r w:rsidRPr="0009520D">
        <w:rPr>
          <w:rFonts w:ascii="Times New Roman" w:hAnsi="Times New Roman" w:cs="Times New Roman"/>
          <w:b/>
          <w:bCs/>
        </w:rPr>
        <w:t>captive power usage</w:t>
      </w:r>
      <w:r w:rsidRPr="0009520D">
        <w:rPr>
          <w:rFonts w:ascii="Times New Roman" w:hAnsi="Times New Roman" w:cs="Times New Roman"/>
        </w:rPr>
        <w:t>.</w:t>
      </w:r>
    </w:p>
    <w:p w14:paraId="2E5F6976" w14:textId="77777777" w:rsidR="00A37CA4" w:rsidRPr="0009520D" w:rsidRDefault="00A37CA4" w:rsidP="005E0E2F">
      <w:pPr>
        <w:numPr>
          <w:ilvl w:val="0"/>
          <w:numId w:val="78"/>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Better EBITDA margins and stable profitability even in down cycles.</w:t>
      </w:r>
    </w:p>
    <w:p w14:paraId="1D5DA3D1"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8. Improve Investor Communication and ESG Disclosure</w:t>
      </w:r>
    </w:p>
    <w:p w14:paraId="2C625B80" w14:textId="77777777" w:rsidR="00A37CA4" w:rsidRPr="0009520D" w:rsidRDefault="00A37CA4" w:rsidP="005E0E2F">
      <w:pPr>
        <w:numPr>
          <w:ilvl w:val="0"/>
          <w:numId w:val="79"/>
        </w:numPr>
        <w:spacing w:before="0" w:after="0"/>
        <w:rPr>
          <w:rFonts w:ascii="Times New Roman" w:hAnsi="Times New Roman" w:cs="Times New Roman"/>
        </w:rPr>
      </w:pPr>
      <w:r w:rsidRPr="0009520D">
        <w:rPr>
          <w:rFonts w:ascii="Times New Roman" w:hAnsi="Times New Roman" w:cs="Times New Roman"/>
          <w:b/>
          <w:bCs/>
        </w:rPr>
        <w:t>Why:</w:t>
      </w:r>
      <w:r w:rsidRPr="0009520D">
        <w:rPr>
          <w:rFonts w:ascii="Times New Roman" w:hAnsi="Times New Roman" w:cs="Times New Roman"/>
        </w:rPr>
        <w:t xml:space="preserve"> Investors are increasingly ESG-focused.</w:t>
      </w:r>
    </w:p>
    <w:p w14:paraId="545CF76B" w14:textId="77777777" w:rsidR="00A37CA4" w:rsidRPr="0009520D" w:rsidRDefault="00A37CA4" w:rsidP="005E0E2F">
      <w:pPr>
        <w:numPr>
          <w:ilvl w:val="0"/>
          <w:numId w:val="79"/>
        </w:numPr>
        <w:spacing w:before="0" w:after="0"/>
        <w:rPr>
          <w:rFonts w:ascii="Times New Roman" w:hAnsi="Times New Roman" w:cs="Times New Roman"/>
        </w:rPr>
      </w:pPr>
      <w:r w:rsidRPr="0009520D">
        <w:rPr>
          <w:rFonts w:ascii="Times New Roman" w:hAnsi="Times New Roman" w:cs="Times New Roman"/>
          <w:b/>
          <w:bCs/>
        </w:rPr>
        <w:t>Recommendation:</w:t>
      </w:r>
      <w:r w:rsidRPr="0009520D">
        <w:rPr>
          <w:rFonts w:ascii="Times New Roman" w:hAnsi="Times New Roman" w:cs="Times New Roman"/>
        </w:rPr>
        <w:t xml:space="preserve"> Publish more detailed </w:t>
      </w:r>
      <w:r w:rsidRPr="0009520D">
        <w:rPr>
          <w:rFonts w:ascii="Times New Roman" w:hAnsi="Times New Roman" w:cs="Times New Roman"/>
          <w:b/>
          <w:bCs/>
        </w:rPr>
        <w:t>ESG reports</w:t>
      </w:r>
      <w:r w:rsidRPr="0009520D">
        <w:rPr>
          <w:rFonts w:ascii="Times New Roman" w:hAnsi="Times New Roman" w:cs="Times New Roman"/>
        </w:rPr>
        <w:t xml:space="preserve">, </w:t>
      </w:r>
      <w:r w:rsidRPr="0009520D">
        <w:rPr>
          <w:rFonts w:ascii="Times New Roman" w:hAnsi="Times New Roman" w:cs="Times New Roman"/>
          <w:b/>
          <w:bCs/>
        </w:rPr>
        <w:t>carbon intensity metrics</w:t>
      </w:r>
      <w:r w:rsidRPr="0009520D">
        <w:rPr>
          <w:rFonts w:ascii="Times New Roman" w:hAnsi="Times New Roman" w:cs="Times New Roman"/>
        </w:rPr>
        <w:t xml:space="preserve">, and </w:t>
      </w:r>
      <w:r w:rsidRPr="0009520D">
        <w:rPr>
          <w:rFonts w:ascii="Times New Roman" w:hAnsi="Times New Roman" w:cs="Times New Roman"/>
          <w:b/>
          <w:bCs/>
        </w:rPr>
        <w:t>CSR outcomes</w:t>
      </w:r>
      <w:r w:rsidRPr="0009520D">
        <w:rPr>
          <w:rFonts w:ascii="Times New Roman" w:hAnsi="Times New Roman" w:cs="Times New Roman"/>
        </w:rPr>
        <w:t>.</w:t>
      </w:r>
    </w:p>
    <w:p w14:paraId="68E3E5C2" w14:textId="0860A82C" w:rsidR="00A37CA4" w:rsidRPr="005079F1" w:rsidRDefault="00A37CA4" w:rsidP="005E0E2F">
      <w:pPr>
        <w:numPr>
          <w:ilvl w:val="0"/>
          <w:numId w:val="79"/>
        </w:numPr>
        <w:spacing w:before="0" w:after="0"/>
        <w:rPr>
          <w:rFonts w:ascii="Times New Roman" w:hAnsi="Times New Roman" w:cs="Times New Roman"/>
        </w:rPr>
      </w:pPr>
      <w:r w:rsidRPr="0009520D">
        <w:rPr>
          <w:rFonts w:ascii="Times New Roman" w:hAnsi="Times New Roman" w:cs="Times New Roman"/>
          <w:b/>
          <w:bCs/>
        </w:rPr>
        <w:t>Benefit:</w:t>
      </w:r>
      <w:r w:rsidRPr="0009520D">
        <w:rPr>
          <w:rFonts w:ascii="Times New Roman" w:hAnsi="Times New Roman" w:cs="Times New Roman"/>
        </w:rPr>
        <w:t xml:space="preserve"> Improved investor confidence, access to green financing.</w:t>
      </w:r>
    </w:p>
    <w:p w14:paraId="09F231ED" w14:textId="77777777" w:rsidR="00A37CA4" w:rsidRPr="0009520D" w:rsidRDefault="00A37CA4" w:rsidP="005E0E2F">
      <w:pPr>
        <w:spacing w:before="0" w:after="0"/>
        <w:rPr>
          <w:rFonts w:ascii="Times New Roman" w:hAnsi="Times New Roman" w:cs="Times New Roman"/>
          <w:b/>
          <w:bCs/>
        </w:rPr>
      </w:pPr>
      <w:r w:rsidRPr="0009520D">
        <w:rPr>
          <w:rFonts w:ascii="Times New Roman" w:hAnsi="Times New Roman" w:cs="Times New Roman"/>
          <w:b/>
          <w:bCs/>
        </w:rPr>
        <w:t xml:space="preserve"> Final Thought</w:t>
      </w:r>
    </w:p>
    <w:p w14:paraId="2B71FA89" w14:textId="77777777" w:rsidR="00A37CA4" w:rsidRPr="0009520D" w:rsidRDefault="00A37CA4" w:rsidP="00980273">
      <w:pPr>
        <w:spacing w:before="0" w:after="0"/>
        <w:ind w:left="170"/>
        <w:rPr>
          <w:rFonts w:ascii="Times New Roman" w:hAnsi="Times New Roman" w:cs="Times New Roman"/>
        </w:rPr>
      </w:pPr>
      <w:r w:rsidRPr="0009520D">
        <w:rPr>
          <w:rFonts w:ascii="Times New Roman" w:hAnsi="Times New Roman" w:cs="Times New Roman"/>
        </w:rPr>
        <w:t>Shree Cement is well-positioned for sustainable growth, but needs to move faster on:</w:t>
      </w:r>
    </w:p>
    <w:p w14:paraId="4EA51E67" w14:textId="77777777" w:rsidR="00A37CA4" w:rsidRPr="0009520D" w:rsidRDefault="00A37CA4" w:rsidP="005E0E2F">
      <w:pPr>
        <w:numPr>
          <w:ilvl w:val="0"/>
          <w:numId w:val="80"/>
        </w:numPr>
        <w:spacing w:before="0" w:after="0"/>
        <w:rPr>
          <w:rFonts w:ascii="Times New Roman" w:hAnsi="Times New Roman" w:cs="Times New Roman"/>
        </w:rPr>
      </w:pPr>
      <w:r w:rsidRPr="0009520D">
        <w:rPr>
          <w:rFonts w:ascii="Times New Roman" w:hAnsi="Times New Roman" w:cs="Times New Roman"/>
        </w:rPr>
        <w:t>Digital and green technologies</w:t>
      </w:r>
    </w:p>
    <w:p w14:paraId="2F8C3DF2" w14:textId="77777777" w:rsidR="00A37CA4" w:rsidRPr="0009520D" w:rsidRDefault="00A37CA4" w:rsidP="005E0E2F">
      <w:pPr>
        <w:numPr>
          <w:ilvl w:val="0"/>
          <w:numId w:val="80"/>
        </w:numPr>
        <w:spacing w:before="0" w:after="0"/>
        <w:rPr>
          <w:rFonts w:ascii="Times New Roman" w:hAnsi="Times New Roman" w:cs="Times New Roman"/>
        </w:rPr>
      </w:pPr>
      <w:r w:rsidRPr="0009520D">
        <w:rPr>
          <w:rFonts w:ascii="Times New Roman" w:hAnsi="Times New Roman" w:cs="Times New Roman"/>
        </w:rPr>
        <w:t>Geographic diversification</w:t>
      </w:r>
    </w:p>
    <w:p w14:paraId="32312F4D" w14:textId="77777777" w:rsidR="00A37CA4" w:rsidRPr="0009520D" w:rsidRDefault="00A37CA4" w:rsidP="005E0E2F">
      <w:pPr>
        <w:numPr>
          <w:ilvl w:val="0"/>
          <w:numId w:val="80"/>
        </w:numPr>
        <w:spacing w:before="0" w:after="0"/>
        <w:rPr>
          <w:rFonts w:ascii="Times New Roman" w:hAnsi="Times New Roman" w:cs="Times New Roman"/>
        </w:rPr>
      </w:pPr>
      <w:r w:rsidRPr="0009520D">
        <w:rPr>
          <w:rFonts w:ascii="Times New Roman" w:hAnsi="Times New Roman" w:cs="Times New Roman"/>
        </w:rPr>
        <w:t>R&amp;D and product innovation</w:t>
      </w:r>
    </w:p>
    <w:p w14:paraId="23F07444" w14:textId="77777777" w:rsidR="00A37CA4" w:rsidRPr="0009520D" w:rsidRDefault="00A37CA4" w:rsidP="005E0E2F">
      <w:pPr>
        <w:spacing w:before="0" w:after="0"/>
        <w:rPr>
          <w:rFonts w:ascii="Times New Roman" w:hAnsi="Times New Roman" w:cs="Times New Roman"/>
        </w:rPr>
      </w:pPr>
      <w:r w:rsidRPr="0009520D">
        <w:rPr>
          <w:rFonts w:ascii="Times New Roman" w:hAnsi="Times New Roman" w:cs="Times New Roman"/>
        </w:rPr>
        <w:lastRenderedPageBreak/>
        <w:t>By acting on these recommendations, it can continue to compete effectively with leaders like UltraTech and Dalmia Bharat, while maintaining its reputation for operational excellence.</w:t>
      </w:r>
    </w:p>
    <w:p w14:paraId="5AA91FA1" w14:textId="77777777" w:rsidR="00A37CA4" w:rsidRPr="0009520D" w:rsidRDefault="00A37CA4" w:rsidP="005E0E2F">
      <w:pPr>
        <w:spacing w:before="0" w:after="0"/>
        <w:rPr>
          <w:rFonts w:ascii="Times New Roman" w:hAnsi="Times New Roman" w:cs="Times New Roman"/>
        </w:rPr>
      </w:pPr>
    </w:p>
    <w:p w14:paraId="252F55E8" w14:textId="77777777" w:rsidR="00A37CA4" w:rsidRPr="0009520D" w:rsidRDefault="00A37CA4" w:rsidP="00A37CA4">
      <w:pPr>
        <w:rPr>
          <w:rFonts w:ascii="Times New Roman" w:hAnsi="Times New Roman" w:cs="Times New Roman"/>
        </w:rPr>
      </w:pPr>
    </w:p>
    <w:p w14:paraId="09F99BAD" w14:textId="77777777" w:rsidR="00A37CA4" w:rsidRDefault="00A37CA4"/>
    <w:sectPr w:rsidR="00A37CA4" w:rsidSect="00A37CA4">
      <w:footerReference w:type="default" r:id="rId37"/>
      <w:pgSz w:w="11906" w:h="16838"/>
      <w:pgMar w:top="1021" w:right="1021" w:bottom="1134" w:left="124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D3F1" w14:textId="77777777" w:rsidR="00285D20" w:rsidRDefault="00285D20">
      <w:pPr>
        <w:spacing w:before="0" w:after="0" w:line="240" w:lineRule="auto"/>
      </w:pPr>
      <w:r>
        <w:separator/>
      </w:r>
    </w:p>
  </w:endnote>
  <w:endnote w:type="continuationSeparator" w:id="0">
    <w:p w14:paraId="01D12153" w14:textId="77777777" w:rsidR="00285D20" w:rsidRDefault="00285D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85F7" w14:textId="77777777" w:rsidR="0025386F" w:rsidRDefault="0025386F">
    <w:pPr>
      <w:pStyle w:val="Footer"/>
    </w:pPr>
    <w:r>
      <w:rPr>
        <w:noProof/>
      </w:rPr>
      <mc:AlternateContent>
        <mc:Choice Requires="wps">
          <w:drawing>
            <wp:anchor distT="0" distB="0" distL="114300" distR="114300" simplePos="0" relativeHeight="251659264" behindDoc="0" locked="0" layoutInCell="1" allowOverlap="1" wp14:anchorId="58086628" wp14:editId="5543F0B6">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B7BB5E" w14:textId="77777777" w:rsidR="0025386F" w:rsidRDefault="0025386F"/>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086628" id="_x0000_t202" coordsize="21600,21600" o:spt="202" path="m,l,21600r21600,l21600,xe">
              <v:stroke joinstyle="miter"/>
              <v:path gradientshapeok="t" o:connecttype="rect"/>
            </v:shapetype>
            <v:shape id="Text Box 1" o:spid="_x0000_s1027"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7B7BB5E" w14:textId="77777777" w:rsidR="0025386F" w:rsidRDefault="0025386F"/>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966754"/>
      <w:docPartObj>
        <w:docPartGallery w:val="Page Numbers (Bottom of Page)"/>
        <w:docPartUnique/>
      </w:docPartObj>
    </w:sdtPr>
    <w:sdtEndPr>
      <w:rPr>
        <w:noProof/>
      </w:rPr>
    </w:sdtEndPr>
    <w:sdtContent>
      <w:p w14:paraId="2A764A57" w14:textId="77777777" w:rsidR="0025386F" w:rsidRDefault="0025386F">
        <w:pPr>
          <w:pStyle w:val="Footer"/>
        </w:pPr>
        <w:r>
          <w:ptab w:relativeTo="margin" w:alignment="center" w:leader="none"/>
        </w:r>
        <w:r>
          <w:fldChar w:fldCharType="begin"/>
        </w:r>
        <w:r>
          <w:instrText xml:space="preserve"> PAGE   \* MERGEFORMAT </w:instrText>
        </w:r>
        <w:r>
          <w:fldChar w:fldCharType="separate"/>
        </w:r>
        <w:r>
          <w:rPr>
            <w:noProof/>
          </w:rPr>
          <w:t>2</w:t>
        </w:r>
        <w:r>
          <w:rPr>
            <w:noProof/>
          </w:rPr>
          <w:fldChar w:fldCharType="end"/>
        </w:r>
      </w:p>
    </w:sdtContent>
  </w:sdt>
  <w:p w14:paraId="170EA561" w14:textId="77777777" w:rsidR="0025386F" w:rsidRDefault="0025386F" w:rsidP="008E7F00">
    <w:pPr>
      <w:pStyle w:val="Footer"/>
      <w:tabs>
        <w:tab w:val="clear" w:pos="4513"/>
        <w:tab w:val="clear" w:pos="9026"/>
        <w:tab w:val="right" w:pos="104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A6DE" w14:textId="77777777" w:rsidR="00285D20" w:rsidRDefault="00285D20">
      <w:pPr>
        <w:spacing w:before="0" w:after="0" w:line="240" w:lineRule="auto"/>
      </w:pPr>
      <w:r>
        <w:separator/>
      </w:r>
    </w:p>
  </w:footnote>
  <w:footnote w:type="continuationSeparator" w:id="0">
    <w:p w14:paraId="18D0FF0E" w14:textId="77777777" w:rsidR="00285D20" w:rsidRDefault="00285D2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7D"/>
    <w:multiLevelType w:val="multilevel"/>
    <w:tmpl w:val="00E74A7D"/>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1350"/>
        </w:tabs>
        <w:ind w:left="1350" w:hanging="360"/>
      </w:pPr>
      <w:rPr>
        <w:rFonts w:ascii="Courier New" w:hAnsi="Courier New"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1" w15:restartNumberingAfterBreak="0">
    <w:nsid w:val="00EB7664"/>
    <w:multiLevelType w:val="multilevel"/>
    <w:tmpl w:val="00EB7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54997"/>
    <w:multiLevelType w:val="multilevel"/>
    <w:tmpl w:val="028549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3921596"/>
    <w:multiLevelType w:val="multilevel"/>
    <w:tmpl w:val="03921596"/>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94024F"/>
    <w:multiLevelType w:val="multilevel"/>
    <w:tmpl w:val="039402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4851EB0"/>
    <w:multiLevelType w:val="multilevel"/>
    <w:tmpl w:val="04851E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51A73F3"/>
    <w:multiLevelType w:val="multilevel"/>
    <w:tmpl w:val="051A73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58024AD"/>
    <w:multiLevelType w:val="multilevel"/>
    <w:tmpl w:val="058024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76719BB"/>
    <w:multiLevelType w:val="multilevel"/>
    <w:tmpl w:val="076719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8684099"/>
    <w:multiLevelType w:val="multilevel"/>
    <w:tmpl w:val="086840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8723E43"/>
    <w:multiLevelType w:val="hybridMultilevel"/>
    <w:tmpl w:val="B746A00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8F788C"/>
    <w:multiLevelType w:val="multilevel"/>
    <w:tmpl w:val="088F78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9CF7CD2"/>
    <w:multiLevelType w:val="multilevel"/>
    <w:tmpl w:val="09CF7C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B432B4D"/>
    <w:multiLevelType w:val="multilevel"/>
    <w:tmpl w:val="0B432B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19B0BA8"/>
    <w:multiLevelType w:val="multilevel"/>
    <w:tmpl w:val="119B0B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3125EEE"/>
    <w:multiLevelType w:val="multilevel"/>
    <w:tmpl w:val="13125E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3BD6219"/>
    <w:multiLevelType w:val="multilevel"/>
    <w:tmpl w:val="13BD6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4907E2C"/>
    <w:multiLevelType w:val="multilevel"/>
    <w:tmpl w:val="14907E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8D83F0D"/>
    <w:multiLevelType w:val="multilevel"/>
    <w:tmpl w:val="18D83F0D"/>
    <w:lvl w:ilvl="0">
      <w:start w:val="1"/>
      <w:numFmt w:val="bullet"/>
      <w:lvlText w:val=""/>
      <w:lvlJc w:val="left"/>
      <w:pPr>
        <w:ind w:left="360" w:hanging="360"/>
      </w:pPr>
      <w:rPr>
        <w:rFonts w:ascii="Wingdings" w:hAnsi="Wingdings" w:hint="default"/>
      </w:rPr>
    </w:lvl>
    <w:lvl w:ilvl="1">
      <w:start w:val="1"/>
      <w:numFmt w:val="bullet"/>
      <w:lvlText w:val="o"/>
      <w:lvlJc w:val="left"/>
      <w:pPr>
        <w:ind w:left="228" w:hanging="360"/>
      </w:pPr>
      <w:rPr>
        <w:rFonts w:ascii="Courier New" w:hAnsi="Courier New" w:cs="Courier New" w:hint="default"/>
      </w:rPr>
    </w:lvl>
    <w:lvl w:ilvl="2">
      <w:start w:val="1"/>
      <w:numFmt w:val="bullet"/>
      <w:lvlText w:val=""/>
      <w:lvlJc w:val="left"/>
      <w:pPr>
        <w:ind w:left="948" w:hanging="360"/>
      </w:pPr>
      <w:rPr>
        <w:rFonts w:ascii="Wingdings" w:hAnsi="Wingdings" w:hint="default"/>
      </w:rPr>
    </w:lvl>
    <w:lvl w:ilvl="3">
      <w:start w:val="1"/>
      <w:numFmt w:val="bullet"/>
      <w:lvlText w:val=""/>
      <w:lvlJc w:val="left"/>
      <w:pPr>
        <w:ind w:left="1668" w:hanging="360"/>
      </w:pPr>
      <w:rPr>
        <w:rFonts w:ascii="Symbol" w:hAnsi="Symbol" w:hint="default"/>
      </w:rPr>
    </w:lvl>
    <w:lvl w:ilvl="4">
      <w:start w:val="1"/>
      <w:numFmt w:val="bullet"/>
      <w:lvlText w:val="o"/>
      <w:lvlJc w:val="left"/>
      <w:pPr>
        <w:ind w:left="2388" w:hanging="360"/>
      </w:pPr>
      <w:rPr>
        <w:rFonts w:ascii="Courier New" w:hAnsi="Courier New" w:cs="Courier New" w:hint="default"/>
      </w:rPr>
    </w:lvl>
    <w:lvl w:ilvl="5">
      <w:start w:val="1"/>
      <w:numFmt w:val="bullet"/>
      <w:lvlText w:val=""/>
      <w:lvlJc w:val="left"/>
      <w:pPr>
        <w:ind w:left="3108" w:hanging="360"/>
      </w:pPr>
      <w:rPr>
        <w:rFonts w:ascii="Wingdings" w:hAnsi="Wingdings" w:hint="default"/>
      </w:rPr>
    </w:lvl>
    <w:lvl w:ilvl="6">
      <w:start w:val="1"/>
      <w:numFmt w:val="bullet"/>
      <w:lvlText w:val=""/>
      <w:lvlJc w:val="left"/>
      <w:pPr>
        <w:ind w:left="3828" w:hanging="360"/>
      </w:pPr>
      <w:rPr>
        <w:rFonts w:ascii="Symbol" w:hAnsi="Symbol" w:hint="default"/>
      </w:rPr>
    </w:lvl>
    <w:lvl w:ilvl="7">
      <w:start w:val="1"/>
      <w:numFmt w:val="bullet"/>
      <w:lvlText w:val="o"/>
      <w:lvlJc w:val="left"/>
      <w:pPr>
        <w:ind w:left="4548" w:hanging="360"/>
      </w:pPr>
      <w:rPr>
        <w:rFonts w:ascii="Courier New" w:hAnsi="Courier New" w:cs="Courier New" w:hint="default"/>
      </w:rPr>
    </w:lvl>
    <w:lvl w:ilvl="8">
      <w:start w:val="1"/>
      <w:numFmt w:val="bullet"/>
      <w:lvlText w:val=""/>
      <w:lvlJc w:val="left"/>
      <w:pPr>
        <w:ind w:left="5268" w:hanging="360"/>
      </w:pPr>
      <w:rPr>
        <w:rFonts w:ascii="Wingdings" w:hAnsi="Wingdings" w:hint="default"/>
      </w:rPr>
    </w:lvl>
  </w:abstractNum>
  <w:abstractNum w:abstractNumId="19" w15:restartNumberingAfterBreak="0">
    <w:nsid w:val="19836C01"/>
    <w:multiLevelType w:val="multilevel"/>
    <w:tmpl w:val="19836C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9B9769E"/>
    <w:multiLevelType w:val="multilevel"/>
    <w:tmpl w:val="19B9769E"/>
    <w:lvl w:ilvl="0">
      <w:start w:val="1"/>
      <w:numFmt w:val="bullet"/>
      <w:lvlText w:val=""/>
      <w:lvlJc w:val="left"/>
      <w:pPr>
        <w:ind w:left="758" w:hanging="360"/>
      </w:pPr>
      <w:rPr>
        <w:rFonts w:ascii="Symbol" w:hAnsi="Symbol" w:hint="default"/>
      </w:rPr>
    </w:lvl>
    <w:lvl w:ilvl="1">
      <w:start w:val="1"/>
      <w:numFmt w:val="bullet"/>
      <w:lvlText w:val="o"/>
      <w:lvlJc w:val="left"/>
      <w:pPr>
        <w:ind w:left="1478" w:hanging="360"/>
      </w:pPr>
      <w:rPr>
        <w:rFonts w:ascii="Courier New" w:hAnsi="Courier New" w:cs="Courier New" w:hint="default"/>
      </w:rPr>
    </w:lvl>
    <w:lvl w:ilvl="2">
      <w:start w:val="1"/>
      <w:numFmt w:val="bullet"/>
      <w:lvlText w:val=""/>
      <w:lvlJc w:val="left"/>
      <w:pPr>
        <w:ind w:left="2198" w:hanging="360"/>
      </w:pPr>
      <w:rPr>
        <w:rFonts w:ascii="Wingdings" w:hAnsi="Wingdings" w:hint="default"/>
      </w:rPr>
    </w:lvl>
    <w:lvl w:ilvl="3">
      <w:start w:val="1"/>
      <w:numFmt w:val="bullet"/>
      <w:lvlText w:val=""/>
      <w:lvlJc w:val="left"/>
      <w:pPr>
        <w:ind w:left="2918" w:hanging="360"/>
      </w:pPr>
      <w:rPr>
        <w:rFonts w:ascii="Symbol" w:hAnsi="Symbol" w:hint="default"/>
      </w:rPr>
    </w:lvl>
    <w:lvl w:ilvl="4">
      <w:start w:val="1"/>
      <w:numFmt w:val="bullet"/>
      <w:lvlText w:val="o"/>
      <w:lvlJc w:val="left"/>
      <w:pPr>
        <w:ind w:left="3638" w:hanging="360"/>
      </w:pPr>
      <w:rPr>
        <w:rFonts w:ascii="Courier New" w:hAnsi="Courier New" w:cs="Courier New" w:hint="default"/>
      </w:rPr>
    </w:lvl>
    <w:lvl w:ilvl="5">
      <w:start w:val="1"/>
      <w:numFmt w:val="bullet"/>
      <w:lvlText w:val=""/>
      <w:lvlJc w:val="left"/>
      <w:pPr>
        <w:ind w:left="4358" w:hanging="360"/>
      </w:pPr>
      <w:rPr>
        <w:rFonts w:ascii="Wingdings" w:hAnsi="Wingdings" w:hint="default"/>
      </w:rPr>
    </w:lvl>
    <w:lvl w:ilvl="6">
      <w:start w:val="1"/>
      <w:numFmt w:val="bullet"/>
      <w:lvlText w:val=""/>
      <w:lvlJc w:val="left"/>
      <w:pPr>
        <w:ind w:left="5078" w:hanging="360"/>
      </w:pPr>
      <w:rPr>
        <w:rFonts w:ascii="Symbol" w:hAnsi="Symbol" w:hint="default"/>
      </w:rPr>
    </w:lvl>
    <w:lvl w:ilvl="7">
      <w:start w:val="1"/>
      <w:numFmt w:val="bullet"/>
      <w:lvlText w:val="o"/>
      <w:lvlJc w:val="left"/>
      <w:pPr>
        <w:ind w:left="5798" w:hanging="360"/>
      </w:pPr>
      <w:rPr>
        <w:rFonts w:ascii="Courier New" w:hAnsi="Courier New" w:cs="Courier New" w:hint="default"/>
      </w:rPr>
    </w:lvl>
    <w:lvl w:ilvl="8">
      <w:start w:val="1"/>
      <w:numFmt w:val="bullet"/>
      <w:lvlText w:val=""/>
      <w:lvlJc w:val="left"/>
      <w:pPr>
        <w:ind w:left="6518" w:hanging="360"/>
      </w:pPr>
      <w:rPr>
        <w:rFonts w:ascii="Wingdings" w:hAnsi="Wingdings" w:hint="default"/>
      </w:rPr>
    </w:lvl>
  </w:abstractNum>
  <w:abstractNum w:abstractNumId="21" w15:restartNumberingAfterBreak="0">
    <w:nsid w:val="1A270219"/>
    <w:multiLevelType w:val="multilevel"/>
    <w:tmpl w:val="1A270219"/>
    <w:lvl w:ilvl="0">
      <w:start w:val="1"/>
      <w:numFmt w:val="bullet"/>
      <w:lvlText w:val=""/>
      <w:lvlJc w:val="left"/>
      <w:pPr>
        <w:ind w:left="770" w:hanging="360"/>
      </w:pPr>
      <w:rPr>
        <w:rFonts w:ascii="Symbol" w:hAnsi="Symbol" w:hint="default"/>
      </w:rPr>
    </w:lvl>
    <w:lvl w:ilvl="1">
      <w:start w:val="1"/>
      <w:numFmt w:val="bullet"/>
      <w:lvlText w:val="o"/>
      <w:lvlJc w:val="left"/>
      <w:pPr>
        <w:ind w:left="1490" w:hanging="360"/>
      </w:pPr>
      <w:rPr>
        <w:rFonts w:ascii="Courier New" w:hAnsi="Courier New" w:cs="Courier New" w:hint="default"/>
      </w:rPr>
    </w:lvl>
    <w:lvl w:ilvl="2">
      <w:start w:val="1"/>
      <w:numFmt w:val="bullet"/>
      <w:lvlText w:val=""/>
      <w:lvlJc w:val="left"/>
      <w:pPr>
        <w:ind w:left="2210" w:hanging="360"/>
      </w:pPr>
      <w:rPr>
        <w:rFonts w:ascii="Wingdings" w:hAnsi="Wingdings" w:hint="default"/>
      </w:rPr>
    </w:lvl>
    <w:lvl w:ilvl="3">
      <w:start w:val="1"/>
      <w:numFmt w:val="bullet"/>
      <w:lvlText w:val=""/>
      <w:lvlJc w:val="left"/>
      <w:pPr>
        <w:ind w:left="2930" w:hanging="360"/>
      </w:pPr>
      <w:rPr>
        <w:rFonts w:ascii="Symbol" w:hAnsi="Symbol" w:hint="default"/>
      </w:rPr>
    </w:lvl>
    <w:lvl w:ilvl="4">
      <w:start w:val="1"/>
      <w:numFmt w:val="bullet"/>
      <w:lvlText w:val="o"/>
      <w:lvlJc w:val="left"/>
      <w:pPr>
        <w:ind w:left="3650" w:hanging="360"/>
      </w:pPr>
      <w:rPr>
        <w:rFonts w:ascii="Courier New" w:hAnsi="Courier New" w:cs="Courier New" w:hint="default"/>
      </w:rPr>
    </w:lvl>
    <w:lvl w:ilvl="5">
      <w:start w:val="1"/>
      <w:numFmt w:val="bullet"/>
      <w:lvlText w:val=""/>
      <w:lvlJc w:val="left"/>
      <w:pPr>
        <w:ind w:left="4370" w:hanging="360"/>
      </w:pPr>
      <w:rPr>
        <w:rFonts w:ascii="Wingdings" w:hAnsi="Wingdings" w:hint="default"/>
      </w:rPr>
    </w:lvl>
    <w:lvl w:ilvl="6">
      <w:start w:val="1"/>
      <w:numFmt w:val="bullet"/>
      <w:lvlText w:val=""/>
      <w:lvlJc w:val="left"/>
      <w:pPr>
        <w:ind w:left="5090" w:hanging="360"/>
      </w:pPr>
      <w:rPr>
        <w:rFonts w:ascii="Symbol" w:hAnsi="Symbol" w:hint="default"/>
      </w:rPr>
    </w:lvl>
    <w:lvl w:ilvl="7">
      <w:start w:val="1"/>
      <w:numFmt w:val="bullet"/>
      <w:lvlText w:val="o"/>
      <w:lvlJc w:val="left"/>
      <w:pPr>
        <w:ind w:left="5810" w:hanging="360"/>
      </w:pPr>
      <w:rPr>
        <w:rFonts w:ascii="Courier New" w:hAnsi="Courier New" w:cs="Courier New" w:hint="default"/>
      </w:rPr>
    </w:lvl>
    <w:lvl w:ilvl="8">
      <w:start w:val="1"/>
      <w:numFmt w:val="bullet"/>
      <w:lvlText w:val=""/>
      <w:lvlJc w:val="left"/>
      <w:pPr>
        <w:ind w:left="6530" w:hanging="360"/>
      </w:pPr>
      <w:rPr>
        <w:rFonts w:ascii="Wingdings" w:hAnsi="Wingdings" w:hint="default"/>
      </w:rPr>
    </w:lvl>
  </w:abstractNum>
  <w:abstractNum w:abstractNumId="22" w15:restartNumberingAfterBreak="0">
    <w:nsid w:val="1AA02454"/>
    <w:multiLevelType w:val="multilevel"/>
    <w:tmpl w:val="1AA024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B233F13"/>
    <w:multiLevelType w:val="multilevel"/>
    <w:tmpl w:val="1B233F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CE825CD"/>
    <w:multiLevelType w:val="multilevel"/>
    <w:tmpl w:val="1CE82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1AD1C3D"/>
    <w:multiLevelType w:val="multilevel"/>
    <w:tmpl w:val="21AD1C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5777DA8"/>
    <w:multiLevelType w:val="multilevel"/>
    <w:tmpl w:val="25777D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7226FEF"/>
    <w:multiLevelType w:val="multilevel"/>
    <w:tmpl w:val="27226F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7C326E2"/>
    <w:multiLevelType w:val="multilevel"/>
    <w:tmpl w:val="27C326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AB46B41"/>
    <w:multiLevelType w:val="multilevel"/>
    <w:tmpl w:val="2AB46B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B187880"/>
    <w:multiLevelType w:val="multilevel"/>
    <w:tmpl w:val="2B18788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C2A0C27"/>
    <w:multiLevelType w:val="multilevel"/>
    <w:tmpl w:val="2C2A0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D2A5848"/>
    <w:multiLevelType w:val="multilevel"/>
    <w:tmpl w:val="2D2A58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DE14DA1"/>
    <w:multiLevelType w:val="multilevel"/>
    <w:tmpl w:val="2DE14D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FB0325B"/>
    <w:multiLevelType w:val="multilevel"/>
    <w:tmpl w:val="2FB032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3BA3155"/>
    <w:multiLevelType w:val="multilevel"/>
    <w:tmpl w:val="33BA31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4FA286C"/>
    <w:multiLevelType w:val="multilevel"/>
    <w:tmpl w:val="34FA28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5FD5DF3"/>
    <w:multiLevelType w:val="multilevel"/>
    <w:tmpl w:val="35FD5D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7DB7D57"/>
    <w:multiLevelType w:val="multilevel"/>
    <w:tmpl w:val="37DB7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8247D1F"/>
    <w:multiLevelType w:val="multilevel"/>
    <w:tmpl w:val="38247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A132A72"/>
    <w:multiLevelType w:val="multilevel"/>
    <w:tmpl w:val="3A132A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C427BBE"/>
    <w:multiLevelType w:val="multilevel"/>
    <w:tmpl w:val="3C427BBE"/>
    <w:lvl w:ilvl="0">
      <w:start w:val="1"/>
      <w:numFmt w:val="bullet"/>
      <w:lvlText w:val=""/>
      <w:lvlJc w:val="left"/>
      <w:pPr>
        <w:tabs>
          <w:tab w:val="left" w:pos="502"/>
        </w:tabs>
        <w:ind w:left="502"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E2A0696"/>
    <w:multiLevelType w:val="multilevel"/>
    <w:tmpl w:val="3E2A06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FD107A2"/>
    <w:multiLevelType w:val="multilevel"/>
    <w:tmpl w:val="3FD107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0C33069"/>
    <w:multiLevelType w:val="multilevel"/>
    <w:tmpl w:val="73888FCE"/>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42404586"/>
    <w:multiLevelType w:val="multilevel"/>
    <w:tmpl w:val="42404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574269C"/>
    <w:multiLevelType w:val="multilevel"/>
    <w:tmpl w:val="457426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5DB2E00"/>
    <w:multiLevelType w:val="multilevel"/>
    <w:tmpl w:val="45DB2E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46FA1CD4"/>
    <w:multiLevelType w:val="multilevel"/>
    <w:tmpl w:val="46FA1C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857767E"/>
    <w:multiLevelType w:val="multilevel"/>
    <w:tmpl w:val="485776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4C935648"/>
    <w:multiLevelType w:val="multilevel"/>
    <w:tmpl w:val="4C9356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4D987AE2"/>
    <w:multiLevelType w:val="multilevel"/>
    <w:tmpl w:val="4D987A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F46705B"/>
    <w:multiLevelType w:val="multilevel"/>
    <w:tmpl w:val="4F4670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1933770"/>
    <w:multiLevelType w:val="multilevel"/>
    <w:tmpl w:val="51933770"/>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57297985"/>
    <w:multiLevelType w:val="multilevel"/>
    <w:tmpl w:val="572979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7756118"/>
    <w:multiLevelType w:val="multilevel"/>
    <w:tmpl w:val="577561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92C3125"/>
    <w:multiLevelType w:val="multilevel"/>
    <w:tmpl w:val="592C31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BE06A6B"/>
    <w:multiLevelType w:val="multilevel"/>
    <w:tmpl w:val="5BE06A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F1E43CA"/>
    <w:multiLevelType w:val="multilevel"/>
    <w:tmpl w:val="5F1E4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0043AF6"/>
    <w:multiLevelType w:val="multilevel"/>
    <w:tmpl w:val="60043A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27143BA"/>
    <w:multiLevelType w:val="multilevel"/>
    <w:tmpl w:val="627143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3271B8E"/>
    <w:multiLevelType w:val="multilevel"/>
    <w:tmpl w:val="63271B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61D3E37"/>
    <w:multiLevelType w:val="multilevel"/>
    <w:tmpl w:val="661D3E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6905F23"/>
    <w:multiLevelType w:val="multilevel"/>
    <w:tmpl w:val="66905F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67B60A5F"/>
    <w:multiLevelType w:val="multilevel"/>
    <w:tmpl w:val="67B60A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69727B5E"/>
    <w:multiLevelType w:val="multilevel"/>
    <w:tmpl w:val="69727B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6B975850"/>
    <w:multiLevelType w:val="multilevel"/>
    <w:tmpl w:val="6B975850"/>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67" w15:restartNumberingAfterBreak="0">
    <w:nsid w:val="6BE171A6"/>
    <w:multiLevelType w:val="multilevel"/>
    <w:tmpl w:val="6BE171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00A77A2"/>
    <w:multiLevelType w:val="multilevel"/>
    <w:tmpl w:val="700A77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0594532"/>
    <w:multiLevelType w:val="multilevel"/>
    <w:tmpl w:val="70594532"/>
    <w:lvl w:ilvl="0">
      <w:start w:val="1"/>
      <w:numFmt w:val="bullet"/>
      <w:lvlText w:val=""/>
      <w:lvlJc w:val="left"/>
      <w:pPr>
        <w:ind w:left="811" w:hanging="360"/>
      </w:pPr>
      <w:rPr>
        <w:rFonts w:ascii="Symbol" w:hAnsi="Symbol" w:hint="default"/>
      </w:rPr>
    </w:lvl>
    <w:lvl w:ilvl="1">
      <w:start w:val="1"/>
      <w:numFmt w:val="bullet"/>
      <w:lvlText w:val="o"/>
      <w:lvlJc w:val="left"/>
      <w:pPr>
        <w:ind w:left="1531" w:hanging="360"/>
      </w:pPr>
      <w:rPr>
        <w:rFonts w:ascii="Courier New" w:hAnsi="Courier New" w:cs="Courier New" w:hint="default"/>
      </w:rPr>
    </w:lvl>
    <w:lvl w:ilvl="2">
      <w:start w:val="1"/>
      <w:numFmt w:val="bullet"/>
      <w:lvlText w:val=""/>
      <w:lvlJc w:val="left"/>
      <w:pPr>
        <w:ind w:left="2251" w:hanging="360"/>
      </w:pPr>
      <w:rPr>
        <w:rFonts w:ascii="Wingdings" w:hAnsi="Wingdings" w:hint="default"/>
      </w:rPr>
    </w:lvl>
    <w:lvl w:ilvl="3">
      <w:start w:val="1"/>
      <w:numFmt w:val="bullet"/>
      <w:lvlText w:val=""/>
      <w:lvlJc w:val="left"/>
      <w:pPr>
        <w:ind w:left="2971" w:hanging="360"/>
      </w:pPr>
      <w:rPr>
        <w:rFonts w:ascii="Symbol" w:hAnsi="Symbol" w:hint="default"/>
      </w:rPr>
    </w:lvl>
    <w:lvl w:ilvl="4">
      <w:start w:val="1"/>
      <w:numFmt w:val="bullet"/>
      <w:lvlText w:val="o"/>
      <w:lvlJc w:val="left"/>
      <w:pPr>
        <w:ind w:left="3691" w:hanging="360"/>
      </w:pPr>
      <w:rPr>
        <w:rFonts w:ascii="Courier New" w:hAnsi="Courier New" w:cs="Courier New" w:hint="default"/>
      </w:rPr>
    </w:lvl>
    <w:lvl w:ilvl="5">
      <w:start w:val="1"/>
      <w:numFmt w:val="bullet"/>
      <w:lvlText w:val=""/>
      <w:lvlJc w:val="left"/>
      <w:pPr>
        <w:ind w:left="4411" w:hanging="360"/>
      </w:pPr>
      <w:rPr>
        <w:rFonts w:ascii="Wingdings" w:hAnsi="Wingdings" w:hint="default"/>
      </w:rPr>
    </w:lvl>
    <w:lvl w:ilvl="6">
      <w:start w:val="1"/>
      <w:numFmt w:val="bullet"/>
      <w:lvlText w:val=""/>
      <w:lvlJc w:val="left"/>
      <w:pPr>
        <w:ind w:left="5131" w:hanging="360"/>
      </w:pPr>
      <w:rPr>
        <w:rFonts w:ascii="Symbol" w:hAnsi="Symbol" w:hint="default"/>
      </w:rPr>
    </w:lvl>
    <w:lvl w:ilvl="7">
      <w:start w:val="1"/>
      <w:numFmt w:val="bullet"/>
      <w:lvlText w:val="o"/>
      <w:lvlJc w:val="left"/>
      <w:pPr>
        <w:ind w:left="5851" w:hanging="360"/>
      </w:pPr>
      <w:rPr>
        <w:rFonts w:ascii="Courier New" w:hAnsi="Courier New" w:cs="Courier New" w:hint="default"/>
      </w:rPr>
    </w:lvl>
    <w:lvl w:ilvl="8">
      <w:start w:val="1"/>
      <w:numFmt w:val="bullet"/>
      <w:lvlText w:val=""/>
      <w:lvlJc w:val="left"/>
      <w:pPr>
        <w:ind w:left="6571" w:hanging="360"/>
      </w:pPr>
      <w:rPr>
        <w:rFonts w:ascii="Wingdings" w:hAnsi="Wingdings" w:hint="default"/>
      </w:rPr>
    </w:lvl>
  </w:abstractNum>
  <w:abstractNum w:abstractNumId="70" w15:restartNumberingAfterBreak="0">
    <w:nsid w:val="71854577"/>
    <w:multiLevelType w:val="multilevel"/>
    <w:tmpl w:val="718545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719C3890"/>
    <w:multiLevelType w:val="multilevel"/>
    <w:tmpl w:val="719C38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73BE0DF3"/>
    <w:multiLevelType w:val="multilevel"/>
    <w:tmpl w:val="73BE0D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77815A2B"/>
    <w:multiLevelType w:val="multilevel"/>
    <w:tmpl w:val="77815A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79586905"/>
    <w:multiLevelType w:val="multilevel"/>
    <w:tmpl w:val="795869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7CC264C9"/>
    <w:multiLevelType w:val="multilevel"/>
    <w:tmpl w:val="7CC264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7E5D7ADD"/>
    <w:multiLevelType w:val="multilevel"/>
    <w:tmpl w:val="7E5D7ADD"/>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7E6E2835"/>
    <w:multiLevelType w:val="multilevel"/>
    <w:tmpl w:val="7E6E2835"/>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15:restartNumberingAfterBreak="0">
    <w:nsid w:val="7EB77630"/>
    <w:multiLevelType w:val="multilevel"/>
    <w:tmpl w:val="7EB77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7EB81B1E"/>
    <w:multiLevelType w:val="multilevel"/>
    <w:tmpl w:val="7EB81B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7FFC3E14"/>
    <w:multiLevelType w:val="multilevel"/>
    <w:tmpl w:val="7FFC3E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76181738">
    <w:abstractNumId w:val="69"/>
  </w:num>
  <w:num w:numId="2" w16cid:durableId="994145146">
    <w:abstractNumId w:val="21"/>
  </w:num>
  <w:num w:numId="3" w16cid:durableId="1981111941">
    <w:abstractNumId w:val="20"/>
  </w:num>
  <w:num w:numId="4" w16cid:durableId="146746910">
    <w:abstractNumId w:val="66"/>
  </w:num>
  <w:num w:numId="5" w16cid:durableId="88544773">
    <w:abstractNumId w:val="55"/>
  </w:num>
  <w:num w:numId="6" w16cid:durableId="1269847315">
    <w:abstractNumId w:val="22"/>
  </w:num>
  <w:num w:numId="7" w16cid:durableId="499008629">
    <w:abstractNumId w:val="72"/>
  </w:num>
  <w:num w:numId="8" w16cid:durableId="1944142998">
    <w:abstractNumId w:val="14"/>
  </w:num>
  <w:num w:numId="9" w16cid:durableId="1805925066">
    <w:abstractNumId w:val="56"/>
  </w:num>
  <w:num w:numId="10" w16cid:durableId="4330942">
    <w:abstractNumId w:val="5"/>
  </w:num>
  <w:num w:numId="11" w16cid:durableId="351032314">
    <w:abstractNumId w:val="30"/>
  </w:num>
  <w:num w:numId="12" w16cid:durableId="1914269940">
    <w:abstractNumId w:val="44"/>
  </w:num>
  <w:num w:numId="13" w16cid:durableId="1638026920">
    <w:abstractNumId w:val="40"/>
  </w:num>
  <w:num w:numId="14" w16cid:durableId="1253663342">
    <w:abstractNumId w:val="70"/>
  </w:num>
  <w:num w:numId="15" w16cid:durableId="1267617983">
    <w:abstractNumId w:val="60"/>
  </w:num>
  <w:num w:numId="16" w16cid:durableId="1346975939">
    <w:abstractNumId w:val="0"/>
  </w:num>
  <w:num w:numId="17" w16cid:durableId="1935043038">
    <w:abstractNumId w:val="39"/>
  </w:num>
  <w:num w:numId="18" w16cid:durableId="909386080">
    <w:abstractNumId w:val="54"/>
  </w:num>
  <w:num w:numId="19" w16cid:durableId="1857571410">
    <w:abstractNumId w:val="79"/>
  </w:num>
  <w:num w:numId="20" w16cid:durableId="1872574387">
    <w:abstractNumId w:val="80"/>
  </w:num>
  <w:num w:numId="21" w16cid:durableId="813062276">
    <w:abstractNumId w:val="1"/>
  </w:num>
  <w:num w:numId="22" w16cid:durableId="1689327304">
    <w:abstractNumId w:val="37"/>
  </w:num>
  <w:num w:numId="23" w16cid:durableId="1512061760">
    <w:abstractNumId w:val="15"/>
  </w:num>
  <w:num w:numId="24" w16cid:durableId="659964256">
    <w:abstractNumId w:val="64"/>
  </w:num>
  <w:num w:numId="25" w16cid:durableId="2041272417">
    <w:abstractNumId w:val="53"/>
  </w:num>
  <w:num w:numId="26" w16cid:durableId="1291983686">
    <w:abstractNumId w:val="3"/>
  </w:num>
  <w:num w:numId="27" w16cid:durableId="758409521">
    <w:abstractNumId w:val="76"/>
  </w:num>
  <w:num w:numId="28" w16cid:durableId="151533331">
    <w:abstractNumId w:val="77"/>
  </w:num>
  <w:num w:numId="29" w16cid:durableId="401414524">
    <w:abstractNumId w:val="62"/>
  </w:num>
  <w:num w:numId="30" w16cid:durableId="219444797">
    <w:abstractNumId w:val="73"/>
  </w:num>
  <w:num w:numId="31" w16cid:durableId="142085858">
    <w:abstractNumId w:val="24"/>
  </w:num>
  <w:num w:numId="32" w16cid:durableId="1896814939">
    <w:abstractNumId w:val="42"/>
  </w:num>
  <w:num w:numId="33" w16cid:durableId="908154509">
    <w:abstractNumId w:val="67"/>
  </w:num>
  <w:num w:numId="34" w16cid:durableId="2048672989">
    <w:abstractNumId w:val="74"/>
  </w:num>
  <w:num w:numId="35" w16cid:durableId="925192883">
    <w:abstractNumId w:val="65"/>
  </w:num>
  <w:num w:numId="36" w16cid:durableId="1266621980">
    <w:abstractNumId w:val="41"/>
  </w:num>
  <w:num w:numId="37" w16cid:durableId="2141070977">
    <w:abstractNumId w:val="8"/>
  </w:num>
  <w:num w:numId="38" w16cid:durableId="1661738150">
    <w:abstractNumId w:val="45"/>
  </w:num>
  <w:num w:numId="39" w16cid:durableId="2054690621">
    <w:abstractNumId w:val="50"/>
  </w:num>
  <w:num w:numId="40" w16cid:durableId="1775175814">
    <w:abstractNumId w:val="18"/>
  </w:num>
  <w:num w:numId="41" w16cid:durableId="1143961613">
    <w:abstractNumId w:val="38"/>
  </w:num>
  <w:num w:numId="42" w16cid:durableId="1738279256">
    <w:abstractNumId w:val="43"/>
  </w:num>
  <w:num w:numId="43" w16cid:durableId="1749647357">
    <w:abstractNumId w:val="59"/>
  </w:num>
  <w:num w:numId="44" w16cid:durableId="439450499">
    <w:abstractNumId w:val="16"/>
  </w:num>
  <w:num w:numId="45" w16cid:durableId="1614627716">
    <w:abstractNumId w:val="11"/>
  </w:num>
  <w:num w:numId="46" w16cid:durableId="1814130461">
    <w:abstractNumId w:val="75"/>
  </w:num>
  <w:num w:numId="47" w16cid:durableId="761875726">
    <w:abstractNumId w:val="57"/>
  </w:num>
  <w:num w:numId="48" w16cid:durableId="1126268109">
    <w:abstractNumId w:val="71"/>
  </w:num>
  <w:num w:numId="49" w16cid:durableId="407920518">
    <w:abstractNumId w:val="31"/>
  </w:num>
  <w:num w:numId="50" w16cid:durableId="2102874204">
    <w:abstractNumId w:val="68"/>
  </w:num>
  <w:num w:numId="51" w16cid:durableId="996301644">
    <w:abstractNumId w:val="58"/>
  </w:num>
  <w:num w:numId="52" w16cid:durableId="369234498">
    <w:abstractNumId w:val="47"/>
  </w:num>
  <w:num w:numId="53" w16cid:durableId="565143542">
    <w:abstractNumId w:val="49"/>
  </w:num>
  <w:num w:numId="54" w16cid:durableId="1098015943">
    <w:abstractNumId w:val="34"/>
  </w:num>
  <w:num w:numId="55" w16cid:durableId="1744445234">
    <w:abstractNumId w:val="78"/>
  </w:num>
  <w:num w:numId="56" w16cid:durableId="271596820">
    <w:abstractNumId w:val="26"/>
  </w:num>
  <w:num w:numId="57" w16cid:durableId="1460299693">
    <w:abstractNumId w:val="51"/>
  </w:num>
  <w:num w:numId="58" w16cid:durableId="1230267791">
    <w:abstractNumId w:val="6"/>
  </w:num>
  <w:num w:numId="59" w16cid:durableId="41684708">
    <w:abstractNumId w:val="35"/>
  </w:num>
  <w:num w:numId="60" w16cid:durableId="139733918">
    <w:abstractNumId w:val="12"/>
  </w:num>
  <w:num w:numId="61" w16cid:durableId="828595266">
    <w:abstractNumId w:val="52"/>
  </w:num>
  <w:num w:numId="62" w16cid:durableId="856769647">
    <w:abstractNumId w:val="63"/>
  </w:num>
  <w:num w:numId="63" w16cid:durableId="86122219">
    <w:abstractNumId w:val="19"/>
  </w:num>
  <w:num w:numId="64" w16cid:durableId="741223680">
    <w:abstractNumId w:val="27"/>
  </w:num>
  <w:num w:numId="65" w16cid:durableId="738333333">
    <w:abstractNumId w:val="4"/>
  </w:num>
  <w:num w:numId="66" w16cid:durableId="323818449">
    <w:abstractNumId w:val="13"/>
  </w:num>
  <w:num w:numId="67" w16cid:durableId="873928894">
    <w:abstractNumId w:val="36"/>
  </w:num>
  <w:num w:numId="68" w16cid:durableId="191382579">
    <w:abstractNumId w:val="61"/>
  </w:num>
  <w:num w:numId="69" w16cid:durableId="639310620">
    <w:abstractNumId w:val="28"/>
  </w:num>
  <w:num w:numId="70" w16cid:durableId="71394040">
    <w:abstractNumId w:val="29"/>
  </w:num>
  <w:num w:numId="71" w16cid:durableId="1225876681">
    <w:abstractNumId w:val="7"/>
  </w:num>
  <w:num w:numId="72" w16cid:durableId="429618748">
    <w:abstractNumId w:val="17"/>
  </w:num>
  <w:num w:numId="73" w16cid:durableId="864291234">
    <w:abstractNumId w:val="48"/>
  </w:num>
  <w:num w:numId="74" w16cid:durableId="843593474">
    <w:abstractNumId w:val="23"/>
  </w:num>
  <w:num w:numId="75" w16cid:durableId="1053457965">
    <w:abstractNumId w:val="25"/>
  </w:num>
  <w:num w:numId="76" w16cid:durableId="335232763">
    <w:abstractNumId w:val="33"/>
  </w:num>
  <w:num w:numId="77" w16cid:durableId="1670135611">
    <w:abstractNumId w:val="32"/>
  </w:num>
  <w:num w:numId="78" w16cid:durableId="894706498">
    <w:abstractNumId w:val="9"/>
  </w:num>
  <w:num w:numId="79" w16cid:durableId="1668167605">
    <w:abstractNumId w:val="2"/>
  </w:num>
  <w:num w:numId="80" w16cid:durableId="783036831">
    <w:abstractNumId w:val="46"/>
  </w:num>
  <w:num w:numId="81" w16cid:durableId="1490555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A4"/>
    <w:rsid w:val="00031085"/>
    <w:rsid w:val="000429F1"/>
    <w:rsid w:val="00063F9D"/>
    <w:rsid w:val="000718C0"/>
    <w:rsid w:val="000755D3"/>
    <w:rsid w:val="00084A05"/>
    <w:rsid w:val="00085BA8"/>
    <w:rsid w:val="00091636"/>
    <w:rsid w:val="000B7E87"/>
    <w:rsid w:val="000D4848"/>
    <w:rsid w:val="000D72CC"/>
    <w:rsid w:val="000D79A8"/>
    <w:rsid w:val="000E7E69"/>
    <w:rsid w:val="000F1D1D"/>
    <w:rsid w:val="000F53FB"/>
    <w:rsid w:val="00120A15"/>
    <w:rsid w:val="001303EF"/>
    <w:rsid w:val="001309B5"/>
    <w:rsid w:val="001374EC"/>
    <w:rsid w:val="00156860"/>
    <w:rsid w:val="00164A12"/>
    <w:rsid w:val="00184DF0"/>
    <w:rsid w:val="001860E0"/>
    <w:rsid w:val="00194CB7"/>
    <w:rsid w:val="001A01C2"/>
    <w:rsid w:val="001B733A"/>
    <w:rsid w:val="001D7ADB"/>
    <w:rsid w:val="001E022C"/>
    <w:rsid w:val="001F7D68"/>
    <w:rsid w:val="0022505B"/>
    <w:rsid w:val="00237EFA"/>
    <w:rsid w:val="002533B3"/>
    <w:rsid w:val="0025386F"/>
    <w:rsid w:val="00282AC9"/>
    <w:rsid w:val="00284ED9"/>
    <w:rsid w:val="00285D20"/>
    <w:rsid w:val="002A355C"/>
    <w:rsid w:val="002A67A2"/>
    <w:rsid w:val="002B2625"/>
    <w:rsid w:val="002B6C53"/>
    <w:rsid w:val="002C15F8"/>
    <w:rsid w:val="002C6FAD"/>
    <w:rsid w:val="002E0F2D"/>
    <w:rsid w:val="00321B4D"/>
    <w:rsid w:val="00321FC5"/>
    <w:rsid w:val="003252E7"/>
    <w:rsid w:val="00335F1D"/>
    <w:rsid w:val="00341BB9"/>
    <w:rsid w:val="0038378C"/>
    <w:rsid w:val="003842CB"/>
    <w:rsid w:val="003B154A"/>
    <w:rsid w:val="003C6E04"/>
    <w:rsid w:val="003D5B2B"/>
    <w:rsid w:val="003E2A78"/>
    <w:rsid w:val="003E6FEA"/>
    <w:rsid w:val="003F0591"/>
    <w:rsid w:val="003F3463"/>
    <w:rsid w:val="0041157E"/>
    <w:rsid w:val="004167A1"/>
    <w:rsid w:val="004259A5"/>
    <w:rsid w:val="0044135D"/>
    <w:rsid w:val="00443B04"/>
    <w:rsid w:val="00460CE1"/>
    <w:rsid w:val="0047340E"/>
    <w:rsid w:val="00496AC0"/>
    <w:rsid w:val="004C3A25"/>
    <w:rsid w:val="004C7EF9"/>
    <w:rsid w:val="004D7597"/>
    <w:rsid w:val="005079F1"/>
    <w:rsid w:val="00530B01"/>
    <w:rsid w:val="005416F8"/>
    <w:rsid w:val="00544FFD"/>
    <w:rsid w:val="00560096"/>
    <w:rsid w:val="00562259"/>
    <w:rsid w:val="00563683"/>
    <w:rsid w:val="00582A76"/>
    <w:rsid w:val="005A30C8"/>
    <w:rsid w:val="005E0E2F"/>
    <w:rsid w:val="00601ECD"/>
    <w:rsid w:val="006218CE"/>
    <w:rsid w:val="00632E84"/>
    <w:rsid w:val="0063680E"/>
    <w:rsid w:val="006414CF"/>
    <w:rsid w:val="00642EB5"/>
    <w:rsid w:val="006502D2"/>
    <w:rsid w:val="006528AA"/>
    <w:rsid w:val="00654653"/>
    <w:rsid w:val="006560F7"/>
    <w:rsid w:val="00656904"/>
    <w:rsid w:val="00691878"/>
    <w:rsid w:val="00697BA3"/>
    <w:rsid w:val="00697F53"/>
    <w:rsid w:val="006A66FE"/>
    <w:rsid w:val="006A7A0E"/>
    <w:rsid w:val="006A7D95"/>
    <w:rsid w:val="006B2F13"/>
    <w:rsid w:val="006F339B"/>
    <w:rsid w:val="00700D21"/>
    <w:rsid w:val="00700E19"/>
    <w:rsid w:val="007314E9"/>
    <w:rsid w:val="00740AAB"/>
    <w:rsid w:val="00757BF7"/>
    <w:rsid w:val="00757D9F"/>
    <w:rsid w:val="00775860"/>
    <w:rsid w:val="007778B8"/>
    <w:rsid w:val="00782B1A"/>
    <w:rsid w:val="00790F7E"/>
    <w:rsid w:val="007B2A8A"/>
    <w:rsid w:val="007C2917"/>
    <w:rsid w:val="007D453E"/>
    <w:rsid w:val="007F1884"/>
    <w:rsid w:val="007F49F3"/>
    <w:rsid w:val="00801D03"/>
    <w:rsid w:val="00802177"/>
    <w:rsid w:val="008117F7"/>
    <w:rsid w:val="00811A07"/>
    <w:rsid w:val="0082467D"/>
    <w:rsid w:val="00834C7B"/>
    <w:rsid w:val="00861C5D"/>
    <w:rsid w:val="0088702B"/>
    <w:rsid w:val="00892D03"/>
    <w:rsid w:val="008B0400"/>
    <w:rsid w:val="008B2192"/>
    <w:rsid w:val="008B5F90"/>
    <w:rsid w:val="008B6BD8"/>
    <w:rsid w:val="008E24C1"/>
    <w:rsid w:val="008F1DA5"/>
    <w:rsid w:val="008F4049"/>
    <w:rsid w:val="00900680"/>
    <w:rsid w:val="00936580"/>
    <w:rsid w:val="00945CF4"/>
    <w:rsid w:val="00957737"/>
    <w:rsid w:val="00963B78"/>
    <w:rsid w:val="00980273"/>
    <w:rsid w:val="00981B93"/>
    <w:rsid w:val="0099476B"/>
    <w:rsid w:val="009A72FB"/>
    <w:rsid w:val="009D10D0"/>
    <w:rsid w:val="009E0238"/>
    <w:rsid w:val="009F6155"/>
    <w:rsid w:val="009F6A37"/>
    <w:rsid w:val="00A03C99"/>
    <w:rsid w:val="00A15659"/>
    <w:rsid w:val="00A24ADB"/>
    <w:rsid w:val="00A37CA4"/>
    <w:rsid w:val="00A430E4"/>
    <w:rsid w:val="00A43111"/>
    <w:rsid w:val="00A435E6"/>
    <w:rsid w:val="00A7618D"/>
    <w:rsid w:val="00A802F3"/>
    <w:rsid w:val="00A81406"/>
    <w:rsid w:val="00A8219D"/>
    <w:rsid w:val="00A87514"/>
    <w:rsid w:val="00A9398B"/>
    <w:rsid w:val="00AB0245"/>
    <w:rsid w:val="00AC3363"/>
    <w:rsid w:val="00AC511E"/>
    <w:rsid w:val="00AD788D"/>
    <w:rsid w:val="00AE7BFC"/>
    <w:rsid w:val="00B37361"/>
    <w:rsid w:val="00B41EB7"/>
    <w:rsid w:val="00B42C76"/>
    <w:rsid w:val="00B44272"/>
    <w:rsid w:val="00B576B4"/>
    <w:rsid w:val="00B81D38"/>
    <w:rsid w:val="00B938C7"/>
    <w:rsid w:val="00B9421D"/>
    <w:rsid w:val="00BD2A7D"/>
    <w:rsid w:val="00BF4BFF"/>
    <w:rsid w:val="00C00349"/>
    <w:rsid w:val="00C01A0B"/>
    <w:rsid w:val="00C12972"/>
    <w:rsid w:val="00C12EB4"/>
    <w:rsid w:val="00C3091E"/>
    <w:rsid w:val="00C32256"/>
    <w:rsid w:val="00C415D2"/>
    <w:rsid w:val="00C45D8A"/>
    <w:rsid w:val="00C54B02"/>
    <w:rsid w:val="00C57716"/>
    <w:rsid w:val="00C82370"/>
    <w:rsid w:val="00C91CF4"/>
    <w:rsid w:val="00CA7B05"/>
    <w:rsid w:val="00CB6F36"/>
    <w:rsid w:val="00CC2486"/>
    <w:rsid w:val="00CC7355"/>
    <w:rsid w:val="00CE4B99"/>
    <w:rsid w:val="00D0563D"/>
    <w:rsid w:val="00D11E6B"/>
    <w:rsid w:val="00D15EF1"/>
    <w:rsid w:val="00D43AB3"/>
    <w:rsid w:val="00D46D40"/>
    <w:rsid w:val="00D47FBD"/>
    <w:rsid w:val="00D71C31"/>
    <w:rsid w:val="00D746C5"/>
    <w:rsid w:val="00DA7BD7"/>
    <w:rsid w:val="00DC28F2"/>
    <w:rsid w:val="00DD5639"/>
    <w:rsid w:val="00DD75B3"/>
    <w:rsid w:val="00DE1B83"/>
    <w:rsid w:val="00DE75A5"/>
    <w:rsid w:val="00DF09DC"/>
    <w:rsid w:val="00DF65AC"/>
    <w:rsid w:val="00E21E9C"/>
    <w:rsid w:val="00E31BBE"/>
    <w:rsid w:val="00E54CC0"/>
    <w:rsid w:val="00E639AB"/>
    <w:rsid w:val="00E861D2"/>
    <w:rsid w:val="00E917A1"/>
    <w:rsid w:val="00E97199"/>
    <w:rsid w:val="00EB2E42"/>
    <w:rsid w:val="00ED0897"/>
    <w:rsid w:val="00EF223C"/>
    <w:rsid w:val="00EF5F38"/>
    <w:rsid w:val="00F15948"/>
    <w:rsid w:val="00F2229F"/>
    <w:rsid w:val="00F22365"/>
    <w:rsid w:val="00F51C49"/>
    <w:rsid w:val="00F5430D"/>
    <w:rsid w:val="00F54F91"/>
    <w:rsid w:val="00F868A9"/>
    <w:rsid w:val="00F93EB4"/>
    <w:rsid w:val="00F9472B"/>
    <w:rsid w:val="00FA6583"/>
    <w:rsid w:val="00FE0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2FBD6"/>
  <w15:chartTrackingRefBased/>
  <w15:docId w15:val="{9F7A235A-6D82-426E-A1DD-B0FB0D4F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CA4"/>
    <w:pPr>
      <w:spacing w:before="120" w:after="80" w:line="360" w:lineRule="auto"/>
      <w:jc w:val="both"/>
    </w:pPr>
  </w:style>
  <w:style w:type="paragraph" w:styleId="Heading1">
    <w:name w:val="heading 1"/>
    <w:basedOn w:val="Normal"/>
    <w:next w:val="Normal"/>
    <w:link w:val="Heading1Char"/>
    <w:uiPriority w:val="9"/>
    <w:qFormat/>
    <w:rsid w:val="00A37CA4"/>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CA4"/>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7CA4"/>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7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37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A37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37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A37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A37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3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3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37CA4"/>
    <w:rPr>
      <w:rFonts w:eastAsiaTheme="majorEastAsia" w:cstheme="majorBidi"/>
      <w:color w:val="272727" w:themeColor="text1" w:themeTint="D8"/>
    </w:rPr>
  </w:style>
  <w:style w:type="paragraph" w:styleId="Title">
    <w:name w:val="Title"/>
    <w:basedOn w:val="Normal"/>
    <w:next w:val="Normal"/>
    <w:link w:val="TitleChar"/>
    <w:uiPriority w:val="10"/>
    <w:qFormat/>
    <w:rsid w:val="00A37CA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3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A3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A4"/>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A37CA4"/>
    <w:rPr>
      <w:i/>
      <w:iCs/>
      <w:color w:val="404040" w:themeColor="text1" w:themeTint="BF"/>
    </w:rPr>
  </w:style>
  <w:style w:type="paragraph" w:styleId="ListParagraph">
    <w:name w:val="List Paragraph"/>
    <w:basedOn w:val="Normal"/>
    <w:uiPriority w:val="34"/>
    <w:qFormat/>
    <w:rsid w:val="00A37CA4"/>
    <w:pPr>
      <w:ind w:left="720"/>
      <w:contextualSpacing/>
    </w:pPr>
  </w:style>
  <w:style w:type="character" w:styleId="IntenseEmphasis">
    <w:name w:val="Intense Emphasis"/>
    <w:basedOn w:val="DefaultParagraphFont"/>
    <w:uiPriority w:val="21"/>
    <w:qFormat/>
    <w:rsid w:val="00A37CA4"/>
    <w:rPr>
      <w:i/>
      <w:iCs/>
      <w:color w:val="2F5496" w:themeColor="accent1" w:themeShade="BF"/>
    </w:rPr>
  </w:style>
  <w:style w:type="paragraph" w:styleId="IntenseQuote">
    <w:name w:val="Intense Quote"/>
    <w:basedOn w:val="Normal"/>
    <w:next w:val="Normal"/>
    <w:link w:val="IntenseQuoteChar"/>
    <w:uiPriority w:val="30"/>
    <w:qFormat/>
    <w:rsid w:val="00A37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A37CA4"/>
    <w:rPr>
      <w:i/>
      <w:iCs/>
      <w:color w:val="2F5496" w:themeColor="accent1" w:themeShade="BF"/>
    </w:rPr>
  </w:style>
  <w:style w:type="character" w:styleId="IntenseReference">
    <w:name w:val="Intense Reference"/>
    <w:basedOn w:val="DefaultParagraphFont"/>
    <w:uiPriority w:val="32"/>
    <w:qFormat/>
    <w:rsid w:val="00A37CA4"/>
    <w:rPr>
      <w:b/>
      <w:bCs/>
      <w:smallCaps/>
      <w:color w:val="2F5496" w:themeColor="accent1" w:themeShade="BF"/>
      <w:spacing w:val="5"/>
    </w:rPr>
  </w:style>
  <w:style w:type="paragraph" w:styleId="BodyText">
    <w:name w:val="Body Text"/>
    <w:basedOn w:val="Normal"/>
    <w:link w:val="BodyTextChar"/>
    <w:uiPriority w:val="99"/>
    <w:semiHidden/>
    <w:unhideWhenUsed/>
    <w:qFormat/>
    <w:rsid w:val="00A37CA4"/>
    <w:pPr>
      <w:spacing w:after="120"/>
    </w:pPr>
  </w:style>
  <w:style w:type="character" w:customStyle="1" w:styleId="BodyTextChar">
    <w:name w:val="Body Text Char"/>
    <w:basedOn w:val="DefaultParagraphFont"/>
    <w:link w:val="BodyText"/>
    <w:uiPriority w:val="99"/>
    <w:semiHidden/>
    <w:qFormat/>
    <w:rsid w:val="00A37CA4"/>
  </w:style>
  <w:style w:type="paragraph" w:styleId="Footer">
    <w:name w:val="footer"/>
    <w:basedOn w:val="Normal"/>
    <w:link w:val="FooterChar"/>
    <w:uiPriority w:val="99"/>
    <w:unhideWhenUsed/>
    <w:qFormat/>
    <w:rsid w:val="00A37CA4"/>
    <w:pPr>
      <w:tabs>
        <w:tab w:val="center" w:pos="4513"/>
        <w:tab w:val="right" w:pos="9026"/>
      </w:tabs>
    </w:pPr>
  </w:style>
  <w:style w:type="character" w:customStyle="1" w:styleId="FooterChar">
    <w:name w:val="Footer Char"/>
    <w:basedOn w:val="DefaultParagraphFont"/>
    <w:link w:val="Footer"/>
    <w:uiPriority w:val="99"/>
    <w:qFormat/>
    <w:rsid w:val="00A37CA4"/>
  </w:style>
  <w:style w:type="paragraph" w:styleId="Header">
    <w:name w:val="header"/>
    <w:basedOn w:val="Normal"/>
    <w:link w:val="HeaderChar"/>
    <w:uiPriority w:val="99"/>
    <w:unhideWhenUsed/>
    <w:qFormat/>
    <w:rsid w:val="00A37CA4"/>
    <w:pPr>
      <w:tabs>
        <w:tab w:val="center" w:pos="4513"/>
        <w:tab w:val="right" w:pos="9026"/>
      </w:tabs>
    </w:pPr>
  </w:style>
  <w:style w:type="character" w:customStyle="1" w:styleId="HeaderChar">
    <w:name w:val="Header Char"/>
    <w:basedOn w:val="DefaultParagraphFont"/>
    <w:link w:val="Header"/>
    <w:uiPriority w:val="99"/>
    <w:rsid w:val="00A37CA4"/>
  </w:style>
  <w:style w:type="character" w:styleId="Hyperlink">
    <w:name w:val="Hyperlink"/>
    <w:basedOn w:val="DefaultParagraphFont"/>
    <w:uiPriority w:val="99"/>
    <w:unhideWhenUsed/>
    <w:rsid w:val="00A37CA4"/>
    <w:rPr>
      <w:color w:val="0563C1" w:themeColor="hyperlink"/>
      <w:u w:val="single"/>
    </w:rPr>
  </w:style>
  <w:style w:type="table" w:styleId="TableGrid">
    <w:name w:val="Table Grid"/>
    <w:basedOn w:val="TableNormal"/>
    <w:uiPriority w:val="39"/>
    <w:qFormat/>
    <w:rsid w:val="00A37CA4"/>
    <w:pPr>
      <w:spacing w:before="120" w:after="80" w:line="360" w:lineRule="auto"/>
      <w:jc w:val="both"/>
    </w:pPr>
    <w:rPr>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A37CA4"/>
    <w:rPr>
      <w:i/>
      <w:iCs/>
      <w:color w:val="2F5496" w:themeColor="accent1" w:themeShade="BF"/>
    </w:rPr>
  </w:style>
  <w:style w:type="character" w:customStyle="1" w:styleId="IntenseReference1">
    <w:name w:val="Intense Reference1"/>
    <w:basedOn w:val="DefaultParagraphFont"/>
    <w:uiPriority w:val="32"/>
    <w:qFormat/>
    <w:rsid w:val="00A37CA4"/>
    <w:rPr>
      <w:b/>
      <w:bCs/>
      <w:smallCaps/>
      <w:color w:val="2F5496" w:themeColor="accent1" w:themeShade="BF"/>
      <w:spacing w:val="5"/>
    </w:rPr>
  </w:style>
  <w:style w:type="paragraph" w:styleId="NoSpacing">
    <w:name w:val="No Spacing"/>
    <w:uiPriority w:val="1"/>
    <w:qFormat/>
    <w:rsid w:val="00A37CA4"/>
    <w:pPr>
      <w:spacing w:before="120" w:after="80" w:line="360" w:lineRule="auto"/>
      <w:jc w:val="both"/>
    </w:pPr>
  </w:style>
  <w:style w:type="character" w:customStyle="1" w:styleId="UnresolvedMention1">
    <w:name w:val="Unresolved Mention1"/>
    <w:basedOn w:val="DefaultParagraphFont"/>
    <w:uiPriority w:val="99"/>
    <w:semiHidden/>
    <w:unhideWhenUsed/>
    <w:qFormat/>
    <w:rsid w:val="00A37CA4"/>
    <w:rPr>
      <w:color w:val="605E5C"/>
      <w:shd w:val="clear" w:color="auto" w:fill="E1DFDD"/>
    </w:rPr>
  </w:style>
  <w:style w:type="table" w:customStyle="1" w:styleId="TableGridLight1">
    <w:name w:val="Table Grid Light1"/>
    <w:basedOn w:val="TableNormal"/>
    <w:uiPriority w:val="40"/>
    <w:qFormat/>
    <w:rsid w:val="00A37CA4"/>
    <w:pPr>
      <w:spacing w:before="120" w:after="80" w:line="360" w:lineRule="auto"/>
      <w:jc w:val="both"/>
    </w:pPr>
    <w:rPr>
      <w:kern w:val="0"/>
      <w:sz w:val="20"/>
      <w:szCs w:val="2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rsid w:val="00A37CA4"/>
    <w:pPr>
      <w:spacing w:before="120" w:after="80" w:line="360" w:lineRule="auto"/>
      <w:jc w:val="both"/>
    </w:pPr>
    <w:rPr>
      <w:kern w:val="0"/>
      <w:sz w:val="20"/>
      <w:szCs w:val="2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6.jpg"/><Relationship Id="rId26" Type="http://schemas.openxmlformats.org/officeDocument/2006/relationships/chart" Target="charts/chart10.xml"/><Relationship Id="rId39" Type="http://schemas.openxmlformats.org/officeDocument/2006/relationships/theme" Target="theme/theme1.xml"/><Relationship Id="rId21" Type="http://schemas.openxmlformats.org/officeDocument/2006/relationships/chart" Target="charts/chart5.xml"/><Relationship Id="rId34" Type="http://schemas.openxmlformats.org/officeDocument/2006/relationships/chart" Target="charts/chart18.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jpeg"/><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20.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chart" Target="charts/chart1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9.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d.docs.live.net/e95677645a060b60/Desktop/New%20Microsoft%20Excel%20Worksheet.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089825364008268E-2"/>
          <c:y val="3.1282595670158307E-2"/>
          <c:w val="0.8832804133358394"/>
          <c:h val="0.72568147844880937"/>
        </c:manualLayout>
      </c:layout>
      <c:barChart>
        <c:barDir val="col"/>
        <c:grouping val="percentStacked"/>
        <c:varyColors val="0"/>
        <c:ser>
          <c:idx val="0"/>
          <c:order val="0"/>
          <c:tx>
            <c:strRef>
              <c:f>Sheet1!$B$1</c:f>
              <c:strCache>
                <c:ptCount val="1"/>
                <c:pt idx="0">
                  <c:v>Number of Employees</c:v>
                </c:pt>
              </c:strCache>
            </c:strRef>
          </c:tx>
          <c:spPr>
            <a:solidFill>
              <a:schemeClr val="accent1"/>
            </a:solidFill>
            <a:ln>
              <a:noFill/>
            </a:ln>
            <a:effectLst/>
          </c:spPr>
          <c:invertIfNegative val="0"/>
          <c:cat>
            <c:strRef>
              <c:f>Sheet1!$A$2:$A$6</c:f>
              <c:strCache>
                <c:ptCount val="5"/>
                <c:pt idx="0">
                  <c:v>2020 (31 Mar 2020)</c:v>
                </c:pt>
                <c:pt idx="1">
                  <c:v>2021 (31 Mar 2021)</c:v>
                </c:pt>
                <c:pt idx="2">
                  <c:v>2022 (31 Mar 2022)</c:v>
                </c:pt>
                <c:pt idx="3">
                  <c:v>2023 (31 Mar 2023)</c:v>
                </c:pt>
                <c:pt idx="4">
                  <c:v>2024 (31 Mar 2024)</c:v>
                </c:pt>
              </c:strCache>
            </c:strRef>
          </c:cat>
          <c:val>
            <c:numRef>
              <c:f>Sheet1!$B$2:$B$6</c:f>
              <c:numCache>
                <c:formatCode>#,##0</c:formatCode>
                <c:ptCount val="5"/>
                <c:pt idx="0">
                  <c:v>6185</c:v>
                </c:pt>
                <c:pt idx="1">
                  <c:v>6259</c:v>
                </c:pt>
                <c:pt idx="2">
                  <c:v>6445</c:v>
                </c:pt>
                <c:pt idx="3">
                  <c:v>6451</c:v>
                </c:pt>
                <c:pt idx="4">
                  <c:v>7073</c:v>
                </c:pt>
              </c:numCache>
            </c:numRef>
          </c:val>
          <c:extLst>
            <c:ext xmlns:c16="http://schemas.microsoft.com/office/drawing/2014/chart" uri="{C3380CC4-5D6E-409C-BE32-E72D297353CC}">
              <c16:uniqueId val="{00000000-96C2-43C6-81B0-82F29F78B2F5}"/>
            </c:ext>
          </c:extLst>
        </c:ser>
        <c:ser>
          <c:idx val="1"/>
          <c:order val="1"/>
          <c:tx>
            <c:strRef>
              <c:f>Sheet1!$C$1</c:f>
              <c:strCache>
                <c:ptCount val="1"/>
                <c:pt idx="0">
                  <c:v>Year‑on‑Year Change</c:v>
                </c:pt>
              </c:strCache>
            </c:strRef>
          </c:tx>
          <c:spPr>
            <a:solidFill>
              <a:schemeClr val="accent2"/>
            </a:solidFill>
            <a:ln>
              <a:noFill/>
            </a:ln>
            <a:effectLst/>
          </c:spPr>
          <c:invertIfNegative val="0"/>
          <c:cat>
            <c:strRef>
              <c:f>Sheet1!$A$2:$A$6</c:f>
              <c:strCache>
                <c:ptCount val="5"/>
                <c:pt idx="0">
                  <c:v>2020 (31 Mar 2020)</c:v>
                </c:pt>
                <c:pt idx="1">
                  <c:v>2021 (31 Mar 2021)</c:v>
                </c:pt>
                <c:pt idx="2">
                  <c:v>2022 (31 Mar 2022)</c:v>
                </c:pt>
                <c:pt idx="3">
                  <c:v>2023 (31 Mar 2023)</c:v>
                </c:pt>
                <c:pt idx="4">
                  <c:v>2024 (31 Mar 2024)</c:v>
                </c:pt>
              </c:strCache>
            </c:strRef>
          </c:cat>
          <c:val>
            <c:numRef>
              <c:f>Sheet1!$C$2:$C$6</c:f>
              <c:numCache>
                <c:formatCode>General</c:formatCode>
                <c:ptCount val="5"/>
                <c:pt idx="0">
                  <c:v>0</c:v>
                </c:pt>
                <c:pt idx="1">
                  <c:v>74</c:v>
                </c:pt>
                <c:pt idx="2">
                  <c:v>186</c:v>
                </c:pt>
                <c:pt idx="3">
                  <c:v>6</c:v>
                </c:pt>
                <c:pt idx="4">
                  <c:v>622</c:v>
                </c:pt>
              </c:numCache>
            </c:numRef>
          </c:val>
          <c:extLst>
            <c:ext xmlns:c16="http://schemas.microsoft.com/office/drawing/2014/chart" uri="{C3380CC4-5D6E-409C-BE32-E72D297353CC}">
              <c16:uniqueId val="{00000001-96C2-43C6-81B0-82F29F78B2F5}"/>
            </c:ext>
          </c:extLst>
        </c:ser>
        <c:ser>
          <c:idx val="2"/>
          <c:order val="2"/>
          <c:tx>
            <c:strRef>
              <c:f>Sheet1!$D$1</c:f>
              <c:strCache>
                <c:ptCount val="1"/>
                <c:pt idx="0">
                  <c:v>Growth Rate</c:v>
                </c:pt>
              </c:strCache>
            </c:strRef>
          </c:tx>
          <c:spPr>
            <a:solidFill>
              <a:schemeClr val="accent3"/>
            </a:solidFill>
            <a:ln>
              <a:noFill/>
            </a:ln>
            <a:effectLst/>
          </c:spPr>
          <c:invertIfNegative val="0"/>
          <c:cat>
            <c:strRef>
              <c:f>Sheet1!$A$2:$A$6</c:f>
              <c:strCache>
                <c:ptCount val="5"/>
                <c:pt idx="0">
                  <c:v>2020 (31 Mar 2020)</c:v>
                </c:pt>
                <c:pt idx="1">
                  <c:v>2021 (31 Mar 2021)</c:v>
                </c:pt>
                <c:pt idx="2">
                  <c:v>2022 (31 Mar 2022)</c:v>
                </c:pt>
                <c:pt idx="3">
                  <c:v>2023 (31 Mar 2023)</c:v>
                </c:pt>
                <c:pt idx="4">
                  <c:v>2024 (31 Mar 2024)</c:v>
                </c:pt>
              </c:strCache>
            </c:strRef>
          </c:cat>
          <c:val>
            <c:numRef>
              <c:f>Sheet1!$D$2:$D$6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2-96C2-43C6-81B0-82F29F78B2F5}"/>
            </c:ext>
          </c:extLst>
        </c:ser>
        <c:dLbls>
          <c:showLegendKey val="0"/>
          <c:showVal val="0"/>
          <c:showCatName val="0"/>
          <c:showSerName val="0"/>
          <c:showPercent val="0"/>
          <c:showBubbleSize val="0"/>
        </c:dLbls>
        <c:gapWidth val="150"/>
        <c:overlap val="100"/>
        <c:axId val="1978105919"/>
        <c:axId val="1978092479"/>
      </c:barChart>
      <c:catAx>
        <c:axId val="1978105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978092479"/>
        <c:crosses val="autoZero"/>
        <c:auto val="1"/>
        <c:lblAlgn val="ctr"/>
        <c:lblOffset val="100"/>
        <c:noMultiLvlLbl val="0"/>
      </c:catAx>
      <c:valAx>
        <c:axId val="197809247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978105919"/>
        <c:crosses val="autoZero"/>
        <c:crossBetween val="between"/>
      </c:valAx>
      <c:spPr>
        <a:noFill/>
        <a:ln>
          <a:noFill/>
        </a:ln>
        <a:effectLst/>
      </c:spPr>
    </c:plotArea>
    <c:legend>
      <c:legendPos val="b"/>
      <c:layout>
        <c:manualLayout>
          <c:xMode val="edge"/>
          <c:yMode val="edge"/>
          <c:x val="0.2038316344281241"/>
          <c:y val="0.90137277551001638"/>
          <c:w val="0.71422601504420891"/>
          <c:h val="9.8627224489983761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05f6a9d8-4555-4549-9136-d3bf3ce604ad}"/>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Sheet1!$F$2</c:f>
              <c:strCache>
                <c:ptCount val="1"/>
                <c:pt idx="0">
                  <c:v>2024</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Sheet1!$G$1:$I$1</c:f>
              <c:strCache>
                <c:ptCount val="3"/>
                <c:pt idx="0">
                  <c:v>Year‑end Close (₹)</c:v>
                </c:pt>
                <c:pt idx="1">
                  <c:v>Intra‑year High (₹)</c:v>
                </c:pt>
                <c:pt idx="2">
                  <c:v>Intra‑year Low (₹)</c:v>
                </c:pt>
              </c:strCache>
            </c:strRef>
          </c:cat>
          <c:val>
            <c:numRef>
              <c:f>Sheet1!$G$2:$I$2</c:f>
              <c:numCache>
                <c:formatCode>#,##0.00</c:formatCode>
                <c:ptCount val="3"/>
                <c:pt idx="0">
                  <c:v>25504.25</c:v>
                </c:pt>
                <c:pt idx="1">
                  <c:v>30737.75</c:v>
                </c:pt>
                <c:pt idx="2" formatCode="#,##0">
                  <c:v>23500</c:v>
                </c:pt>
              </c:numCache>
            </c:numRef>
          </c:val>
          <c:smooth val="0"/>
          <c:extLst>
            <c:ext xmlns:c16="http://schemas.microsoft.com/office/drawing/2014/chart" uri="{C3380CC4-5D6E-409C-BE32-E72D297353CC}">
              <c16:uniqueId val="{00000000-92AA-44F9-8F0F-73DF18752874}"/>
            </c:ext>
          </c:extLst>
        </c:ser>
        <c:ser>
          <c:idx val="1"/>
          <c:order val="1"/>
          <c:tx>
            <c:strRef>
              <c:f>Sheet1!$F$3</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Sheet1!$G$1:$I$1</c:f>
              <c:strCache>
                <c:ptCount val="3"/>
                <c:pt idx="0">
                  <c:v>Year‑end Close (₹)</c:v>
                </c:pt>
                <c:pt idx="1">
                  <c:v>Intra‑year High (₹)</c:v>
                </c:pt>
                <c:pt idx="2">
                  <c:v>Intra‑year Low (₹)</c:v>
                </c:pt>
              </c:strCache>
            </c:strRef>
          </c:cat>
          <c:val>
            <c:numRef>
              <c:f>Sheet1!$G$3:$I$3</c:f>
              <c:numCache>
                <c:formatCode>#,##0</c:formatCode>
                <c:ptCount val="3"/>
                <c:pt idx="0" formatCode="#,##0.00">
                  <c:v>28653.3</c:v>
                </c:pt>
                <c:pt idx="1">
                  <c:v>29250</c:v>
                </c:pt>
                <c:pt idx="2">
                  <c:v>21410</c:v>
                </c:pt>
              </c:numCache>
            </c:numRef>
          </c:val>
          <c:smooth val="0"/>
          <c:extLst>
            <c:ext xmlns:c16="http://schemas.microsoft.com/office/drawing/2014/chart" uri="{C3380CC4-5D6E-409C-BE32-E72D297353CC}">
              <c16:uniqueId val="{00000001-92AA-44F9-8F0F-73DF18752874}"/>
            </c:ext>
          </c:extLst>
        </c:ser>
        <c:ser>
          <c:idx val="2"/>
          <c:order val="2"/>
          <c:tx>
            <c:strRef>
              <c:f>Sheet1!$F$4</c:f>
              <c:strCache>
                <c:ptCount val="1"/>
                <c:pt idx="0">
                  <c:v>2022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Sheet1!$G$1:$I$1</c:f>
              <c:strCache>
                <c:ptCount val="3"/>
                <c:pt idx="0">
                  <c:v>Year‑end Close (₹)</c:v>
                </c:pt>
                <c:pt idx="1">
                  <c:v>Intra‑year High (₹)</c:v>
                </c:pt>
                <c:pt idx="2">
                  <c:v>Intra‑year Low (₹)</c:v>
                </c:pt>
              </c:strCache>
            </c:strRef>
          </c:cat>
          <c:val>
            <c:numRef>
              <c:f>Sheet1!$G$4:$I$4</c:f>
              <c:numCache>
                <c:formatCode>#,##0.00</c:formatCode>
                <c:ptCount val="3"/>
                <c:pt idx="0">
                  <c:v>23289.45</c:v>
                </c:pt>
                <c:pt idx="1">
                  <c:v>27936.75</c:v>
                </c:pt>
                <c:pt idx="2">
                  <c:v>17865.2</c:v>
                </c:pt>
              </c:numCache>
            </c:numRef>
          </c:val>
          <c:smooth val="0"/>
          <c:extLst>
            <c:ext xmlns:c16="http://schemas.microsoft.com/office/drawing/2014/chart" uri="{C3380CC4-5D6E-409C-BE32-E72D297353CC}">
              <c16:uniqueId val="{00000002-92AA-44F9-8F0F-73DF18752874}"/>
            </c:ext>
          </c:extLst>
        </c:ser>
        <c:ser>
          <c:idx val="3"/>
          <c:order val="3"/>
          <c:tx>
            <c:strRef>
              <c:f>Sheet1!$F$5</c:f>
              <c:strCache>
                <c:ptCount val="1"/>
                <c:pt idx="0">
                  <c:v>2021</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Sheet1!$G$1:$I$1</c:f>
              <c:strCache>
                <c:ptCount val="3"/>
                <c:pt idx="0">
                  <c:v>Year‑end Close (₹)</c:v>
                </c:pt>
                <c:pt idx="1">
                  <c:v>Intra‑year High (₹)</c:v>
                </c:pt>
                <c:pt idx="2">
                  <c:v>Intra‑year Low (₹)</c:v>
                </c:pt>
              </c:strCache>
            </c:strRef>
          </c:cat>
          <c:val>
            <c:numRef>
              <c:f>Sheet1!$G$5:$I$5</c:f>
              <c:numCache>
                <c:formatCode>#,##0</c:formatCode>
                <c:ptCount val="3"/>
                <c:pt idx="0" formatCode="#,##0.00">
                  <c:v>26987.45</c:v>
                </c:pt>
                <c:pt idx="1">
                  <c:v>32048</c:v>
                </c:pt>
                <c:pt idx="2">
                  <c:v>22531</c:v>
                </c:pt>
              </c:numCache>
            </c:numRef>
          </c:val>
          <c:smooth val="0"/>
          <c:extLst>
            <c:ext xmlns:c16="http://schemas.microsoft.com/office/drawing/2014/chart" uri="{C3380CC4-5D6E-409C-BE32-E72D297353CC}">
              <c16:uniqueId val="{00000003-92AA-44F9-8F0F-73DF18752874}"/>
            </c:ext>
          </c:extLst>
        </c:ser>
        <c:ser>
          <c:idx val="4"/>
          <c:order val="4"/>
          <c:tx>
            <c:strRef>
              <c:f>Sheet1!$F$6</c:f>
              <c:strCache>
                <c:ptCount val="1"/>
                <c:pt idx="0">
                  <c:v>2020</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Sheet1!$G$1:$I$1</c:f>
              <c:strCache>
                <c:ptCount val="3"/>
                <c:pt idx="0">
                  <c:v>Year‑end Close (₹)</c:v>
                </c:pt>
                <c:pt idx="1">
                  <c:v>Intra‑year High (₹)</c:v>
                </c:pt>
                <c:pt idx="2">
                  <c:v>Intra‑year Low (₹)</c:v>
                </c:pt>
              </c:strCache>
            </c:strRef>
          </c:cat>
          <c:val>
            <c:numRef>
              <c:f>Sheet1!$G$6:$I$6</c:f>
              <c:numCache>
                <c:formatCode>#,##0.00</c:formatCode>
                <c:ptCount val="3"/>
                <c:pt idx="0">
                  <c:v>24013.200000000001</c:v>
                </c:pt>
                <c:pt idx="1">
                  <c:v>25655.5</c:v>
                </c:pt>
                <c:pt idx="2" formatCode="#,##0">
                  <c:v>15410</c:v>
                </c:pt>
              </c:numCache>
            </c:numRef>
          </c:val>
          <c:smooth val="0"/>
          <c:extLst>
            <c:ext xmlns:c16="http://schemas.microsoft.com/office/drawing/2014/chart" uri="{C3380CC4-5D6E-409C-BE32-E72D297353CC}">
              <c16:uniqueId val="{00000004-92AA-44F9-8F0F-73DF18752874}"/>
            </c:ext>
          </c:extLst>
        </c:ser>
        <c:dLbls>
          <c:showLegendKey val="0"/>
          <c:showVal val="0"/>
          <c:showCatName val="0"/>
          <c:showSerName val="0"/>
          <c:showPercent val="0"/>
          <c:showBubbleSize val="0"/>
        </c:dLbls>
        <c:marker val="1"/>
        <c:smooth val="0"/>
        <c:axId val="763652383"/>
        <c:axId val="763659583"/>
      </c:lineChart>
      <c:catAx>
        <c:axId val="763652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763659583"/>
        <c:crosses val="autoZero"/>
        <c:auto val="1"/>
        <c:lblAlgn val="ctr"/>
        <c:lblOffset val="100"/>
        <c:noMultiLvlLbl val="0"/>
      </c:catAx>
      <c:valAx>
        <c:axId val="76365958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763652383"/>
        <c:crosses val="autoZero"/>
        <c:crossBetween val="between"/>
      </c:valAx>
      <c:spPr>
        <a:noFill/>
        <a:ln>
          <a:noFill/>
        </a:ln>
        <a:effectLst/>
      </c:spPr>
    </c:plotArea>
    <c:plotVisOnly val="1"/>
    <c:dispBlanksAs val="gap"/>
    <c:showDLblsOverMax val="0"/>
    <c:extLst>
      <c:ext uri="{0b15fc19-7d7d-44ad-8c2d-2c3a37ce22c3}">
        <chartProps xmlns="https://web.wps.cn/et/2018/main" chartId="{4c524541-b046-4d73-abbe-00fba1784a34}"/>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B11-4557-91E0-E08D3DCC1D0D}"/>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B11-4557-91E0-E08D3DCC1D0D}"/>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B11-4557-91E0-E08D3DCC1D0D}"/>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B11-4557-91E0-E08D3DCC1D0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Sheet1!$G$6:$G$9</c:f>
              <c:strCache>
                <c:ptCount val="4"/>
                <c:pt idx="0">
                  <c:v>Promoter</c:v>
                </c:pt>
                <c:pt idx="1">
                  <c:v>FII/FPI</c:v>
                </c:pt>
                <c:pt idx="2">
                  <c:v>DII</c:v>
                </c:pt>
                <c:pt idx="3">
                  <c:v>Public</c:v>
                </c:pt>
              </c:strCache>
            </c:strRef>
          </c:cat>
          <c:val>
            <c:numRef>
              <c:f>Sheet1!$H$6:$H$9</c:f>
              <c:numCache>
                <c:formatCode>0.00%</c:formatCode>
                <c:ptCount val="4"/>
                <c:pt idx="0">
                  <c:v>0.6</c:v>
                </c:pt>
                <c:pt idx="1">
                  <c:v>0.219</c:v>
                </c:pt>
                <c:pt idx="2">
                  <c:v>0.124</c:v>
                </c:pt>
                <c:pt idx="3">
                  <c:v>5.7000000000000002E-2</c:v>
                </c:pt>
              </c:numCache>
            </c:numRef>
          </c:val>
          <c:extLst>
            <c:ext xmlns:c16="http://schemas.microsoft.com/office/drawing/2014/chart" uri="{C3380CC4-5D6E-409C-BE32-E72D297353CC}">
              <c16:uniqueId val="{00000008-4B11-4557-91E0-E08D3DCC1D0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percentStacked"/>
        <c:varyColors val="0"/>
        <c:ser>
          <c:idx val="0"/>
          <c:order val="0"/>
          <c:tx>
            <c:strRef>
              <c:f>Sheet2!$C$17</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multiLvlStrRef>
              <c:f>Sheet2!$D$3:$G$16</c:f>
              <c:multiLvlStrCache>
                <c:ptCount val="4"/>
                <c:lvl>
                  <c:pt idx="0">
                    <c:v>Final</c:v>
                  </c:pt>
                  <c:pt idx="1">
                    <c:v>₹ 55</c:v>
                  </c:pt>
                  <c:pt idx="2">
                    <c:v>14-May-24</c:v>
                  </c:pt>
                  <c:pt idx="3">
                    <c:v>23-Jul-24</c:v>
                  </c:pt>
                </c:lvl>
                <c:lvl>
                  <c:pt idx="0">
                    <c:v>Interim</c:v>
                  </c:pt>
                  <c:pt idx="1">
                    <c:v>₹ 50</c:v>
                  </c:pt>
                  <c:pt idx="2">
                    <c:v>08-Feb-24</c:v>
                  </c:pt>
                  <c:pt idx="3">
                    <c:v>08-Feb-24</c:v>
                  </c:pt>
                </c:lvl>
                <c:lvl>
                  <c:pt idx="1">
                    <c:v>₹ 45</c:v>
                  </c:pt>
                </c:lvl>
                <c:lvl>
                  <c:pt idx="0">
                    <c:v>Final</c:v>
                  </c:pt>
                  <c:pt idx="1">
                    <c:v>–</c:v>
                  </c:pt>
                  <c:pt idx="2">
                    <c:v>–</c:v>
                  </c:pt>
                  <c:pt idx="3">
                    <c:v>–</c:v>
                  </c:pt>
                </c:lvl>
                <c:lvl>
                  <c:pt idx="0">
                    <c:v>Interim</c:v>
                  </c:pt>
                  <c:pt idx="1">
                    <c:v>₹ 45</c:v>
                  </c:pt>
                  <c:pt idx="2">
                    <c:v>16-Feb-23</c:v>
                  </c:pt>
                  <c:pt idx="3">
                    <c:v>16-Feb-23</c:v>
                  </c:pt>
                </c:lvl>
                <c:lvl>
                  <c:pt idx="1">
                    <c:v>₹ 90</c:v>
                  </c:pt>
                </c:lvl>
                <c:lvl>
                  <c:pt idx="0">
                    <c:v>Final</c:v>
                  </c:pt>
                  <c:pt idx="1">
                    <c:v>₹ 45</c:v>
                  </c:pt>
                  <c:pt idx="2">
                    <c:v>13-May-22</c:v>
                  </c:pt>
                  <c:pt idx="3">
                    <c:v>13-Jul-22</c:v>
                  </c:pt>
                </c:lvl>
                <c:lvl>
                  <c:pt idx="0">
                    <c:v>Interim</c:v>
                  </c:pt>
                  <c:pt idx="1">
                    <c:v>₹ 45</c:v>
                  </c:pt>
                  <c:pt idx="2">
                    <c:v>10-Feb-22</c:v>
                  </c:pt>
                  <c:pt idx="3">
                    <c:v>12-Feb-22</c:v>
                  </c:pt>
                </c:lvl>
                <c:lvl>
                  <c:pt idx="1">
                    <c:v>₹ 60</c:v>
                  </c:pt>
                </c:lvl>
                <c:lvl>
                  <c:pt idx="0">
                    <c:v>Final</c:v>
                  </c:pt>
                  <c:pt idx="1">
                    <c:v>₹ 60</c:v>
                  </c:pt>
                  <c:pt idx="2">
                    <c:v>21-May-21</c:v>
                  </c:pt>
                  <c:pt idx="3">
                    <c:v>22-Jul-21</c:v>
                  </c:pt>
                </c:lvl>
                <c:lvl>
                  <c:pt idx="0">
                    <c:v>Interim</c:v>
                  </c:pt>
                  <c:pt idx="1">
                    <c:v>–</c:v>
                  </c:pt>
                  <c:pt idx="2">
                    <c:v>–</c:v>
                  </c:pt>
                  <c:pt idx="3">
                    <c:v>–</c:v>
                  </c:pt>
                </c:lvl>
                <c:lvl>
                  <c:pt idx="1">
                    <c:v>₹ 110</c:v>
                  </c:pt>
                </c:lvl>
                <c:lvl>
                  <c:pt idx="0">
                    <c:v>Interim</c:v>
                  </c:pt>
                  <c:pt idx="1">
                    <c:v>₹110 (₹70 + ₹40 special)</c:v>
                  </c:pt>
                  <c:pt idx="2">
                    <c:v>13-Jan-20</c:v>
                  </c:pt>
                  <c:pt idx="3">
                    <c:v>24-Feb-20</c:v>
                  </c:pt>
                </c:lvl>
                <c:lvl>
                  <c:pt idx="0">
                    <c:v>Dividend Type</c:v>
                  </c:pt>
                  <c:pt idx="1">
                    <c:v>Amount (₹ per share)</c:v>
                  </c:pt>
                  <c:pt idx="2">
                    <c:v>Declaration Date</c:v>
                  </c:pt>
                  <c:pt idx="3">
                    <c:v>Ex-Dividend Date</c:v>
                  </c:pt>
                </c:lvl>
              </c:multiLvlStrCache>
            </c:multiLvlStrRef>
          </c:cat>
          <c:val>
            <c:numRef>
              <c:f>Sheet2!$D$17:$G$17</c:f>
              <c:numCache>
                <c:formatCode>"₹"#,##0_);[Red]\("₹"#,##0\)</c:formatCode>
                <c:ptCount val="4"/>
                <c:pt idx="1">
                  <c:v>105</c:v>
                </c:pt>
              </c:numCache>
            </c:numRef>
          </c:val>
          <c:smooth val="0"/>
          <c:extLst>
            <c:ext xmlns:c16="http://schemas.microsoft.com/office/drawing/2014/chart" uri="{C3380CC4-5D6E-409C-BE32-E72D297353CC}">
              <c16:uniqueId val="{00000000-67C4-4C2A-8C97-1C3A95968573}"/>
            </c:ext>
          </c:extLst>
        </c:ser>
        <c:dLbls>
          <c:showLegendKey val="0"/>
          <c:showVal val="0"/>
          <c:showCatName val="0"/>
          <c:showSerName val="0"/>
          <c:showPercent val="0"/>
          <c:showBubbleSize val="0"/>
        </c:dLbls>
        <c:marker val="1"/>
        <c:smooth val="0"/>
        <c:axId val="802169167"/>
        <c:axId val="802195087"/>
      </c:lineChart>
      <c:catAx>
        <c:axId val="802169167"/>
        <c:scaling>
          <c:orientation val="minMax"/>
        </c:scaling>
        <c:delete val="1"/>
        <c:axPos val="b"/>
        <c:numFmt formatCode="General" sourceLinked="1"/>
        <c:majorTickMark val="none"/>
        <c:minorTickMark val="none"/>
        <c:tickLblPos val="nextTo"/>
        <c:crossAx val="802195087"/>
        <c:crosses val="autoZero"/>
        <c:auto val="1"/>
        <c:lblAlgn val="ctr"/>
        <c:lblOffset val="100"/>
        <c:noMultiLvlLbl val="0"/>
      </c:catAx>
      <c:valAx>
        <c:axId val="8021950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216916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9498426535093369E-2"/>
          <c:y val="5.0068274920345927E-2"/>
          <c:w val="0.89173964380089832"/>
          <c:h val="0.74022127525365655"/>
        </c:manualLayout>
      </c:layout>
      <c:lineChart>
        <c:grouping val="standard"/>
        <c:varyColors val="0"/>
        <c:ser>
          <c:idx val="1"/>
          <c:order val="1"/>
          <c:tx>
            <c:strRef>
              <c:f>Sheet1!$A$3</c:f>
              <c:strCache>
                <c:ptCount val="1"/>
                <c:pt idx="0">
                  <c:v>Gross profit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Sheet1!$B$1:$F$1</c:f>
              <c:numCache>
                <c:formatCode>General</c:formatCode>
                <c:ptCount val="5"/>
                <c:pt idx="0">
                  <c:v>2020</c:v>
                </c:pt>
                <c:pt idx="1">
                  <c:v>2021</c:v>
                </c:pt>
                <c:pt idx="2">
                  <c:v>2022</c:v>
                </c:pt>
                <c:pt idx="3">
                  <c:v>2023</c:v>
                </c:pt>
                <c:pt idx="4">
                  <c:v>2024</c:v>
                </c:pt>
              </c:numCache>
            </c:numRef>
          </c:cat>
          <c:val>
            <c:numRef>
              <c:f>Sheet1!$B$3:$F$3</c:f>
              <c:numCache>
                <c:formatCode>0%</c:formatCode>
                <c:ptCount val="5"/>
                <c:pt idx="0">
                  <c:v>0.38</c:v>
                </c:pt>
                <c:pt idx="1">
                  <c:v>0.41</c:v>
                </c:pt>
                <c:pt idx="2">
                  <c:v>0.39</c:v>
                </c:pt>
                <c:pt idx="3">
                  <c:v>0.31</c:v>
                </c:pt>
                <c:pt idx="4">
                  <c:v>0.37</c:v>
                </c:pt>
              </c:numCache>
            </c:numRef>
          </c:val>
          <c:smooth val="0"/>
          <c:extLst>
            <c:ext xmlns:c16="http://schemas.microsoft.com/office/drawing/2014/chart" uri="{C3380CC4-5D6E-409C-BE32-E72D297353CC}">
              <c16:uniqueId val="{00000000-0163-42A1-AE36-57044602A273}"/>
            </c:ext>
          </c:extLst>
        </c:ser>
        <c:ser>
          <c:idx val="2"/>
          <c:order val="2"/>
          <c:tx>
            <c:strRef>
              <c:f>Sheet1!$A$4</c:f>
              <c:strCache>
                <c:ptCount val="1"/>
                <c:pt idx="0">
                  <c:v>Margin%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Sheet1!$B$1:$F$1</c:f>
              <c:numCache>
                <c:formatCode>General</c:formatCode>
                <c:ptCount val="5"/>
                <c:pt idx="0">
                  <c:v>2020</c:v>
                </c:pt>
                <c:pt idx="1">
                  <c:v>2021</c:v>
                </c:pt>
                <c:pt idx="2">
                  <c:v>2022</c:v>
                </c:pt>
                <c:pt idx="3">
                  <c:v>2023</c:v>
                </c:pt>
                <c:pt idx="4">
                  <c:v>2024</c:v>
                </c:pt>
              </c:numCache>
            </c:numRef>
          </c:cat>
          <c:val>
            <c:numRef>
              <c:f>Sheet1!$B$4:$F$4</c:f>
              <c:numCache>
                <c:formatCode>General</c:formatCode>
                <c:ptCount val="5"/>
              </c:numCache>
            </c:numRef>
          </c:val>
          <c:smooth val="0"/>
          <c:extLst>
            <c:ext xmlns:c16="http://schemas.microsoft.com/office/drawing/2014/chart" uri="{C3380CC4-5D6E-409C-BE32-E72D297353CC}">
              <c16:uniqueId val="{00000001-0163-42A1-AE36-57044602A273}"/>
            </c:ext>
          </c:extLst>
        </c:ser>
        <c:dLbls>
          <c:showLegendKey val="0"/>
          <c:showVal val="0"/>
          <c:showCatName val="0"/>
          <c:showSerName val="0"/>
          <c:showPercent val="0"/>
          <c:showBubbleSize val="0"/>
        </c:dLbls>
        <c:marker val="1"/>
        <c:smooth val="0"/>
        <c:axId val="597579584"/>
        <c:axId val="597576224"/>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Sheet1!$B$1:$F$1</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Sheet1!$B$2:$F$2</c15:sqref>
                        </c15:formulaRef>
                      </c:ext>
                    </c:extLst>
                    <c:numCache>
                      <c:formatCode>General</c:formatCode>
                      <c:ptCount val="5"/>
                    </c:numCache>
                  </c:numRef>
                </c:val>
                <c:smooth val="0"/>
                <c:extLst>
                  <c:ext xmlns:c16="http://schemas.microsoft.com/office/drawing/2014/chart" uri="{C3380CC4-5D6E-409C-BE32-E72D297353CC}">
                    <c16:uniqueId val="{00000002-0163-42A1-AE36-57044602A273}"/>
                  </c:ext>
                </c:extLst>
              </c15:ser>
            </c15:filteredLineSeries>
          </c:ext>
        </c:extLst>
      </c:lineChart>
      <c:catAx>
        <c:axId val="597579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97576224"/>
        <c:crosses val="autoZero"/>
        <c:auto val="1"/>
        <c:lblAlgn val="ctr"/>
        <c:lblOffset val="100"/>
        <c:noMultiLvlLbl val="0"/>
      </c:catAx>
      <c:valAx>
        <c:axId val="5975762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97579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3878b664-7038-4c93-9cb0-0c66836cffc0}"/>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Sheet1!$A$12</c:f>
              <c:strCache>
                <c:ptCount val="1"/>
                <c:pt idx="0">
                  <c:v>Net profit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Sheet1!$B$10:$F$10</c:f>
              <c:numCache>
                <c:formatCode>General</c:formatCode>
                <c:ptCount val="5"/>
                <c:pt idx="0">
                  <c:v>2020</c:v>
                </c:pt>
                <c:pt idx="1">
                  <c:v>2021</c:v>
                </c:pt>
                <c:pt idx="2">
                  <c:v>2022</c:v>
                </c:pt>
                <c:pt idx="3">
                  <c:v>2023</c:v>
                </c:pt>
                <c:pt idx="4">
                  <c:v>2024</c:v>
                </c:pt>
              </c:numCache>
            </c:numRef>
          </c:cat>
          <c:val>
            <c:numRef>
              <c:f>Sheet1!$B$12:$F$12</c:f>
              <c:numCache>
                <c:formatCode>0.00%</c:formatCode>
                <c:ptCount val="5"/>
                <c:pt idx="0">
                  <c:v>0.158</c:v>
                </c:pt>
                <c:pt idx="1">
                  <c:v>0.185</c:v>
                </c:pt>
                <c:pt idx="2">
                  <c:v>0.17199999999999999</c:v>
                </c:pt>
                <c:pt idx="3">
                  <c:v>9.8000000000000004E-2</c:v>
                </c:pt>
                <c:pt idx="4">
                  <c:v>0.16400000000000001</c:v>
                </c:pt>
              </c:numCache>
            </c:numRef>
          </c:val>
          <c:smooth val="0"/>
          <c:extLst>
            <c:ext xmlns:c16="http://schemas.microsoft.com/office/drawing/2014/chart" uri="{C3380CC4-5D6E-409C-BE32-E72D297353CC}">
              <c16:uniqueId val="{00000000-04FA-4881-BB3C-E8C4E538556D}"/>
            </c:ext>
          </c:extLst>
        </c:ser>
        <c:ser>
          <c:idx val="2"/>
          <c:order val="2"/>
          <c:tx>
            <c:strRef>
              <c:f>Sheet1!$A$13</c:f>
              <c:strCache>
                <c:ptCount val="1"/>
                <c:pt idx="0">
                  <c:v>Margin%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Sheet1!$B$10:$F$10</c:f>
              <c:numCache>
                <c:formatCode>General</c:formatCode>
                <c:ptCount val="5"/>
                <c:pt idx="0">
                  <c:v>2020</c:v>
                </c:pt>
                <c:pt idx="1">
                  <c:v>2021</c:v>
                </c:pt>
                <c:pt idx="2">
                  <c:v>2022</c:v>
                </c:pt>
                <c:pt idx="3">
                  <c:v>2023</c:v>
                </c:pt>
                <c:pt idx="4">
                  <c:v>2024</c:v>
                </c:pt>
              </c:numCache>
            </c:numRef>
          </c:cat>
          <c:val>
            <c:numRef>
              <c:f>Sheet1!$B$13:$F$13</c:f>
              <c:numCache>
                <c:formatCode>General</c:formatCode>
                <c:ptCount val="5"/>
              </c:numCache>
            </c:numRef>
          </c:val>
          <c:smooth val="0"/>
          <c:extLst>
            <c:ext xmlns:c16="http://schemas.microsoft.com/office/drawing/2014/chart" uri="{C3380CC4-5D6E-409C-BE32-E72D297353CC}">
              <c16:uniqueId val="{00000001-04FA-4881-BB3C-E8C4E538556D}"/>
            </c:ext>
          </c:extLst>
        </c:ser>
        <c:dLbls>
          <c:showLegendKey val="0"/>
          <c:showVal val="0"/>
          <c:showCatName val="0"/>
          <c:showSerName val="0"/>
          <c:showPercent val="0"/>
          <c:showBubbleSize val="0"/>
        </c:dLbls>
        <c:marker val="1"/>
        <c:smooth val="0"/>
        <c:axId val="1553097488"/>
        <c:axId val="1553094128"/>
        <c:extLst>
          <c:ext xmlns:c15="http://schemas.microsoft.com/office/drawing/2012/chart" uri="{02D57815-91ED-43cb-92C2-25804820EDAC}">
            <c15:filteredLineSeries>
              <c15:ser>
                <c:idx val="0"/>
                <c:order val="0"/>
                <c:tx>
                  <c:strRef>
                    <c:extLst>
                      <c:ext uri="{02D57815-91ED-43cb-92C2-25804820EDAC}">
                        <c15:formulaRef>
                          <c15:sqref>Sheet1!$A$11</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Sheet1!$B$10:$F$10</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Sheet1!$B$11:$F$11</c15:sqref>
                        </c15:formulaRef>
                      </c:ext>
                    </c:extLst>
                    <c:numCache>
                      <c:formatCode>General</c:formatCode>
                      <c:ptCount val="5"/>
                    </c:numCache>
                  </c:numRef>
                </c:val>
                <c:smooth val="0"/>
                <c:extLst>
                  <c:ext xmlns:c16="http://schemas.microsoft.com/office/drawing/2014/chart" uri="{C3380CC4-5D6E-409C-BE32-E72D297353CC}">
                    <c16:uniqueId val="{00000002-04FA-4881-BB3C-E8C4E538556D}"/>
                  </c:ext>
                </c:extLst>
              </c15:ser>
            </c15:filteredLineSeries>
          </c:ext>
        </c:extLst>
      </c:lineChart>
      <c:catAx>
        <c:axId val="1553097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094128"/>
        <c:crosses val="autoZero"/>
        <c:auto val="1"/>
        <c:lblAlgn val="ctr"/>
        <c:lblOffset val="100"/>
        <c:noMultiLvlLbl val="0"/>
      </c:catAx>
      <c:valAx>
        <c:axId val="15530941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097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1bf14780-c0dc-4816-afcd-e8d2b2d0a3bd}"/>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Sheet1!$A$9</c:f>
              <c:strCache>
                <c:ptCount val="1"/>
                <c:pt idx="0">
                  <c:v>Return on Total Assets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Sheet1!$B$7:$F$7</c:f>
              <c:numCache>
                <c:formatCode>General</c:formatCode>
                <c:ptCount val="5"/>
                <c:pt idx="0">
                  <c:v>2020</c:v>
                </c:pt>
                <c:pt idx="1">
                  <c:v>2021</c:v>
                </c:pt>
                <c:pt idx="2">
                  <c:v>2022</c:v>
                </c:pt>
                <c:pt idx="3">
                  <c:v>2023</c:v>
                </c:pt>
                <c:pt idx="4">
                  <c:v>2024</c:v>
                </c:pt>
              </c:numCache>
            </c:numRef>
          </c:cat>
          <c:val>
            <c:numRef>
              <c:f>Sheet1!$B$9:$F$9</c:f>
              <c:numCache>
                <c:formatCode>0.00%</c:formatCode>
                <c:ptCount val="5"/>
                <c:pt idx="0">
                  <c:v>7.1999999999999995E-2</c:v>
                </c:pt>
                <c:pt idx="1">
                  <c:v>9.2999999999999999E-2</c:v>
                </c:pt>
                <c:pt idx="2">
                  <c:v>8.5000000000000006E-2</c:v>
                </c:pt>
                <c:pt idx="3">
                  <c:v>4.5999999999999999E-2</c:v>
                </c:pt>
                <c:pt idx="4">
                  <c:v>7.8E-2</c:v>
                </c:pt>
              </c:numCache>
            </c:numRef>
          </c:val>
          <c:smooth val="0"/>
          <c:extLst>
            <c:ext xmlns:c16="http://schemas.microsoft.com/office/drawing/2014/chart" uri="{C3380CC4-5D6E-409C-BE32-E72D297353CC}">
              <c16:uniqueId val="{00000000-E7BE-4144-A681-497F7842670A}"/>
            </c:ext>
          </c:extLst>
        </c:ser>
        <c:dLbls>
          <c:showLegendKey val="0"/>
          <c:showVal val="0"/>
          <c:showCatName val="0"/>
          <c:showSerName val="0"/>
          <c:showPercent val="0"/>
          <c:showBubbleSize val="0"/>
        </c:dLbls>
        <c:marker val="1"/>
        <c:smooth val="0"/>
        <c:axId val="1553099408"/>
        <c:axId val="1553093168"/>
        <c:extLst>
          <c:ext xmlns:c15="http://schemas.microsoft.com/office/drawing/2012/chart" uri="{02D57815-91ED-43cb-92C2-25804820EDAC}">
            <c15:filteredLineSeries>
              <c15:ser>
                <c:idx val="0"/>
                <c:order val="0"/>
                <c:tx>
                  <c:strRef>
                    <c:extLst>
                      <c:ext uri="{02D57815-91ED-43cb-92C2-25804820EDAC}">
                        <c15:formulaRef>
                          <c15:sqref>Sheet1!$A$8</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Sheet1!$B$7:$F$7</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Sheet1!$B$8:$F$8</c15:sqref>
                        </c15:formulaRef>
                      </c:ext>
                    </c:extLst>
                    <c:numCache>
                      <c:formatCode>General</c:formatCode>
                      <c:ptCount val="5"/>
                    </c:numCache>
                  </c:numRef>
                </c:val>
                <c:smooth val="0"/>
                <c:extLst>
                  <c:ext xmlns:c16="http://schemas.microsoft.com/office/drawing/2014/chart" uri="{C3380CC4-5D6E-409C-BE32-E72D297353CC}">
                    <c16:uniqueId val="{00000001-E7BE-4144-A681-497F7842670A}"/>
                  </c:ext>
                </c:extLst>
              </c15:ser>
            </c15:filteredLineSeries>
          </c:ext>
        </c:extLst>
      </c:lineChart>
      <c:catAx>
        <c:axId val="155309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093168"/>
        <c:crosses val="autoZero"/>
        <c:auto val="1"/>
        <c:lblAlgn val="ctr"/>
        <c:lblOffset val="100"/>
        <c:noMultiLvlLbl val="0"/>
      </c:catAx>
      <c:valAx>
        <c:axId val="15530931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099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34b9b5c6-0b3d-45c1-b561-ea4184ad2759}"/>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Sheet1!$A$16</c:f>
              <c:strCache>
                <c:ptCount val="1"/>
                <c:pt idx="0">
                  <c:v>Net Income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Sheet1!$B$14:$F$14</c:f>
              <c:numCache>
                <c:formatCode>General</c:formatCode>
                <c:ptCount val="5"/>
                <c:pt idx="0">
                  <c:v>2020</c:v>
                </c:pt>
                <c:pt idx="1">
                  <c:v>2021</c:v>
                </c:pt>
                <c:pt idx="2">
                  <c:v>2022</c:v>
                </c:pt>
                <c:pt idx="3">
                  <c:v>2023</c:v>
                </c:pt>
                <c:pt idx="4">
                  <c:v>2024</c:v>
                </c:pt>
              </c:numCache>
            </c:numRef>
          </c:cat>
          <c:val>
            <c:numRef>
              <c:f>Sheet1!$B$16:$F$16</c:f>
              <c:numCache>
                <c:formatCode>#,##0.00</c:formatCode>
                <c:ptCount val="5"/>
                <c:pt idx="0">
                  <c:v>1535.9</c:v>
                </c:pt>
                <c:pt idx="1">
                  <c:v>2285.9</c:v>
                </c:pt>
                <c:pt idx="2">
                  <c:v>2331.9</c:v>
                </c:pt>
                <c:pt idx="3">
                  <c:v>1270.7</c:v>
                </c:pt>
                <c:pt idx="4">
                  <c:v>2395.6999999999998</c:v>
                </c:pt>
              </c:numCache>
            </c:numRef>
          </c:val>
          <c:smooth val="0"/>
          <c:extLst>
            <c:ext xmlns:c16="http://schemas.microsoft.com/office/drawing/2014/chart" uri="{C3380CC4-5D6E-409C-BE32-E72D297353CC}">
              <c16:uniqueId val="{00000000-18F5-4AE4-B889-DA86133C58AE}"/>
            </c:ext>
          </c:extLst>
        </c:ser>
        <c:dLbls>
          <c:showLegendKey val="0"/>
          <c:showVal val="0"/>
          <c:showCatName val="0"/>
          <c:showSerName val="0"/>
          <c:showPercent val="0"/>
          <c:showBubbleSize val="0"/>
        </c:dLbls>
        <c:marker val="1"/>
        <c:smooth val="0"/>
        <c:axId val="1553109968"/>
        <c:axId val="1553103248"/>
        <c:extLst>
          <c:ext xmlns:c15="http://schemas.microsoft.com/office/drawing/2012/chart" uri="{02D57815-91ED-43cb-92C2-25804820EDAC}">
            <c15:filteredLineSeries>
              <c15:ser>
                <c:idx val="0"/>
                <c:order val="0"/>
                <c:tx>
                  <c:strRef>
                    <c:extLst>
                      <c:ext uri="{02D57815-91ED-43cb-92C2-25804820EDAC}">
                        <c15:formulaRef>
                          <c15:sqref>Sheet1!$A$15</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Sheet1!$B$14:$F$14</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Sheet1!$B$15:$F$15</c15:sqref>
                        </c15:formulaRef>
                      </c:ext>
                    </c:extLst>
                    <c:numCache>
                      <c:formatCode>General</c:formatCode>
                      <c:ptCount val="5"/>
                    </c:numCache>
                  </c:numRef>
                </c:val>
                <c:smooth val="0"/>
                <c:extLst>
                  <c:ext xmlns:c16="http://schemas.microsoft.com/office/drawing/2014/chart" uri="{C3380CC4-5D6E-409C-BE32-E72D297353CC}">
                    <c16:uniqueId val="{00000001-18F5-4AE4-B889-DA86133C58AE}"/>
                  </c:ext>
                </c:extLst>
              </c15:ser>
            </c15:filteredLineSeries>
          </c:ext>
        </c:extLst>
      </c:lineChart>
      <c:catAx>
        <c:axId val="1553109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103248"/>
        <c:crosses val="autoZero"/>
        <c:auto val="1"/>
        <c:lblAlgn val="ctr"/>
        <c:lblOffset val="100"/>
        <c:noMultiLvlLbl val="0"/>
      </c:catAx>
      <c:valAx>
        <c:axId val="15531032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53109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b7e84b19-58df-418c-a1a9-3b89095e0f62}"/>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Sheet1!$A$3</c:f>
              <c:strCache>
                <c:ptCount val="1"/>
                <c:pt idx="0">
                  <c:v>Current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Sheet1!$B$1:$F$1</c:f>
              <c:numCache>
                <c:formatCode>General</c:formatCode>
                <c:ptCount val="5"/>
                <c:pt idx="0">
                  <c:v>2020</c:v>
                </c:pt>
                <c:pt idx="1">
                  <c:v>2021</c:v>
                </c:pt>
                <c:pt idx="2">
                  <c:v>2022</c:v>
                </c:pt>
                <c:pt idx="3">
                  <c:v>2023</c:v>
                </c:pt>
                <c:pt idx="4">
                  <c:v>2024</c:v>
                </c:pt>
              </c:numCache>
            </c:numRef>
          </c:cat>
          <c:val>
            <c:numRef>
              <c:f>Sheet1!$B$3:$F$3</c:f>
              <c:numCache>
                <c:formatCode>General</c:formatCode>
                <c:ptCount val="5"/>
                <c:pt idx="0">
                  <c:v>1.62</c:v>
                </c:pt>
                <c:pt idx="1">
                  <c:v>1.75</c:v>
                </c:pt>
                <c:pt idx="2">
                  <c:v>1.91</c:v>
                </c:pt>
                <c:pt idx="3">
                  <c:v>2.04</c:v>
                </c:pt>
                <c:pt idx="4">
                  <c:v>2.12</c:v>
                </c:pt>
              </c:numCache>
            </c:numRef>
          </c:val>
          <c:smooth val="0"/>
          <c:extLst>
            <c:ext xmlns:c16="http://schemas.microsoft.com/office/drawing/2014/chart" uri="{C3380CC4-5D6E-409C-BE32-E72D297353CC}">
              <c16:uniqueId val="{00000000-C179-4E8E-AE42-7EB797A5BC57}"/>
            </c:ext>
          </c:extLst>
        </c:ser>
        <c:dLbls>
          <c:showLegendKey val="0"/>
          <c:showVal val="0"/>
          <c:showCatName val="0"/>
          <c:showSerName val="0"/>
          <c:showPercent val="0"/>
          <c:showBubbleSize val="0"/>
        </c:dLbls>
        <c:marker val="1"/>
        <c:smooth val="0"/>
        <c:axId val="863217840"/>
        <c:axId val="863235120"/>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Sheet1!$B$1:$F$1</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Sheet1!$B$2:$F$2</c15:sqref>
                        </c15:formulaRef>
                      </c:ext>
                    </c:extLst>
                    <c:numCache>
                      <c:formatCode>General</c:formatCode>
                      <c:ptCount val="5"/>
                    </c:numCache>
                  </c:numRef>
                </c:val>
                <c:smooth val="0"/>
                <c:extLst>
                  <c:ext xmlns:c16="http://schemas.microsoft.com/office/drawing/2014/chart" uri="{C3380CC4-5D6E-409C-BE32-E72D297353CC}">
                    <c16:uniqueId val="{00000001-C179-4E8E-AE42-7EB797A5BC5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Sheet1!$B$1:$F$1</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Sheet1!$B$4:$F$4</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C179-4E8E-AE42-7EB797A5BC57}"/>
                  </c:ext>
                </c:extLst>
              </c15:ser>
            </c15:filteredLineSeries>
          </c:ext>
        </c:extLst>
      </c:lineChart>
      <c:catAx>
        <c:axId val="863217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35120"/>
        <c:crosses val="autoZero"/>
        <c:auto val="1"/>
        <c:lblAlgn val="ctr"/>
        <c:lblOffset val="100"/>
        <c:noMultiLvlLbl val="0"/>
      </c:catAx>
      <c:valAx>
        <c:axId val="863235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17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ec06667a-5fcb-43dc-95a7-d2455a6104fd}"/>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Sheet1!$A$7</c:f>
              <c:strCache>
                <c:ptCount val="1"/>
                <c:pt idx="0">
                  <c:v>Quick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Sheet1!$B$5:$F$5</c:f>
              <c:numCache>
                <c:formatCode>General</c:formatCode>
                <c:ptCount val="5"/>
                <c:pt idx="0">
                  <c:v>2020</c:v>
                </c:pt>
                <c:pt idx="1">
                  <c:v>2021</c:v>
                </c:pt>
                <c:pt idx="2">
                  <c:v>2022</c:v>
                </c:pt>
                <c:pt idx="3">
                  <c:v>2023</c:v>
                </c:pt>
                <c:pt idx="4">
                  <c:v>2024</c:v>
                </c:pt>
              </c:numCache>
            </c:numRef>
          </c:cat>
          <c:val>
            <c:numRef>
              <c:f>Sheet1!$B$7:$F$7</c:f>
              <c:numCache>
                <c:formatCode>General</c:formatCode>
                <c:ptCount val="5"/>
                <c:pt idx="0">
                  <c:v>1.24</c:v>
                </c:pt>
                <c:pt idx="1">
                  <c:v>1.38</c:v>
                </c:pt>
                <c:pt idx="2">
                  <c:v>1.51</c:v>
                </c:pt>
                <c:pt idx="3">
                  <c:v>1.64</c:v>
                </c:pt>
                <c:pt idx="4">
                  <c:v>1.69</c:v>
                </c:pt>
              </c:numCache>
            </c:numRef>
          </c:val>
          <c:smooth val="0"/>
          <c:extLst>
            <c:ext xmlns:c16="http://schemas.microsoft.com/office/drawing/2014/chart" uri="{C3380CC4-5D6E-409C-BE32-E72D297353CC}">
              <c16:uniqueId val="{00000000-DC0F-4837-B96F-8CC007B44A12}"/>
            </c:ext>
          </c:extLst>
        </c:ser>
        <c:dLbls>
          <c:showLegendKey val="0"/>
          <c:showVal val="0"/>
          <c:showCatName val="0"/>
          <c:showSerName val="0"/>
          <c:showPercent val="0"/>
          <c:showBubbleSize val="0"/>
        </c:dLbls>
        <c:marker val="1"/>
        <c:smooth val="0"/>
        <c:axId val="863203920"/>
        <c:axId val="863205360"/>
        <c:extLst>
          <c:ext xmlns:c15="http://schemas.microsoft.com/office/drawing/2012/chart" uri="{02D57815-91ED-43cb-92C2-25804820EDAC}">
            <c15:filteredLineSeries>
              <c15:ser>
                <c:idx val="0"/>
                <c:order val="0"/>
                <c:tx>
                  <c:strRef>
                    <c:extLst>
                      <c:ext uri="{02D57815-91ED-43cb-92C2-25804820EDAC}">
                        <c15:formulaRef>
                          <c15:sqref>Sheet1!$A$6</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Sheet1!$B$5:$F$5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Sheet1!$B$6:$F$6</c15:sqref>
                        </c15:formulaRef>
                      </c:ext>
                    </c:extLst>
                    <c:numCache>
                      <c:formatCode>General</c:formatCode>
                      <c:ptCount val="5"/>
                    </c:numCache>
                  </c:numRef>
                </c:val>
                <c:smooth val="0"/>
                <c:extLst>
                  <c:ext xmlns:c16="http://schemas.microsoft.com/office/drawing/2014/chart" uri="{C3380CC4-5D6E-409C-BE32-E72D297353CC}">
                    <c16:uniqueId val="{00000001-DC0F-4837-B96F-8CC007B44A12}"/>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Sheet1!$A$8</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Sheet1!$B$5:$F$5</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Sheet1!$B$8:$F$8</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DC0F-4837-B96F-8CC007B44A12}"/>
                  </c:ext>
                </c:extLst>
              </c15:ser>
            </c15:filteredLineSeries>
          </c:ext>
        </c:extLst>
      </c:lineChart>
      <c:catAx>
        <c:axId val="863203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05360"/>
        <c:crosses val="autoZero"/>
        <c:auto val="1"/>
        <c:lblAlgn val="ctr"/>
        <c:lblOffset val="100"/>
        <c:noMultiLvlLbl val="0"/>
      </c:catAx>
      <c:valAx>
        <c:axId val="863205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03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728c1066-ba85-4d72-8706-43bb980c769b}"/>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Sheet1!$A$11</c:f>
              <c:strCache>
                <c:ptCount val="1"/>
                <c:pt idx="0">
                  <c:v>Inventory Turnover Ratio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Sheet1!$B$9:$F$9</c:f>
              <c:numCache>
                <c:formatCode>General</c:formatCode>
                <c:ptCount val="5"/>
                <c:pt idx="0">
                  <c:v>2020</c:v>
                </c:pt>
                <c:pt idx="1">
                  <c:v>2021</c:v>
                </c:pt>
                <c:pt idx="2">
                  <c:v>2022</c:v>
                </c:pt>
                <c:pt idx="3">
                  <c:v>2023</c:v>
                </c:pt>
                <c:pt idx="4">
                  <c:v>2024</c:v>
                </c:pt>
              </c:numCache>
            </c:numRef>
          </c:cat>
          <c:val>
            <c:numRef>
              <c:f>Sheet1!$B$11:$F$11</c:f>
              <c:numCache>
                <c:formatCode>General</c:formatCode>
                <c:ptCount val="5"/>
                <c:pt idx="0">
                  <c:v>7.85</c:v>
                </c:pt>
                <c:pt idx="1">
                  <c:v>8.02</c:v>
                </c:pt>
                <c:pt idx="2">
                  <c:v>8.26</c:v>
                </c:pt>
                <c:pt idx="3">
                  <c:v>8.43</c:v>
                </c:pt>
                <c:pt idx="4">
                  <c:v>8.57</c:v>
                </c:pt>
              </c:numCache>
            </c:numRef>
          </c:val>
          <c:smooth val="0"/>
          <c:extLst>
            <c:ext xmlns:c16="http://schemas.microsoft.com/office/drawing/2014/chart" uri="{C3380CC4-5D6E-409C-BE32-E72D297353CC}">
              <c16:uniqueId val="{00000000-69B3-43B2-9349-C14612DDB399}"/>
            </c:ext>
          </c:extLst>
        </c:ser>
        <c:dLbls>
          <c:showLegendKey val="0"/>
          <c:showVal val="0"/>
          <c:showCatName val="0"/>
          <c:showSerName val="0"/>
          <c:showPercent val="0"/>
          <c:showBubbleSize val="0"/>
        </c:dLbls>
        <c:marker val="1"/>
        <c:smooth val="0"/>
        <c:axId val="863238000"/>
        <c:axId val="863238480"/>
        <c:extLst>
          <c:ext xmlns:c15="http://schemas.microsoft.com/office/drawing/2012/chart" uri="{02D57815-91ED-43cb-92C2-25804820EDAC}">
            <c15:filteredLineSeries>
              <c15:ser>
                <c:idx val="0"/>
                <c:order val="0"/>
                <c:tx>
                  <c:strRef>
                    <c:extLst>
                      <c:ext uri="{02D57815-91ED-43cb-92C2-25804820EDAC}">
                        <c15:formulaRef>
                          <c15:sqref>Sheet1!$A$10</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Sheet1!$B$9:$F$9</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Sheet1!$B$10:$F$10</c15:sqref>
                        </c15:formulaRef>
                      </c:ext>
                    </c:extLst>
                    <c:numCache>
                      <c:formatCode>General</c:formatCode>
                      <c:ptCount val="5"/>
                    </c:numCache>
                  </c:numRef>
                </c:val>
                <c:smooth val="0"/>
                <c:extLst>
                  <c:ext xmlns:c16="http://schemas.microsoft.com/office/drawing/2014/chart" uri="{C3380CC4-5D6E-409C-BE32-E72D297353CC}">
                    <c16:uniqueId val="{00000001-69B3-43B2-9349-C14612DDB399}"/>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Sheet1!$A$12</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Sheet1!$B$9:$F$9</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Sheet1!$B$12:$F$12</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69B3-43B2-9349-C14612DDB399}"/>
                  </c:ext>
                </c:extLst>
              </c15:ser>
            </c15:filteredLineSeries>
          </c:ext>
        </c:extLst>
      </c:lineChart>
      <c:catAx>
        <c:axId val="863238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38480"/>
        <c:crosses val="autoZero"/>
        <c:auto val="1"/>
        <c:lblAlgn val="ctr"/>
        <c:lblOffset val="100"/>
        <c:noMultiLvlLbl val="0"/>
      </c:catAx>
      <c:valAx>
        <c:axId val="863238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38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71432556-6028-4616-82b5-7a7145c8002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Sheet1!$A$15</c:f>
              <c:strCache>
                <c:ptCount val="1"/>
                <c:pt idx="0">
                  <c:v>Debtor Turnover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Sheet1!$B$13:$F$13</c:f>
              <c:numCache>
                <c:formatCode>General</c:formatCode>
                <c:ptCount val="5"/>
                <c:pt idx="0">
                  <c:v>2020</c:v>
                </c:pt>
                <c:pt idx="1">
                  <c:v>2021</c:v>
                </c:pt>
                <c:pt idx="2">
                  <c:v>2022</c:v>
                </c:pt>
                <c:pt idx="3">
                  <c:v>2023</c:v>
                </c:pt>
                <c:pt idx="4">
                  <c:v>2024</c:v>
                </c:pt>
              </c:numCache>
            </c:numRef>
          </c:cat>
          <c:val>
            <c:numRef>
              <c:f>Sheet1!$B$15:$F$15</c:f>
              <c:numCache>
                <c:formatCode>General</c:formatCode>
                <c:ptCount val="5"/>
                <c:pt idx="0">
                  <c:v>10.5</c:v>
                </c:pt>
                <c:pt idx="1">
                  <c:v>11.3</c:v>
                </c:pt>
                <c:pt idx="2">
                  <c:v>12.1</c:v>
                </c:pt>
                <c:pt idx="3">
                  <c:v>13.4</c:v>
                </c:pt>
                <c:pt idx="4">
                  <c:v>14</c:v>
                </c:pt>
              </c:numCache>
            </c:numRef>
          </c:val>
          <c:smooth val="0"/>
          <c:extLst>
            <c:ext xmlns:c16="http://schemas.microsoft.com/office/drawing/2014/chart" uri="{C3380CC4-5D6E-409C-BE32-E72D297353CC}">
              <c16:uniqueId val="{00000000-6603-4045-984E-BD27148ED2DF}"/>
            </c:ext>
          </c:extLst>
        </c:ser>
        <c:dLbls>
          <c:showLegendKey val="0"/>
          <c:showVal val="0"/>
          <c:showCatName val="0"/>
          <c:showSerName val="0"/>
          <c:showPercent val="0"/>
          <c:showBubbleSize val="0"/>
        </c:dLbls>
        <c:marker val="1"/>
        <c:smooth val="0"/>
        <c:axId val="863223120"/>
        <c:axId val="863223600"/>
        <c:extLst>
          <c:ext xmlns:c15="http://schemas.microsoft.com/office/drawing/2012/chart" uri="{02D57815-91ED-43cb-92C2-25804820EDAC}">
            <c15:filteredLineSeries>
              <c15:ser>
                <c:idx val="0"/>
                <c:order val="0"/>
                <c:tx>
                  <c:strRef>
                    <c:extLst>
                      <c:ext uri="{02D57815-91ED-43cb-92C2-25804820EDAC}">
                        <c15:formulaRef>
                          <c15:sqref>Sheet1!$A$14</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Sheet1!$B$13:$F$13</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Sheet1!$B$14:$F$14</c15:sqref>
                        </c15:formulaRef>
                      </c:ext>
                    </c:extLst>
                    <c:numCache>
                      <c:formatCode>General</c:formatCode>
                      <c:ptCount val="5"/>
                    </c:numCache>
                  </c:numRef>
                </c:val>
                <c:smooth val="0"/>
                <c:extLst>
                  <c:ext xmlns:c16="http://schemas.microsoft.com/office/drawing/2014/chart" uri="{C3380CC4-5D6E-409C-BE32-E72D297353CC}">
                    <c16:uniqueId val="{00000001-6603-4045-984E-BD27148ED2D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Sheet1!$A$16</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Sheet1!$B$13:$F$13</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Sheet1!$B$16:$F$16</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6603-4045-984E-BD27148ED2DF}"/>
                  </c:ext>
                </c:extLst>
              </c15:ser>
            </c15:filteredLineSeries>
          </c:ext>
        </c:extLst>
      </c:lineChart>
      <c:catAx>
        <c:axId val="863223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23600"/>
        <c:crosses val="autoZero"/>
        <c:auto val="1"/>
        <c:lblAlgn val="ctr"/>
        <c:lblOffset val="100"/>
        <c:noMultiLvlLbl val="0"/>
      </c:catAx>
      <c:valAx>
        <c:axId val="863223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63223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ce05163-c048-4c52-aac3-86ebb5ee2799}"/>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266707747355721E-2"/>
          <c:y val="0.16130754402587644"/>
          <c:w val="0.8690458310099306"/>
          <c:h val="0.76318097167314669"/>
        </c:manualLayout>
      </c:layout>
      <c:lineChart>
        <c:grouping val="standard"/>
        <c:varyColors val="0"/>
        <c:ser>
          <c:idx val="1"/>
          <c:order val="1"/>
          <c:tx>
            <c:strRef>
              <c:f>Sheet1!$A$3</c:f>
              <c:strCache>
                <c:ptCount val="1"/>
                <c:pt idx="0">
                  <c:v>Debt-to-Assets Ratio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Sheet1!$B$1:$F$1</c:f>
              <c:numCache>
                <c:formatCode>General</c:formatCode>
                <c:ptCount val="5"/>
                <c:pt idx="0">
                  <c:v>2020</c:v>
                </c:pt>
                <c:pt idx="1">
                  <c:v>2021</c:v>
                </c:pt>
                <c:pt idx="2">
                  <c:v>2022</c:v>
                </c:pt>
                <c:pt idx="3">
                  <c:v>2023</c:v>
                </c:pt>
                <c:pt idx="4">
                  <c:v>2024</c:v>
                </c:pt>
              </c:numCache>
            </c:numRef>
          </c:cat>
          <c:val>
            <c:numRef>
              <c:f>Sheet1!$B$3:$F$3</c:f>
              <c:numCache>
                <c:formatCode>0.00%</c:formatCode>
                <c:ptCount val="5"/>
                <c:pt idx="0">
                  <c:v>0.25790000000000002</c:v>
                </c:pt>
                <c:pt idx="1">
                  <c:v>0.2908</c:v>
                </c:pt>
                <c:pt idx="2">
                  <c:v>0.26269999999999999</c:v>
                </c:pt>
                <c:pt idx="3">
                  <c:v>0.28189999999999998</c:v>
                </c:pt>
                <c:pt idx="4">
                  <c:v>0.3362</c:v>
                </c:pt>
              </c:numCache>
            </c:numRef>
          </c:val>
          <c:smooth val="0"/>
          <c:extLst>
            <c:ext xmlns:c16="http://schemas.microsoft.com/office/drawing/2014/chart" uri="{C3380CC4-5D6E-409C-BE32-E72D297353CC}">
              <c16:uniqueId val="{00000000-1AB1-4952-8210-31A265FF8E6A}"/>
            </c:ext>
          </c:extLst>
        </c:ser>
        <c:ser>
          <c:idx val="3"/>
          <c:order val="3"/>
          <c:tx>
            <c:strRef>
              <c:f>Sheet1!$A$5</c:f>
              <c:strCache>
                <c:ptCount val="1"/>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Sheet1!$B$1:$F$1</c:f>
              <c:numCache>
                <c:formatCode>General</c:formatCode>
                <c:ptCount val="5"/>
                <c:pt idx="0">
                  <c:v>2020</c:v>
                </c:pt>
                <c:pt idx="1">
                  <c:v>2021</c:v>
                </c:pt>
                <c:pt idx="2">
                  <c:v>2022</c:v>
                </c:pt>
                <c:pt idx="3">
                  <c:v>2023</c:v>
                </c:pt>
                <c:pt idx="4">
                  <c:v>2024</c:v>
                </c:pt>
              </c:numCache>
            </c:numRef>
          </c:cat>
          <c:val>
            <c:numRef>
              <c:f>Sheet1!$B$5:$F$5</c:f>
              <c:numCache>
                <c:formatCode>General</c:formatCode>
                <c:ptCount val="5"/>
                <c:pt idx="0">
                  <c:v>0</c:v>
                </c:pt>
              </c:numCache>
            </c:numRef>
          </c:val>
          <c:smooth val="0"/>
          <c:extLst>
            <c:ext xmlns:c16="http://schemas.microsoft.com/office/drawing/2014/chart" uri="{C3380CC4-5D6E-409C-BE32-E72D297353CC}">
              <c16:uniqueId val="{00000001-1AB1-4952-8210-31A265FF8E6A}"/>
            </c:ext>
          </c:extLst>
        </c:ser>
        <c:dLbls>
          <c:showLegendKey val="0"/>
          <c:showVal val="0"/>
          <c:showCatName val="0"/>
          <c:showSerName val="0"/>
          <c:showPercent val="0"/>
          <c:showBubbleSize val="0"/>
        </c:dLbls>
        <c:marker val="1"/>
        <c:smooth val="0"/>
        <c:axId val="487477392"/>
        <c:axId val="487477872"/>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Sheet1!$B$1:$F$1</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Sheet1!$B$2:$F$2</c15:sqref>
                        </c15:formulaRef>
                      </c:ext>
                    </c:extLst>
                    <c:numCache>
                      <c:formatCode>General</c:formatCode>
                      <c:ptCount val="5"/>
                    </c:numCache>
                  </c:numRef>
                </c:val>
                <c:smooth val="0"/>
                <c:extLst>
                  <c:ext xmlns:c16="http://schemas.microsoft.com/office/drawing/2014/chart" uri="{C3380CC4-5D6E-409C-BE32-E72D297353CC}">
                    <c16:uniqueId val="{00000002-1AB1-4952-8210-31A265FF8E6A}"/>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Sheet1!$B$1:$F$1</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Sheet1!$B$4:$F$4</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3-1AB1-4952-8210-31A265FF8E6A}"/>
                  </c:ext>
                </c:extLst>
              </c15:ser>
            </c15:filteredLineSeries>
          </c:ext>
        </c:extLst>
      </c:lineChart>
      <c:catAx>
        <c:axId val="487477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87477872"/>
        <c:crosses val="autoZero"/>
        <c:auto val="1"/>
        <c:lblAlgn val="ctr"/>
        <c:lblOffset val="100"/>
        <c:noMultiLvlLbl val="0"/>
      </c:catAx>
      <c:valAx>
        <c:axId val="4874778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87477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956e9f45-6018-4341-8812-21f245410b4e}"/>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Sheet1!$A$11</c:f>
              <c:strCache>
                <c:ptCount val="1"/>
                <c:pt idx="0">
                  <c:v>Debt-to-Equity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Sheet1!$B$8:$F$9</c:f>
              <c:strCache>
                <c:ptCount val="5"/>
                <c:pt idx="0">
                  <c:v>2020</c:v>
                </c:pt>
                <c:pt idx="1">
                  <c:v>2021</c:v>
                </c:pt>
                <c:pt idx="2">
                  <c:v>2022</c:v>
                </c:pt>
                <c:pt idx="3">
                  <c:v>2023</c:v>
                </c:pt>
                <c:pt idx="4">
                  <c:v>2024</c:v>
                </c:pt>
              </c:strCache>
            </c:strRef>
          </c:cat>
          <c:val>
            <c:numRef>
              <c:f>Sheet1!$B$11:$F$11</c:f>
              <c:numCache>
                <c:formatCode>General</c:formatCode>
                <c:ptCount val="5"/>
                <c:pt idx="0">
                  <c:v>0.24</c:v>
                </c:pt>
                <c:pt idx="1">
                  <c:v>0.14000000000000001</c:v>
                </c:pt>
                <c:pt idx="2">
                  <c:v>0.12</c:v>
                </c:pt>
                <c:pt idx="3">
                  <c:v>0.14000000000000001</c:v>
                </c:pt>
                <c:pt idx="4">
                  <c:v>7.0000000000000007E-2</c:v>
                </c:pt>
              </c:numCache>
            </c:numRef>
          </c:val>
          <c:smooth val="0"/>
          <c:extLst>
            <c:ext xmlns:c16="http://schemas.microsoft.com/office/drawing/2014/chart" uri="{C3380CC4-5D6E-409C-BE32-E72D297353CC}">
              <c16:uniqueId val="{00000000-DBB6-4347-846A-13B6CBE2FA04}"/>
            </c:ext>
          </c:extLst>
        </c:ser>
        <c:dLbls>
          <c:showLegendKey val="0"/>
          <c:showVal val="0"/>
          <c:showCatName val="0"/>
          <c:showSerName val="0"/>
          <c:showPercent val="0"/>
          <c:showBubbleSize val="0"/>
        </c:dLbls>
        <c:marker val="1"/>
        <c:smooth val="0"/>
        <c:axId val="650729584"/>
        <c:axId val="650741104"/>
        <c:extLst>
          <c:ext xmlns:c15="http://schemas.microsoft.com/office/drawing/2012/chart" uri="{02D57815-91ED-43cb-92C2-25804820EDAC}">
            <c15:filteredLineSeries>
              <c15:ser>
                <c:idx val="0"/>
                <c:order val="0"/>
                <c:tx>
                  <c:strRef>
                    <c:extLst>
                      <c:ext uri="{02D57815-91ED-43cb-92C2-25804820EDAC}">
                        <c15:formulaRef>
                          <c15:sqref>Sheet1!$A$10</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extLst>
                      <c:ext uri="{02D57815-91ED-43cb-92C2-25804820EDAC}">
                        <c15:formulaRef>
                          <c15:sqref>Sheet1!$B$8:$F$9</c15:sqref>
                        </c15:formulaRef>
                      </c:ext>
                    </c:extLst>
                    <c:strCache>
                      <c:ptCount val="5"/>
                      <c:pt idx="0">
                        <c:v>2020</c:v>
                      </c:pt>
                      <c:pt idx="1">
                        <c:v>2021</c:v>
                      </c:pt>
                      <c:pt idx="2">
                        <c:v>2022</c:v>
                      </c:pt>
                      <c:pt idx="3">
                        <c:v>2023</c:v>
                      </c:pt>
                      <c:pt idx="4">
                        <c:v>2024</c:v>
                      </c:pt>
                    </c:strCache>
                  </c:strRef>
                </c:cat>
                <c:val>
                  <c:numRef>
                    <c:extLst>
                      <c:ext uri="{02D57815-91ED-43cb-92C2-25804820EDAC}">
                        <c15:formulaRef>
                          <c15:sqref>Sheet1!$B$10:$F$10</c15:sqref>
                        </c15:formulaRef>
                      </c:ext>
                    </c:extLst>
                    <c:numCache>
                      <c:formatCode>General</c:formatCode>
                      <c:ptCount val="5"/>
                    </c:numCache>
                  </c:numRef>
                </c:val>
                <c:smooth val="0"/>
                <c:extLst>
                  <c:ext xmlns:c16="http://schemas.microsoft.com/office/drawing/2014/chart" uri="{C3380CC4-5D6E-409C-BE32-E72D297353CC}">
                    <c16:uniqueId val="{00000001-DBB6-4347-846A-13B6CBE2FA04}"/>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Sheet1!$A$12</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extLst xmlns:c15="http://schemas.microsoft.com/office/drawing/2012/chart">
                      <c:ext xmlns:c15="http://schemas.microsoft.com/office/drawing/2012/chart" uri="{02D57815-91ED-43cb-92C2-25804820EDAC}">
                        <c15:formulaRef>
                          <c15:sqref>Sheet1!$B$8:$F$9</c15:sqref>
                        </c15:formulaRef>
                      </c:ext>
                    </c:extLst>
                    <c:strCache>
                      <c:ptCount val="5"/>
                      <c:pt idx="0">
                        <c:v>2020</c:v>
                      </c:pt>
                      <c:pt idx="1">
                        <c:v>2021</c:v>
                      </c:pt>
                      <c:pt idx="2">
                        <c:v>2022</c:v>
                      </c:pt>
                      <c:pt idx="3">
                        <c:v>2023</c:v>
                      </c:pt>
                      <c:pt idx="4">
                        <c:v>2024</c:v>
                      </c:pt>
                    </c:strCache>
                  </c:strRef>
                </c:cat>
                <c:val>
                  <c:numRef>
                    <c:extLst xmlns:c15="http://schemas.microsoft.com/office/drawing/2012/chart">
                      <c:ext xmlns:c15="http://schemas.microsoft.com/office/drawing/2012/chart" uri="{02D57815-91ED-43cb-92C2-25804820EDAC}">
                        <c15:formulaRef>
                          <c15:sqref>Sheet1!$B$12:$F$12</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DBB6-4347-846A-13B6CBE2FA04}"/>
                  </c:ext>
                </c:extLst>
              </c15:ser>
            </c15:filteredLineSeries>
          </c:ext>
        </c:extLst>
      </c:lineChart>
      <c:catAx>
        <c:axId val="650729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50741104"/>
        <c:crosses val="autoZero"/>
        <c:auto val="1"/>
        <c:lblAlgn val="ctr"/>
        <c:lblOffset val="100"/>
        <c:noMultiLvlLbl val="0"/>
      </c:catAx>
      <c:valAx>
        <c:axId val="650741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50729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1730c2f7-da25-4716-b787-0786bef081b7}"/>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Sheet1!$A$17</c:f>
              <c:strCache>
                <c:ptCount val="1"/>
                <c:pt idx="0">
                  <c:v>Times Interest Covered Ratio (TIE):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Sheet1!$B$15:$F$15</c:f>
              <c:numCache>
                <c:formatCode>General</c:formatCode>
                <c:ptCount val="5"/>
                <c:pt idx="0">
                  <c:v>2020</c:v>
                </c:pt>
                <c:pt idx="1">
                  <c:v>2021</c:v>
                </c:pt>
                <c:pt idx="2">
                  <c:v>2022</c:v>
                </c:pt>
                <c:pt idx="3">
                  <c:v>2023</c:v>
                </c:pt>
                <c:pt idx="4">
                  <c:v>2024</c:v>
                </c:pt>
              </c:numCache>
            </c:numRef>
          </c:cat>
          <c:val>
            <c:numRef>
              <c:f>Sheet1!$B$17:$F$17</c:f>
              <c:numCache>
                <c:formatCode>General</c:formatCode>
                <c:ptCount val="5"/>
                <c:pt idx="0">
                  <c:v>7.64</c:v>
                </c:pt>
                <c:pt idx="1">
                  <c:v>12.95</c:v>
                </c:pt>
                <c:pt idx="2">
                  <c:v>14.38</c:v>
                </c:pt>
                <c:pt idx="3">
                  <c:v>6.69</c:v>
                </c:pt>
                <c:pt idx="4">
                  <c:v>12.45</c:v>
                </c:pt>
              </c:numCache>
            </c:numRef>
          </c:val>
          <c:smooth val="0"/>
          <c:extLst>
            <c:ext xmlns:c16="http://schemas.microsoft.com/office/drawing/2014/chart" uri="{C3380CC4-5D6E-409C-BE32-E72D297353CC}">
              <c16:uniqueId val="{00000000-B0AC-47FB-B10D-B9D4488E7558}"/>
            </c:ext>
          </c:extLst>
        </c:ser>
        <c:dLbls>
          <c:showLegendKey val="0"/>
          <c:showVal val="0"/>
          <c:showCatName val="0"/>
          <c:showSerName val="0"/>
          <c:showPercent val="0"/>
          <c:showBubbleSize val="0"/>
        </c:dLbls>
        <c:marker val="1"/>
        <c:smooth val="0"/>
        <c:axId val="110530096"/>
        <c:axId val="110531056"/>
        <c:extLst>
          <c:ext xmlns:c15="http://schemas.microsoft.com/office/drawing/2012/chart" uri="{02D57815-91ED-43cb-92C2-25804820EDAC}">
            <c15:filteredLineSeries>
              <c15:ser>
                <c:idx val="0"/>
                <c:order val="0"/>
                <c:tx>
                  <c:strRef>
                    <c:extLst>
                      <c:ext uri="{02D57815-91ED-43cb-92C2-25804820EDAC}">
                        <c15:formulaRef>
                          <c15:sqref>Sheet1!$A$16</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Sheet1!$B$15:$F$15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Sheet1!$B$16:$F$16</c15:sqref>
                        </c15:formulaRef>
                      </c:ext>
                    </c:extLst>
                    <c:numCache>
                      <c:formatCode>General</c:formatCode>
                      <c:ptCount val="5"/>
                    </c:numCache>
                  </c:numRef>
                </c:val>
                <c:smooth val="0"/>
                <c:extLst>
                  <c:ext xmlns:c16="http://schemas.microsoft.com/office/drawing/2014/chart" uri="{C3380CC4-5D6E-409C-BE32-E72D297353CC}">
                    <c16:uniqueId val="{00000001-B0AC-47FB-B10D-B9D4488E7558}"/>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Sheet1!$A$18</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Sheet1!$B$15:$F$15</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Sheet1!$B$18:$F$18</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B0AC-47FB-B10D-B9D4488E7558}"/>
                  </c:ext>
                </c:extLst>
              </c15:ser>
            </c15:filteredLineSeries>
          </c:ext>
        </c:extLst>
      </c:lineChart>
      <c:catAx>
        <c:axId val="11053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0531056"/>
        <c:crosses val="autoZero"/>
        <c:auto val="1"/>
        <c:lblAlgn val="ctr"/>
        <c:lblOffset val="100"/>
        <c:noMultiLvlLbl val="0"/>
      </c:catAx>
      <c:valAx>
        <c:axId val="11053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0530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ef16d55-0a17-4aa4-93ed-24a9cb01be07}"/>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Sheet1!$A$23</c:f>
              <c:strCache>
                <c:ptCount val="1"/>
                <c:pt idx="0">
                  <c:v>Fixed Asset Turnover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Sheet1!$B$20:$F$21</c:f>
              <c:strCache>
                <c:ptCount val="5"/>
                <c:pt idx="0">
                  <c:v>2020</c:v>
                </c:pt>
                <c:pt idx="1">
                  <c:v>2021</c:v>
                </c:pt>
                <c:pt idx="2">
                  <c:v>2022</c:v>
                </c:pt>
                <c:pt idx="3">
                  <c:v>2023</c:v>
                </c:pt>
                <c:pt idx="4">
                  <c:v>2024</c:v>
                </c:pt>
              </c:strCache>
            </c:strRef>
          </c:cat>
          <c:val>
            <c:numRef>
              <c:f>Sheet1!$B$23:$F$23</c:f>
              <c:numCache>
                <c:formatCode>General</c:formatCode>
                <c:ptCount val="5"/>
                <c:pt idx="0">
                  <c:v>1.02</c:v>
                </c:pt>
                <c:pt idx="1">
                  <c:v>1.1100000000000001</c:v>
                </c:pt>
                <c:pt idx="2">
                  <c:v>0.63</c:v>
                </c:pt>
                <c:pt idx="3">
                  <c:v>0.66</c:v>
                </c:pt>
                <c:pt idx="4">
                  <c:v>0.71</c:v>
                </c:pt>
              </c:numCache>
            </c:numRef>
          </c:val>
          <c:smooth val="0"/>
          <c:extLst>
            <c:ext xmlns:c16="http://schemas.microsoft.com/office/drawing/2014/chart" uri="{C3380CC4-5D6E-409C-BE32-E72D297353CC}">
              <c16:uniqueId val="{00000000-4454-4D9B-988B-89CE15379868}"/>
            </c:ext>
          </c:extLst>
        </c:ser>
        <c:dLbls>
          <c:showLegendKey val="0"/>
          <c:showVal val="0"/>
          <c:showCatName val="0"/>
          <c:showSerName val="0"/>
          <c:showPercent val="0"/>
          <c:showBubbleSize val="0"/>
        </c:dLbls>
        <c:marker val="1"/>
        <c:smooth val="0"/>
        <c:axId val="666786448"/>
        <c:axId val="666784528"/>
        <c:extLst>
          <c:ext xmlns:c15="http://schemas.microsoft.com/office/drawing/2012/chart" uri="{02D57815-91ED-43cb-92C2-25804820EDAC}">
            <c15:filteredLineSeries>
              <c15:ser>
                <c:idx val="0"/>
                <c:order val="0"/>
                <c:tx>
                  <c:strRef>
                    <c:extLst>
                      <c:ext uri="{02D57815-91ED-43cb-92C2-25804820EDAC}">
                        <c15:formulaRef>
                          <c15:sqref>Sheet1!$A$22</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extLst>
                      <c:ext uri="{02D57815-91ED-43cb-92C2-25804820EDAC}">
                        <c15:formulaRef>
                          <c15:sqref>Sheet1!$B$20:$F$21</c15:sqref>
                        </c15:formulaRef>
                      </c:ext>
                    </c:extLst>
                    <c:strCache>
                      <c:ptCount val="5"/>
                      <c:pt idx="0">
                        <c:v>2020</c:v>
                      </c:pt>
                      <c:pt idx="1">
                        <c:v>2021</c:v>
                      </c:pt>
                      <c:pt idx="2">
                        <c:v>2022</c:v>
                      </c:pt>
                      <c:pt idx="3">
                        <c:v>2023</c:v>
                      </c:pt>
                      <c:pt idx="4">
                        <c:v>2024</c:v>
                      </c:pt>
                    </c:strCache>
                  </c:strRef>
                </c:cat>
                <c:val>
                  <c:numRef>
                    <c:extLst>
                      <c:ext uri="{02D57815-91ED-43cb-92C2-25804820EDAC}">
                        <c15:formulaRef>
                          <c15:sqref>Sheet1!$B$22:$F$22</c15:sqref>
                        </c15:formulaRef>
                      </c:ext>
                    </c:extLst>
                    <c:numCache>
                      <c:formatCode>General</c:formatCode>
                      <c:ptCount val="5"/>
                    </c:numCache>
                  </c:numRef>
                </c:val>
                <c:smooth val="0"/>
                <c:extLst>
                  <c:ext xmlns:c16="http://schemas.microsoft.com/office/drawing/2014/chart" uri="{C3380CC4-5D6E-409C-BE32-E72D297353CC}">
                    <c16:uniqueId val="{00000001-4454-4D9B-988B-89CE15379868}"/>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Sheet1!$A$24</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extLst xmlns:c15="http://schemas.microsoft.com/office/drawing/2012/chart">
                      <c:ext xmlns:c15="http://schemas.microsoft.com/office/drawing/2012/chart" uri="{02D57815-91ED-43cb-92C2-25804820EDAC}">
                        <c15:formulaRef>
                          <c15:sqref>Sheet1!$B$20:$F$21</c15:sqref>
                        </c15:formulaRef>
                      </c:ext>
                    </c:extLst>
                    <c:strCache>
                      <c:ptCount val="5"/>
                      <c:pt idx="0">
                        <c:v>2020</c:v>
                      </c:pt>
                      <c:pt idx="1">
                        <c:v>2021</c:v>
                      </c:pt>
                      <c:pt idx="2">
                        <c:v>2022</c:v>
                      </c:pt>
                      <c:pt idx="3">
                        <c:v>2023</c:v>
                      </c:pt>
                      <c:pt idx="4">
                        <c:v>2024</c:v>
                      </c:pt>
                    </c:strCache>
                  </c:strRef>
                </c:cat>
                <c:val>
                  <c:numRef>
                    <c:extLst xmlns:c15="http://schemas.microsoft.com/office/drawing/2012/chart">
                      <c:ext xmlns:c15="http://schemas.microsoft.com/office/drawing/2012/chart" uri="{02D57815-91ED-43cb-92C2-25804820EDAC}">
                        <c15:formulaRef>
                          <c15:sqref>Sheet1!$B$24:$F$24</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4454-4D9B-988B-89CE15379868}"/>
                  </c:ext>
                </c:extLst>
              </c15:ser>
            </c15:filteredLineSeries>
          </c:ext>
        </c:extLst>
      </c:lineChart>
      <c:catAx>
        <c:axId val="66678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66784528"/>
        <c:crosses val="autoZero"/>
        <c:auto val="1"/>
        <c:lblAlgn val="ctr"/>
        <c:lblOffset val="100"/>
        <c:noMultiLvlLbl val="0"/>
      </c:catAx>
      <c:valAx>
        <c:axId val="666784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6678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81255a1-2363-4053-ae89-9cc9c8b289e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Sheet1!$A$29</c:f>
              <c:strCache>
                <c:ptCount val="1"/>
                <c:pt idx="0">
                  <c:v>Return on Stockholder’s Equity (ROE)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Sheet1!$B$27:$F$27</c:f>
              <c:numCache>
                <c:formatCode>General</c:formatCode>
                <c:ptCount val="5"/>
                <c:pt idx="0">
                  <c:v>2020</c:v>
                </c:pt>
                <c:pt idx="1">
                  <c:v>2021</c:v>
                </c:pt>
                <c:pt idx="2">
                  <c:v>2022</c:v>
                </c:pt>
                <c:pt idx="3">
                  <c:v>2023</c:v>
                </c:pt>
                <c:pt idx="4">
                  <c:v>2024</c:v>
                </c:pt>
              </c:numCache>
            </c:numRef>
          </c:cat>
          <c:val>
            <c:numRef>
              <c:f>Sheet1!$B$29:$F$29</c:f>
              <c:numCache>
                <c:formatCode>General</c:formatCode>
                <c:ptCount val="5"/>
                <c:pt idx="0">
                  <c:v>13.52</c:v>
                </c:pt>
                <c:pt idx="1">
                  <c:v>16.03</c:v>
                </c:pt>
                <c:pt idx="2">
                  <c:v>14.22</c:v>
                </c:pt>
                <c:pt idx="3">
                  <c:v>7.03</c:v>
                </c:pt>
                <c:pt idx="4">
                  <c:v>12.18</c:v>
                </c:pt>
              </c:numCache>
            </c:numRef>
          </c:val>
          <c:smooth val="0"/>
          <c:extLst>
            <c:ext xmlns:c16="http://schemas.microsoft.com/office/drawing/2014/chart" uri="{C3380CC4-5D6E-409C-BE32-E72D297353CC}">
              <c16:uniqueId val="{00000000-E63B-46D9-9BFB-7681ABEA66BC}"/>
            </c:ext>
          </c:extLst>
        </c:ser>
        <c:dLbls>
          <c:showLegendKey val="0"/>
          <c:showVal val="0"/>
          <c:showCatName val="0"/>
          <c:showSerName val="0"/>
          <c:showPercent val="0"/>
          <c:showBubbleSize val="0"/>
        </c:dLbls>
        <c:marker val="1"/>
        <c:smooth val="0"/>
        <c:axId val="488497312"/>
        <c:axId val="488497792"/>
        <c:extLst>
          <c:ext xmlns:c15="http://schemas.microsoft.com/office/drawing/2012/chart" uri="{02D57815-91ED-43cb-92C2-25804820EDAC}">
            <c15:filteredLineSeries>
              <c15:ser>
                <c:idx val="0"/>
                <c:order val="0"/>
                <c:tx>
                  <c:strRef>
                    <c:extLst>
                      <c:ext uri="{02D57815-91ED-43cb-92C2-25804820EDAC}">
                        <c15:formulaRef>
                          <c15:sqref>Sheet1!$A$28</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Sheet1!$B$27:$F$27</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Sheet1!$B$28:$F$28</c15:sqref>
                        </c15:formulaRef>
                      </c:ext>
                    </c:extLst>
                    <c:numCache>
                      <c:formatCode>General</c:formatCode>
                      <c:ptCount val="5"/>
                    </c:numCache>
                  </c:numRef>
                </c:val>
                <c:smooth val="0"/>
                <c:extLst>
                  <c:ext xmlns:c16="http://schemas.microsoft.com/office/drawing/2014/chart" uri="{C3380CC4-5D6E-409C-BE32-E72D297353CC}">
                    <c16:uniqueId val="{00000001-E63B-46D9-9BFB-7681ABEA66B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Sheet1!$A$30</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Sheet1!$B$27:$F$27</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Sheet1!$B$30:$F$30</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E63B-46D9-9BFB-7681ABEA66BC}"/>
                  </c:ext>
                </c:extLst>
              </c15:ser>
            </c15:filteredLineSeries>
          </c:ext>
        </c:extLst>
      </c:lineChart>
      <c:catAx>
        <c:axId val="48849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88497792"/>
        <c:crosses val="autoZero"/>
        <c:auto val="1"/>
        <c:lblAlgn val="ctr"/>
        <c:lblOffset val="100"/>
        <c:noMultiLvlLbl val="0"/>
      </c:catAx>
      <c:valAx>
        <c:axId val="488497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8849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fb9827a-8e83-4e1b-b25f-1dc5d8a737ee}"/>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Sheet1!$A$35</c:f>
              <c:strCache>
                <c:ptCount val="1"/>
                <c:pt idx="0">
                  <c:v>Price-Earnings (P/E)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Sheet1!$B$33:$F$33</c:f>
              <c:numCache>
                <c:formatCode>General</c:formatCode>
                <c:ptCount val="5"/>
                <c:pt idx="0">
                  <c:v>2020</c:v>
                </c:pt>
                <c:pt idx="1">
                  <c:v>2021</c:v>
                </c:pt>
                <c:pt idx="2">
                  <c:v>2022</c:v>
                </c:pt>
                <c:pt idx="3">
                  <c:v>2023</c:v>
                </c:pt>
                <c:pt idx="4">
                  <c:v>2024</c:v>
                </c:pt>
              </c:numCache>
            </c:numRef>
          </c:cat>
          <c:val>
            <c:numRef>
              <c:f>Sheet1!$B$35:$F$35</c:f>
              <c:numCache>
                <c:formatCode>General</c:formatCode>
                <c:ptCount val="5"/>
                <c:pt idx="0">
                  <c:v>41.29</c:v>
                </c:pt>
                <c:pt idx="1">
                  <c:v>46.52</c:v>
                </c:pt>
                <c:pt idx="2">
                  <c:v>37.119999999999997</c:v>
                </c:pt>
                <c:pt idx="3">
                  <c:v>74.33</c:v>
                </c:pt>
                <c:pt idx="4">
                  <c:v>38.71</c:v>
                </c:pt>
              </c:numCache>
            </c:numRef>
          </c:val>
          <c:smooth val="0"/>
          <c:extLst>
            <c:ext xmlns:c16="http://schemas.microsoft.com/office/drawing/2014/chart" uri="{C3380CC4-5D6E-409C-BE32-E72D297353CC}">
              <c16:uniqueId val="{00000000-470A-4118-AD52-F5B23674B930}"/>
            </c:ext>
          </c:extLst>
        </c:ser>
        <c:dLbls>
          <c:showLegendKey val="0"/>
          <c:showVal val="0"/>
          <c:showCatName val="0"/>
          <c:showSerName val="0"/>
          <c:showPercent val="0"/>
          <c:showBubbleSize val="0"/>
        </c:dLbls>
        <c:marker val="1"/>
        <c:smooth val="0"/>
        <c:axId val="525821520"/>
        <c:axId val="525819600"/>
        <c:extLst>
          <c:ext xmlns:c15="http://schemas.microsoft.com/office/drawing/2012/chart" uri="{02D57815-91ED-43cb-92C2-25804820EDAC}">
            <c15:filteredLineSeries>
              <c15:ser>
                <c:idx val="0"/>
                <c:order val="0"/>
                <c:tx>
                  <c:strRef>
                    <c:extLst>
                      <c:ext uri="{02D57815-91ED-43cb-92C2-25804820EDAC}">
                        <c15:formulaRef>
                          <c15:sqref>Sheet1!$A$34</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Sheet1!$B$33:$F$33</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Sheet1!$B$34:$F$34</c15:sqref>
                        </c15:formulaRef>
                      </c:ext>
                    </c:extLst>
                    <c:numCache>
                      <c:formatCode>General</c:formatCode>
                      <c:ptCount val="5"/>
                    </c:numCache>
                  </c:numRef>
                </c:val>
                <c:smooth val="0"/>
                <c:extLst>
                  <c:ext xmlns:c16="http://schemas.microsoft.com/office/drawing/2014/chart" uri="{C3380CC4-5D6E-409C-BE32-E72D297353CC}">
                    <c16:uniqueId val="{00000001-470A-4118-AD52-F5B23674B930}"/>
                  </c:ext>
                </c:extLst>
              </c15:ser>
            </c15:filteredLineSeries>
            <c15:filteredLineSeries>
              <c15:ser>
                <c:idx val="3"/>
                <c:order val="2"/>
                <c:tx>
                  <c:strRef>
                    <c:extLst xmlns:c15="http://schemas.microsoft.com/office/drawing/2012/chart">
                      <c:ext xmlns:c15="http://schemas.microsoft.com/office/drawing/2012/chart" uri="{02D57815-91ED-43cb-92C2-25804820EDAC}">
                        <c15:formulaRef>
                          <c15:sqref>Sheet1!$A$37</c15:sqref>
                        </c15:formulaRef>
                      </c:ext>
                    </c:extLst>
                    <c:strCache>
                      <c:ptCount val="1"/>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extLst xmlns:c15="http://schemas.microsoft.com/office/drawing/2012/chart">
                      <c:ext xmlns:c15="http://schemas.microsoft.com/office/drawing/2012/chart" uri="{02D57815-91ED-43cb-92C2-25804820EDAC}">
                        <c15:formulaRef>
                          <c15:sqref>Sheet1!$B$33:$F$33</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Sheet1!$B$37:$F$37</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470A-4118-AD52-F5B23674B930}"/>
                  </c:ext>
                </c:extLst>
              </c15:ser>
            </c15:filteredLineSeries>
          </c:ext>
        </c:extLst>
      </c:lineChart>
      <c:catAx>
        <c:axId val="52582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5819600"/>
        <c:crosses val="autoZero"/>
        <c:auto val="1"/>
        <c:lblAlgn val="ctr"/>
        <c:lblOffset val="100"/>
        <c:noMultiLvlLbl val="0"/>
      </c:catAx>
      <c:valAx>
        <c:axId val="525819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5821520"/>
        <c:crosses val="autoZero"/>
        <c:crossBetween val="between"/>
      </c:valAx>
      <c:spPr>
        <a:noFill/>
        <a:ln>
          <a:noFill/>
        </a:ln>
        <a:effectLst/>
      </c:spPr>
    </c:plotArea>
    <c:legend>
      <c:legendPos val="b"/>
      <c:layout>
        <c:manualLayout>
          <c:xMode val="edge"/>
          <c:yMode val="edge"/>
          <c:x val="0.24373797025371829"/>
          <c:y val="0.91429599740865297"/>
          <c:w val="0.39030183727034123"/>
          <c:h val="8.5704002591346987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cf962181-87e1-4f84-a356-34cf5bdfce46}"/>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Sheet1!$A$43</c:f>
              <c:strCache>
                <c:ptCount val="1"/>
                <c:pt idx="0">
                  <c:v>Price-to-Book (P/B) Ratio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Sheet1!$B$41:$F$41</c:f>
              <c:numCache>
                <c:formatCode>General</c:formatCode>
                <c:ptCount val="5"/>
                <c:pt idx="0">
                  <c:v>2020</c:v>
                </c:pt>
                <c:pt idx="1">
                  <c:v>2021</c:v>
                </c:pt>
                <c:pt idx="2">
                  <c:v>2022</c:v>
                </c:pt>
                <c:pt idx="3">
                  <c:v>2023</c:v>
                </c:pt>
                <c:pt idx="4">
                  <c:v>2024</c:v>
                </c:pt>
              </c:numCache>
            </c:numRef>
          </c:cat>
          <c:val>
            <c:numRef>
              <c:f>Sheet1!$B$43:$F$43</c:f>
              <c:numCache>
                <c:formatCode>General</c:formatCode>
                <c:ptCount val="5"/>
                <c:pt idx="0">
                  <c:v>4.82</c:v>
                </c:pt>
                <c:pt idx="1">
                  <c:v>6.91</c:v>
                </c:pt>
                <c:pt idx="2">
                  <c:v>4.96</c:v>
                </c:pt>
                <c:pt idx="3">
                  <c:v>5.07</c:v>
                </c:pt>
                <c:pt idx="4">
                  <c:v>4.4800000000000004</c:v>
                </c:pt>
              </c:numCache>
            </c:numRef>
          </c:val>
          <c:smooth val="0"/>
          <c:extLst>
            <c:ext xmlns:c16="http://schemas.microsoft.com/office/drawing/2014/chart" uri="{C3380CC4-5D6E-409C-BE32-E72D297353CC}">
              <c16:uniqueId val="{00000000-A167-40B6-84E7-EDDEC73E9418}"/>
            </c:ext>
          </c:extLst>
        </c:ser>
        <c:dLbls>
          <c:showLegendKey val="0"/>
          <c:showVal val="0"/>
          <c:showCatName val="0"/>
          <c:showSerName val="0"/>
          <c:showPercent val="0"/>
          <c:showBubbleSize val="0"/>
        </c:dLbls>
        <c:marker val="1"/>
        <c:smooth val="0"/>
        <c:axId val="664542240"/>
        <c:axId val="2100153584"/>
        <c:extLst>
          <c:ext xmlns:c15="http://schemas.microsoft.com/office/drawing/2012/chart" uri="{02D57815-91ED-43cb-92C2-25804820EDAC}">
            <c15:filteredLineSeries>
              <c15:ser>
                <c:idx val="0"/>
                <c:order val="0"/>
                <c:tx>
                  <c:strRef>
                    <c:extLst>
                      <c:ext uri="{02D57815-91ED-43cb-92C2-25804820EDAC}">
                        <c15:formulaRef>
                          <c15:sqref>Sheet1!$A$42</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Sheet1!$B$41:$F$41</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Sheet1!$B$42:$F$42</c15:sqref>
                        </c15:formulaRef>
                      </c:ext>
                    </c:extLst>
                    <c:numCache>
                      <c:formatCode>General</c:formatCode>
                      <c:ptCount val="5"/>
                    </c:numCache>
                  </c:numRef>
                </c:val>
                <c:smooth val="0"/>
                <c:extLst>
                  <c:ext xmlns:c16="http://schemas.microsoft.com/office/drawing/2014/chart" uri="{C3380CC4-5D6E-409C-BE32-E72D297353CC}">
                    <c16:uniqueId val="{00000001-A167-40B6-84E7-EDDEC73E9418}"/>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Sheet1!$A$44</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Sheet1!$B$41:$F$41</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Sheet1!$B$44:$F$44</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2-A167-40B6-84E7-EDDEC73E9418}"/>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Sheet1!$A$45</c15:sqref>
                        </c15:formulaRef>
                      </c:ext>
                    </c:extLst>
                    <c:strCache>
                      <c:ptCount val="1"/>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extLst xmlns:c15="http://schemas.microsoft.com/office/drawing/2012/chart">
                      <c:ext xmlns:c15="http://schemas.microsoft.com/office/drawing/2012/chart" uri="{02D57815-91ED-43cb-92C2-25804820EDAC}">
                        <c15:formulaRef>
                          <c15:sqref>Sheet1!$B$41:$F$41</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Sheet1!$B$45:$F$45</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3-A167-40B6-84E7-EDDEC73E9418}"/>
                  </c:ext>
                </c:extLst>
              </c15:ser>
            </c15:filteredLineSeries>
          </c:ext>
        </c:extLst>
      </c:lineChart>
      <c:catAx>
        <c:axId val="664542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100153584"/>
        <c:crosses val="autoZero"/>
        <c:auto val="1"/>
        <c:lblAlgn val="ctr"/>
        <c:lblOffset val="100"/>
        <c:noMultiLvlLbl val="0"/>
      </c:catAx>
      <c:valAx>
        <c:axId val="2100153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64542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73d1188-0e5b-4cd6-a0c0-c3597535941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Sheet1!$A$50</c:f>
              <c:strCache>
                <c:ptCount val="1"/>
                <c:pt idx="0">
                  <c:v>Adjusted Earnings Per Share (EPS)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Sheet1!$B$48:$F$48</c:f>
              <c:numCache>
                <c:formatCode>General</c:formatCode>
                <c:ptCount val="5"/>
                <c:pt idx="0">
                  <c:v>2020</c:v>
                </c:pt>
                <c:pt idx="1">
                  <c:v>2021</c:v>
                </c:pt>
                <c:pt idx="2">
                  <c:v>2022</c:v>
                </c:pt>
                <c:pt idx="3">
                  <c:v>2023</c:v>
                </c:pt>
                <c:pt idx="4">
                  <c:v>2024</c:v>
                </c:pt>
              </c:numCache>
            </c:numRef>
          </c:cat>
          <c:val>
            <c:numRef>
              <c:f>Sheet1!$B$50:$F$50</c:f>
              <c:numCache>
                <c:formatCode>General</c:formatCode>
                <c:ptCount val="5"/>
                <c:pt idx="0">
                  <c:v>397.3</c:v>
                </c:pt>
                <c:pt idx="1">
                  <c:v>384.4</c:v>
                </c:pt>
                <c:pt idx="2">
                  <c:v>646.29999999999995</c:v>
                </c:pt>
                <c:pt idx="3">
                  <c:v>352.2</c:v>
                </c:pt>
                <c:pt idx="4">
                  <c:v>664</c:v>
                </c:pt>
              </c:numCache>
            </c:numRef>
          </c:val>
          <c:smooth val="0"/>
          <c:extLst>
            <c:ext xmlns:c16="http://schemas.microsoft.com/office/drawing/2014/chart" uri="{C3380CC4-5D6E-409C-BE32-E72D297353CC}">
              <c16:uniqueId val="{00000000-EE49-4C25-93C0-D24C983D2266}"/>
            </c:ext>
          </c:extLst>
        </c:ser>
        <c:ser>
          <c:idx val="3"/>
          <c:order val="3"/>
          <c:tx>
            <c:strRef>
              <c:f>Sheet1!$A$52</c:f>
              <c:strCache>
                <c:ptCount val="1"/>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Sheet1!$B$48:$F$48</c:f>
              <c:numCache>
                <c:formatCode>General</c:formatCode>
                <c:ptCount val="5"/>
                <c:pt idx="0">
                  <c:v>2020</c:v>
                </c:pt>
                <c:pt idx="1">
                  <c:v>2021</c:v>
                </c:pt>
                <c:pt idx="2">
                  <c:v>2022</c:v>
                </c:pt>
                <c:pt idx="3">
                  <c:v>2023</c:v>
                </c:pt>
                <c:pt idx="4">
                  <c:v>2024</c:v>
                </c:pt>
              </c:numCache>
            </c:numRef>
          </c:cat>
          <c:val>
            <c:numRef>
              <c:f>Sheet1!$B$52:$F$52</c:f>
              <c:numCache>
                <c:formatCode>General</c:formatCode>
                <c:ptCount val="5"/>
                <c:pt idx="0">
                  <c:v>0</c:v>
                </c:pt>
              </c:numCache>
            </c:numRef>
          </c:val>
          <c:smooth val="0"/>
          <c:extLst>
            <c:ext xmlns:c16="http://schemas.microsoft.com/office/drawing/2014/chart" uri="{C3380CC4-5D6E-409C-BE32-E72D297353CC}">
              <c16:uniqueId val="{00000001-EE49-4C25-93C0-D24C983D2266}"/>
            </c:ext>
          </c:extLst>
        </c:ser>
        <c:dLbls>
          <c:showLegendKey val="0"/>
          <c:showVal val="0"/>
          <c:showCatName val="0"/>
          <c:showSerName val="0"/>
          <c:showPercent val="0"/>
          <c:showBubbleSize val="0"/>
        </c:dLbls>
        <c:marker val="1"/>
        <c:smooth val="0"/>
        <c:axId val="667449712"/>
        <c:axId val="667446352"/>
        <c:extLst>
          <c:ext xmlns:c15="http://schemas.microsoft.com/office/drawing/2012/chart" uri="{02D57815-91ED-43cb-92C2-25804820EDAC}">
            <c15:filteredLineSeries>
              <c15:ser>
                <c:idx val="0"/>
                <c:order val="0"/>
                <c:tx>
                  <c:strRef>
                    <c:extLst>
                      <c:ext uri="{02D57815-91ED-43cb-92C2-25804820EDAC}">
                        <c15:formulaRef>
                          <c15:sqref>Sheet1!$A$49</c15:sqref>
                        </c15:formulaRef>
                      </c:ext>
                    </c:extLst>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Sheet1!$B$48:$F$48</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Sheet1!$B$49:$F$49</c15:sqref>
                        </c15:formulaRef>
                      </c:ext>
                    </c:extLst>
                    <c:numCache>
                      <c:formatCode>General</c:formatCode>
                      <c:ptCount val="5"/>
                    </c:numCache>
                  </c:numRef>
                </c:val>
                <c:smooth val="0"/>
                <c:extLst>
                  <c:ext xmlns:c16="http://schemas.microsoft.com/office/drawing/2014/chart" uri="{C3380CC4-5D6E-409C-BE32-E72D297353CC}">
                    <c16:uniqueId val="{00000002-EE49-4C25-93C0-D24C983D2266}"/>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Sheet1!$A$51</c15:sqref>
                        </c15:formulaRef>
                      </c:ext>
                    </c:extLst>
                    <c:strCache>
                      <c:ptCount val="1"/>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extLst xmlns:c15="http://schemas.microsoft.com/office/drawing/2012/chart">
                      <c:ext xmlns:c15="http://schemas.microsoft.com/office/drawing/2012/chart" uri="{02D57815-91ED-43cb-92C2-25804820EDAC}">
                        <c15:formulaRef>
                          <c15:sqref>Sheet1!$B$48:$F$48</c15:sqref>
                        </c15:formulaRef>
                      </c:ext>
                    </c:extLst>
                    <c:numCache>
                      <c:formatCode>General</c:formatCode>
                      <c:ptCount val="5"/>
                      <c:pt idx="0">
                        <c:v>2020</c:v>
                      </c:pt>
                      <c:pt idx="1">
                        <c:v>2021</c:v>
                      </c:pt>
                      <c:pt idx="2">
                        <c:v>2022</c:v>
                      </c:pt>
                      <c:pt idx="3">
                        <c:v>2023</c:v>
                      </c:pt>
                      <c:pt idx="4">
                        <c:v>2024</c:v>
                      </c:pt>
                    </c:numCache>
                  </c:numRef>
                </c:cat>
                <c:val>
                  <c:numRef>
                    <c:extLst xmlns:c15="http://schemas.microsoft.com/office/drawing/2012/chart">
                      <c:ext xmlns:c15="http://schemas.microsoft.com/office/drawing/2012/chart" uri="{02D57815-91ED-43cb-92C2-25804820EDAC}">
                        <c15:formulaRef>
                          <c15:sqref>Sheet1!$B$51:$F$51</c15:sqref>
                        </c15:formulaRef>
                      </c:ext>
                    </c:extLst>
                    <c:numCache>
                      <c:formatCode>General</c:formatCode>
                      <c:ptCount val="5"/>
                    </c:numCache>
                  </c:numRef>
                </c:val>
                <c:smooth val="0"/>
                <c:extLst xmlns:c15="http://schemas.microsoft.com/office/drawing/2012/chart">
                  <c:ext xmlns:c16="http://schemas.microsoft.com/office/drawing/2014/chart" uri="{C3380CC4-5D6E-409C-BE32-E72D297353CC}">
                    <c16:uniqueId val="{00000003-EE49-4C25-93C0-D24C983D2266}"/>
                  </c:ext>
                </c:extLst>
              </c15:ser>
            </c15:filteredLineSeries>
          </c:ext>
        </c:extLst>
      </c:lineChart>
      <c:catAx>
        <c:axId val="667449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67446352"/>
        <c:crosses val="autoZero"/>
        <c:auto val="1"/>
        <c:lblAlgn val="ctr"/>
        <c:lblOffset val="100"/>
        <c:noMultiLvlLbl val="0"/>
      </c:catAx>
      <c:valAx>
        <c:axId val="667446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67449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a2183c79-00bc-48f6-a224-011a86dd3cd6}"/>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37121-B319-49D0-8F3E-B7B879407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47</Pages>
  <Words>7682</Words>
  <Characters>43790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KOMATI PAVANI</dc:creator>
  <cp:keywords/>
  <dc:description/>
  <cp:lastModifiedBy>lakshmi durga</cp:lastModifiedBy>
  <cp:revision>208</cp:revision>
  <cp:lastPrinted>2025-07-28T14:16:00Z</cp:lastPrinted>
  <dcterms:created xsi:type="dcterms:W3CDTF">2025-07-26T13:44:00Z</dcterms:created>
  <dcterms:modified xsi:type="dcterms:W3CDTF">2025-07-28T15:04:00Z</dcterms:modified>
</cp:coreProperties>
</file>