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tdufxho6pg2v" w:id="0"/>
      <w:bookmarkEnd w:id="0"/>
      <w:r w:rsidDel="00000000" w:rsidR="00000000" w:rsidRPr="00000000">
        <w:rPr>
          <w:rtl w:val="0"/>
        </w:rPr>
        <w:t xml:space="preserve">Table </w:t>
      </w:r>
      <w:r w:rsidDel="00000000" w:rsidR="00000000" w:rsidRPr="00000000">
        <w:rPr>
          <w:rtl w:val="0"/>
        </w:rPr>
        <w:t xml:space="preserve">14.1.2.1: Demographic and Baseline Characteristics</w:t>
        <w:br w:type="textWrapping"/>
        <w:t xml:space="preserve">Full Analysis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"/>
        <w:gridCol w:w="2850"/>
        <w:gridCol w:w="2340"/>
        <w:gridCol w:w="2340"/>
        <w:gridCol w:w="5315"/>
        <w:tblGridChange w:id="0">
          <w:tblGrid>
            <w:gridCol w:w="7"/>
            <w:gridCol w:w="2850"/>
            <w:gridCol w:w="2340"/>
            <w:gridCol w:w="2340"/>
            <w:gridCol w:w="531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Ethnicity [for US studies only]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Hispanic/Latino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Non-Hispanic/Non-Latino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Height (cm)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Standard Deviation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Min, Max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Weight (kg)</w:t>
            </w:r>
            <w:r w:rsidDel="00000000" w:rsidR="00000000" w:rsidRPr="00000000">
              <w:pict>
                <v:shape id="Ink 2" style="position:absolute;margin-left:18.149921259842518pt;margin-top:2.45pt;width:2.4pt;height:2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">
                  <v:imagedata r:id="rId6" o:title=""/>
                </v:shape>
              </w:pict>
            </w:r>
            <w:r w:rsidDel="00000000" w:rsidR="00000000" w:rsidRPr="00000000">
              <w:pict>
                <v:shape id="Ink 3" style="position:absolute;margin-left:18.149921259842518pt;margin-top:2.45pt;width:2.4pt;height:2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">
                  <v:imagedata r:id="rId5" o:title=""/>
                </v:shape>
              </w:pict>
            </w:r>
            <w:r w:rsidDel="00000000" w:rsidR="00000000" w:rsidRPr="00000000">
              <w:pict>
                <v:shape id="Ink 4" style="position:absolute;margin-left:18.149921259842518pt;margin-top:2.45pt;width:2.4pt;height:2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">
                  <v:imagedata r:id="rId4" o:title=""/>
                </v:shape>
              </w:pict>
            </w:r>
            <w:r w:rsidDel="00000000" w:rsidR="00000000" w:rsidRPr="00000000">
              <w:pict>
                <v:shape id="Ink 9" style="position:absolute;margin-left:17.399921259842518pt;margin-top:0.2pt;width:2.4pt;height:2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">
                  <v:imagedata r:id="rId3" o:title=""/>
                </v:shape>
              </w:pict>
            </w:r>
            <w:r w:rsidDel="00000000" w:rsidR="00000000" w:rsidRPr="00000000">
              <w:pict>
                <v:shape id="Ink 10" style="position:absolute;margin-left:17.399921259842518pt;margin-top:0.2pt;width:2.4pt;height:2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">
                  <v:imagedata r:id="rId2" o:title=""/>
                </v:shape>
              </w:pict>
            </w:r>
            <w:r w:rsidDel="00000000" w:rsidR="00000000" w:rsidRPr="00000000">
              <w:pict>
                <v:shape id="Ink 11" style="position:absolute;margin-left:17.399921259842518pt;margin-top:0.2pt;width:2.4pt;height:2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">
                  <v:imagedata r:id="rId1" o:title=""/>
                </v:shape>
              </w:pic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Standard Deviation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Min, Max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Body Mass Index (kg/m2)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n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Mean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Standard Deviation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Median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Min, Max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Body Surface Area (m2)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n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Mean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Standard Deviation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xxx.xxx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Median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Min, Max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Notes: The baseline value is defined as the last non-missing value before initial administration of study drug.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vertAlign w:val="superscript"/>
          <w:rtl w:val="0"/>
        </w:rPr>
        <w:t xml:space="preserve">[a]</w:t>
      </w:r>
      <w:r w:rsidDel="00000000" w:rsidR="00000000" w:rsidRPr="00000000">
        <w:rPr>
          <w:rtl w:val="0"/>
        </w:rPr>
        <w:t xml:space="preserve"> Age in years is calculated using the date of birth and date of informed consent.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Source Data: adam.adsl; Listing 16.2.4.x.x.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 Table 14.1.2.1: Demographic and Baseline Characteristics</w:t>
        <w:br w:type="textWrapping"/>
        <w:t xml:space="preserve">Full Analysis Set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8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"/>
        <w:gridCol w:w="4200"/>
        <w:gridCol w:w="2160"/>
        <w:gridCol w:w="2250"/>
        <w:gridCol w:w="4235"/>
        <w:tblGridChange w:id="0">
          <w:tblGrid>
            <w:gridCol w:w="7"/>
            <w:gridCol w:w="4200"/>
            <w:gridCol w:w="2160"/>
            <w:gridCol w:w="2250"/>
            <w:gridCol w:w="423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Stratification Factor 1 (EDC)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Level 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Level 2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Stratification Factor 1 (IXRS)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Level 1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Level 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ECOG Performance Status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0 - Fully Active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1 - Restricted in Physically Strenuous Activity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2 - Ambulatory and Capable of All Self-Care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      3 – Capable of only limited self-care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4 – Completely disabled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.9824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12-Lead ECG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Abnormal, Not Clinically Significant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Clinically significant findings  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Not Performed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Baseline/Biomarker Subgroups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 Category 1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       Category 2   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Smoking Status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         Never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      Former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         Current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Notes: The baseline value is defined as the last non-missing value before initial administration of study drug.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vertAlign w:val="superscript"/>
          <w:rtl w:val="0"/>
        </w:rPr>
        <w:t xml:space="preserve">[a]</w:t>
      </w:r>
      <w:r w:rsidDel="00000000" w:rsidR="00000000" w:rsidRPr="00000000">
        <w:rPr>
          <w:rtl w:val="0"/>
        </w:rPr>
        <w:t xml:space="preserve"> Age in years is calculated using the date of birth and date of informed consent.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Source Data: adam.adsl; Listing 16.2.4.x.x.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Table 14.1.2.1: Demographic and Baseline Characteristics</w:t>
        <w:br w:type="textWrapping"/>
        <w:t xml:space="preserve">Full  Analysis Set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8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"/>
        <w:gridCol w:w="4020"/>
        <w:gridCol w:w="2340"/>
        <w:gridCol w:w="2250"/>
        <w:gridCol w:w="4235"/>
        <w:tblGridChange w:id="0">
          <w:tblGrid>
            <w:gridCol w:w="7"/>
            <w:gridCol w:w="4020"/>
            <w:gridCol w:w="2340"/>
            <w:gridCol w:w="2250"/>
            <w:gridCol w:w="4235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(N=xxx)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Bone marrow/aspirate blast count at baseline 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       n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       Mean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      Median 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       Standard Deviation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       Min, Max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       &lt;Median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       &gt;=Median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xx.xx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xx.x, xx.x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xx.xx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xx.x, xx.x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xx.xx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xx.x, xx.x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Region/Country of Enrollment 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     North America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   Country 1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     Asia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    Country 1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    Europe (required to list all countries)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          Country 1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    Country 2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    Country n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     Rest of World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    Country 1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    Country 2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           Country n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Notes: The baseline value is defined as the last non-missing value before initial administration of study drug.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vertAlign w:val="superscript"/>
          <w:rtl w:val="0"/>
        </w:rPr>
        <w:t xml:space="preserve">[a]</w:t>
      </w:r>
      <w:r w:rsidDel="00000000" w:rsidR="00000000" w:rsidRPr="00000000">
        <w:rPr>
          <w:rtl w:val="0"/>
        </w:rPr>
        <w:t xml:space="preserve"> Age in years is calculated using the date of birth and date of informed consent.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Source Data: adam.adsl; Listing 16.2.4.x.x.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heading=h.q2pxhho2vmsl" w:id="1"/>
      <w:bookmarkEnd w:id="1"/>
      <w:r w:rsidDel="00000000" w:rsidR="00000000" w:rsidRPr="00000000">
        <w:rPr>
          <w:rtl w:val="0"/>
        </w:rPr>
        <w:t xml:space="preserve">Table 14.1.3.1: Prior [xxxxx] Cancer History [for Solid Tumor] </w:t>
        <w:br w:type="textWrapping"/>
        <w:t xml:space="preserve">Full  Analysis Set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[The shell below uses lung cancer as an example, for breast cancer, gastric cancer, etc., refer to study CRFs for modification]</w:t>
      </w:r>
    </w:p>
    <w:tbl>
      <w:tblPr>
        <w:tblStyle w:val="Table4"/>
        <w:tblW w:w="128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"/>
        <w:gridCol w:w="5790"/>
        <w:gridCol w:w="2431"/>
        <w:gridCol w:w="2431"/>
        <w:gridCol w:w="2301"/>
        <w:gridCol w:w="1"/>
        <w:tblGridChange w:id="0">
          <w:tblGrid>
            <w:gridCol w:w="7"/>
            <w:gridCol w:w="5790"/>
            <w:gridCol w:w="2431"/>
            <w:gridCol w:w="2431"/>
            <w:gridCol w:w="2301"/>
            <w:gridCol w:w="1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(N=xxx)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(N=xxx)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(N=xxx)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Time from Initial Histologic Diagnosis to Randomization (days)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     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xx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      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xxx.x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xxx.x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xxx.x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      Standard Deviation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xxx.xx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      Median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xxx.x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xxx.x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xxx.x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      Min, 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xxx, xxx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Histology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      Adenocarcinoma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      Squamous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      Large Cell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      Not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      Other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Tumor Stage at Initial Diagnosis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     0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     I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     IA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     IB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     II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     IIA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     IIB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     III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     IIIA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     IIIB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     IIIC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     IV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     IVA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     IVB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     Unknown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Tumor Stage at Study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tabs>
                <w:tab w:val="center" w:leader="none" w:pos="1107"/>
                <w:tab w:val="right" w:leader="none" w:pos="2215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xx (xx.x)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4">
            <w:pPr>
              <w:tabs>
                <w:tab w:val="center" w:leader="none" w:pos="1107"/>
                <w:tab w:val="right" w:leader="none" w:pos="2215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xx (xx.x)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xx (xx.x)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Source Data: adam.adsl; Listing16.2.x.x.x.</w:t>
      </w:r>
    </w:p>
    <w:p w:rsidR="00000000" w:rsidDel="00000000" w:rsidP="00000000" w:rsidRDefault="00000000" w:rsidRPr="00000000" w14:paraId="0000028D">
      <w:pPr>
        <w:jc w:val="center"/>
        <w:rPr>
          <w:rFonts w:ascii="Arial" w:cs="Arial" w:eastAsia="Arial" w:hAnsi="Arial"/>
          <w:b w:val="1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Table 14.1.3.1: Prior [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xxxxx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 Cancer History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yellow"/>
          <w:rtl w:val="0"/>
        </w:rPr>
        <w:t xml:space="preserve">for Solid Tumor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  <w:t xml:space="preserve">Full  Analysis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7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0"/>
        <w:gridCol w:w="414"/>
        <w:gridCol w:w="228"/>
        <w:gridCol w:w="2202"/>
        <w:gridCol w:w="2016"/>
        <w:gridCol w:w="414"/>
        <w:gridCol w:w="2301"/>
        <w:gridCol w:w="10"/>
        <w:tblGridChange w:id="0">
          <w:tblGrid>
            <w:gridCol w:w="5490"/>
            <w:gridCol w:w="414"/>
            <w:gridCol w:w="228"/>
            <w:gridCol w:w="2202"/>
            <w:gridCol w:w="2016"/>
            <w:gridCol w:w="414"/>
            <w:gridCol w:w="2301"/>
            <w:gridCol w:w="10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Tumor Stage at Study Entry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IB</w:t>
            </w:r>
          </w:p>
          <w:p w:rsidR="00000000" w:rsidDel="00000000" w:rsidP="00000000" w:rsidRDefault="00000000" w:rsidRPr="00000000" w14:paraId="000002A3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II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A5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A9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2AB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xx (xx.x)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D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E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4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IIB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B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III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BC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IIIA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3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IIIB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A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D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IIIC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IV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8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B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IVA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F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3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IVB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ind w:left="360" w:firstLine="0"/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TNM Stage at Study Entry (T)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A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tabs>
                <w:tab w:val="center" w:leader="none" w:pos="1107"/>
                <w:tab w:val="right" w:leader="none" w:pos="2215"/>
              </w:tabs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ab/>
              <w:t xml:space="preserve">xx (xx.x)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A">
            <w:pPr>
              <w:tabs>
                <w:tab w:val="center" w:leader="none" w:pos="1107"/>
                <w:tab w:val="right" w:leader="none" w:pos="2215"/>
              </w:tabs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ab/>
              <w:t xml:space="preserve">xx (xx.x)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T1a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T1b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T4a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T4b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jc w:val="both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TNM Stage at Study Entry (N)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5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C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E">
            <w:pPr>
              <w:tabs>
                <w:tab w:val="center" w:leader="none" w:pos="1107"/>
                <w:tab w:val="right" w:leader="none" w:pos="2215"/>
              </w:tabs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ab/>
              <w:t xml:space="preserve">xx (xx.x)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3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5">
            <w:pPr>
              <w:tabs>
                <w:tab w:val="center" w:leader="none" w:pos="1107"/>
                <w:tab w:val="right" w:leader="none" w:pos="2215"/>
              </w:tabs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ab/>
              <w:t xml:space="preserve">xx (xx.x)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8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N3a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F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N3b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ind w:left="748" w:hanging="74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Source Data: adam.adsl; 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Listing 16.2.x.x.x.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center"/>
        <w:rPr>
          <w:rFonts w:ascii="Arial" w:cs="Arial" w:eastAsia="Arial" w:hAnsi="Arial"/>
          <w:b w:val="1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Table 14.1.3.1: Prior [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xxxxx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] Cancer History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yellow"/>
          <w:rtl w:val="0"/>
        </w:rPr>
        <w:t xml:space="preserve">for Solid Tumor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  <w:t xml:space="preserve">Full Analysis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8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"/>
        <w:gridCol w:w="5790"/>
        <w:gridCol w:w="2431"/>
        <w:gridCol w:w="2431"/>
        <w:gridCol w:w="2431"/>
        <w:gridCol w:w="2301"/>
        <w:gridCol w:w="1"/>
        <w:tblGridChange w:id="0">
          <w:tblGrid>
            <w:gridCol w:w="7"/>
            <w:gridCol w:w="5790"/>
            <w:gridCol w:w="2431"/>
            <w:gridCol w:w="2431"/>
            <w:gridCol w:w="2431"/>
            <w:gridCol w:w="2301"/>
            <w:gridCol w:w="1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39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39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</w:tc>
      </w:tr>
      <w:tr>
        <w:trPr>
          <w:cantSplit w:val="0"/>
          <w:trHeight w:val="9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TNM Stage at Study Entry 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M0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Histologic 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Well Differentiated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Moderately Differentiated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Poorly Differentiated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Undifferentiated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Unknown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History of Brain Metastasis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History of Other Metastasis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Location of Metastasis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highlight w:val="yellow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18"/>
                <w:szCs w:val="18"/>
                <w:highlight w:val="yellow"/>
                <w:rtl w:val="0"/>
              </w:rPr>
              <w:t xml:space="preserve">in a descending # order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highlight w:val="yellow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CNS (brain)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Bone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Adrenal Glands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B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Lung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Liver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Pericardium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Kidneys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4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5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748" w:hanging="748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Source Data: adam.adsl; 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Listing 16.2.x.x.x.</w:t>
      </w:r>
    </w:p>
    <w:p w:rsidR="00000000" w:rsidDel="00000000" w:rsidP="00000000" w:rsidRDefault="00000000" w:rsidRPr="00000000" w14:paraId="0000045D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Style w:val="Heading2"/>
        <w:ind w:left="576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heading=h.tgkepb2tpupt" w:id="2"/>
      <w:bookmarkEnd w:id="2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Table 14.1.3.2: Prior Cancer Therapy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[for Solid Tumor]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  <w:br w:type="textWrapping"/>
        <w:t xml:space="preserve">Full Analysis Set</w:t>
      </w:r>
      <w:r w:rsidDel="00000000" w:rsidR="00000000" w:rsidRPr="00000000">
        <w:rPr>
          <w:rtl w:val="0"/>
        </w:rPr>
      </w:r>
    </w:p>
    <w:tbl>
      <w:tblPr>
        <w:tblStyle w:val="Table7"/>
        <w:tblW w:w="1287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"/>
        <w:gridCol w:w="6"/>
        <w:gridCol w:w="5976"/>
        <w:gridCol w:w="43"/>
        <w:gridCol w:w="2163"/>
        <w:gridCol w:w="50"/>
        <w:gridCol w:w="2179"/>
        <w:gridCol w:w="104"/>
        <w:gridCol w:w="7"/>
        <w:gridCol w:w="110"/>
        <w:gridCol w:w="1106.999999999999"/>
        <w:gridCol w:w="1106.999999999999"/>
        <w:tblGridChange w:id="0">
          <w:tblGrid>
            <w:gridCol w:w="18"/>
            <w:gridCol w:w="6"/>
            <w:gridCol w:w="5976"/>
            <w:gridCol w:w="43"/>
            <w:gridCol w:w="2163"/>
            <w:gridCol w:w="50"/>
            <w:gridCol w:w="2179"/>
            <w:gridCol w:w="104"/>
            <w:gridCol w:w="7"/>
            <w:gridCol w:w="110"/>
            <w:gridCol w:w="1106.999999999999"/>
            <w:gridCol w:w="1106.999999999999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4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4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4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Any Prior Systemic Cancer Therapy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80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Class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ind w:left="1800" w:hanging="144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Subclass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  Drug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  Drug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3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Lines of Prior Systemic Cancer Therapy for Relapsed or Metastatic Disease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3</w:t>
            </w:r>
          </w:p>
          <w:p w:rsidR="00000000" w:rsidDel="00000000" w:rsidP="00000000" w:rsidRDefault="00000000" w:rsidRPr="00000000" w14:paraId="000004E8">
            <w:pPr>
              <w:tabs>
                <w:tab w:val="left" w:leader="none" w:pos="945"/>
              </w:tabs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4+                                                                                                              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4E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4F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Number of Regimens of Prior Systemic Cancer Therapy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4F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3</w:t>
            </w:r>
          </w:p>
          <w:p w:rsidR="00000000" w:rsidDel="00000000" w:rsidP="00000000" w:rsidRDefault="00000000" w:rsidRPr="00000000" w14:paraId="0000051C">
            <w:pPr>
              <w:tabs>
                <w:tab w:val="left" w:leader="none" w:pos="945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4+                                                                                                               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xx (xx.x)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n</w:t>
            </w:r>
          </w:p>
          <w:p w:rsidR="00000000" w:rsidDel="00000000" w:rsidP="00000000" w:rsidRDefault="00000000" w:rsidRPr="00000000" w14:paraId="000005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Mean</w:t>
            </w:r>
          </w:p>
          <w:p w:rsidR="00000000" w:rsidDel="00000000" w:rsidP="00000000" w:rsidRDefault="00000000" w:rsidRPr="00000000" w14:paraId="000005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Median</w:t>
            </w:r>
          </w:p>
          <w:p w:rsidR="00000000" w:rsidDel="00000000" w:rsidP="00000000" w:rsidRDefault="00000000" w:rsidRPr="00000000" w14:paraId="000005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Min. Max</w:t>
            </w:r>
          </w:p>
          <w:p w:rsidR="00000000" w:rsidDel="00000000" w:rsidP="00000000" w:rsidRDefault="00000000" w:rsidRPr="00000000" w14:paraId="000005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rPr>
                <w:rFonts w:ascii="Arial" w:cs="Arial" w:eastAsia="Arial" w:hAnsi="Arial"/>
                <w:color w:val="0000d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Number of Prior Cancer Chemotherapy</w:t>
            </w:r>
            <w:r w:rsidDel="00000000" w:rsidR="00000000" w:rsidRPr="00000000">
              <w:rPr>
                <w:rFonts w:ascii="Arial" w:cs="Arial" w:eastAsia="Arial" w:hAnsi="Arial"/>
                <w:color w:val="0000d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1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n</w:t>
            </w:r>
          </w:p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Mean </w:t>
            </w:r>
          </w:p>
          <w:p w:rsidR="00000000" w:rsidDel="00000000" w:rsidP="00000000" w:rsidRDefault="00000000" w:rsidRPr="00000000" w14:paraId="00000533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Median</w:t>
            </w:r>
          </w:p>
          <w:p w:rsidR="00000000" w:rsidDel="00000000" w:rsidP="00000000" w:rsidRDefault="00000000" w:rsidRPr="00000000" w14:paraId="00000534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Min, Max </w:t>
            </w:r>
          </w:p>
          <w:p w:rsidR="00000000" w:rsidDel="00000000" w:rsidP="00000000" w:rsidRDefault="00000000" w:rsidRPr="00000000" w14:paraId="0000053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53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3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3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xx, xx</w:t>
            </w:r>
          </w:p>
          <w:p w:rsidR="00000000" w:rsidDel="00000000" w:rsidP="00000000" w:rsidRDefault="00000000" w:rsidRPr="00000000" w14:paraId="0000053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  xx </w:t>
            </w:r>
          </w:p>
          <w:p w:rsidR="00000000" w:rsidDel="00000000" w:rsidP="00000000" w:rsidRDefault="00000000" w:rsidRPr="00000000" w14:paraId="0000053F">
            <w:pPr>
              <w:ind w:firstLine="72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40">
            <w:pPr>
              <w:ind w:firstLine="72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4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 xx, 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5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4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xx, xx</w:t>
            </w:r>
          </w:p>
          <w:p w:rsidR="00000000" w:rsidDel="00000000" w:rsidP="00000000" w:rsidRDefault="00000000" w:rsidRPr="00000000" w14:paraId="000005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      xx</w:t>
            </w:r>
          </w:p>
          <w:p w:rsidR="00000000" w:rsidDel="00000000" w:rsidP="00000000" w:rsidRDefault="00000000" w:rsidRPr="00000000" w14:paraId="0000054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4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xx, xx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5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5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xx, xx</w:t>
            </w:r>
          </w:p>
          <w:p w:rsidR="00000000" w:rsidDel="00000000" w:rsidP="00000000" w:rsidRDefault="00000000" w:rsidRPr="00000000" w14:paraId="000005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         xx</w:t>
            </w:r>
          </w:p>
          <w:p w:rsidR="00000000" w:rsidDel="00000000" w:rsidP="00000000" w:rsidRDefault="00000000" w:rsidRPr="00000000" w14:paraId="0000055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5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xx.x</w:t>
            </w:r>
          </w:p>
          <w:p w:rsidR="00000000" w:rsidDel="00000000" w:rsidP="00000000" w:rsidRDefault="00000000" w:rsidRPr="00000000" w14:paraId="000005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xx, 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Intent of Prior Cancer Chemotherapy Regimens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Neo-Adjuvant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648" w:hRule="atLeast"/>
          <w:tblHeader w:val="0"/>
        </w:trPr>
        <w:tc>
          <w:tcPr/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Local Advanced</w:t>
            </w:r>
          </w:p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Metastatic</w:t>
            </w:r>
          </w:p>
          <w:p w:rsidR="00000000" w:rsidDel="00000000" w:rsidP="00000000" w:rsidRDefault="00000000" w:rsidRPr="00000000" w14:paraId="000005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Preventive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7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7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7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7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8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58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Maintenance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Other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95" w:hRule="atLeast"/>
          <w:tblHeader w:val="0"/>
        </w:trPr>
        <w:tc>
          <w:tcPr/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A0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A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Note: If a subject had more than one agent within the same regimen, the subject was counted at each relevant agent.</w:t>
            </w:r>
          </w:p>
          <w:p w:rsidR="00000000" w:rsidDel="00000000" w:rsidP="00000000" w:rsidRDefault="00000000" w:rsidRPr="00000000" w14:paraId="000005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Source Data: adam.adsl;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Listing 16.2.x.x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B8">
            <w:pPr>
              <w:pStyle w:val="Heading2"/>
              <w:ind w:left="576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pun4k6kzx0it" w:id="3"/>
            <w:bookmarkEnd w:id="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Table 14.1.3.2: Prior Cancer Therapy [for Solid Tumor] </w:t>
              <w:br w:type="textWrapping"/>
              <w:t xml:space="preserve">Full Analysis 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C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5C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5C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5D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5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Best Response to [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Prior or Most Recent]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Therapy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Complete Response (CR)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9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Partial Response (PR)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5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Stable Disease (SD)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1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Progressive Disease (PD)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1D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Unknown (UNK)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9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Not Applicable (NA)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5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3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Reason for Discontinuation of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Prior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Therapy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4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46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48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D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Disease Progression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9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Adverse Event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5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Completed Therapy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1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Investigator Decision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7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7D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Cost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9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Patient Choice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5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Regimen Availability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1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Unknown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D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Other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B9">
            <w:pPr>
              <w:ind w:left="1800" w:hanging="144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Note: If a subject had more than one agent within the same regimen, the subject was counted at each relevant agent.</w:t>
      </w:r>
    </w:p>
    <w:p w:rsidR="00000000" w:rsidDel="00000000" w:rsidP="00000000" w:rsidRDefault="00000000" w:rsidRPr="00000000" w14:paraId="000006C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Source Data: adam.adsl; 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Listing 16.2.x.x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6C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20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jc w:val="center"/>
        <w:rPr>
          <w:rFonts w:ascii="Arial" w:cs="Arial" w:eastAsia="Arial" w:hAnsi="Arial"/>
          <w:b w:val="1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Table 14.1.3.2: Prior Cancer Therapy 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18"/>
          <w:szCs w:val="18"/>
          <w:highlight w:val="yellow"/>
          <w:rtl w:val="0"/>
        </w:rPr>
        <w:t xml:space="preserve">for Solid Tumor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yellow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  <w:t xml:space="preserve">Full Analysis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8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"/>
        <w:gridCol w:w="5742"/>
        <w:gridCol w:w="2106"/>
        <w:gridCol w:w="13"/>
        <w:gridCol w:w="2297"/>
        <w:gridCol w:w="16"/>
        <w:gridCol w:w="2203"/>
        <w:gridCol w:w="468"/>
        <w:tblGridChange w:id="0">
          <w:tblGrid>
            <w:gridCol w:w="7"/>
            <w:gridCol w:w="5742"/>
            <w:gridCol w:w="2106"/>
            <w:gridCol w:w="13"/>
            <w:gridCol w:w="2297"/>
            <w:gridCol w:w="16"/>
            <w:gridCol w:w="2203"/>
            <w:gridCol w:w="468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C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6D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6D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6D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6D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8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D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F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Prior Radiation Therapy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6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D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No</w:t>
            </w:r>
          </w:p>
          <w:p w:rsidR="00000000" w:rsidDel="00000000" w:rsidP="00000000" w:rsidRDefault="00000000" w:rsidRPr="00000000" w14:paraId="000006EE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Missing</w:t>
            </w:r>
          </w:p>
          <w:p w:rsidR="00000000" w:rsidDel="00000000" w:rsidP="00000000" w:rsidRDefault="00000000" w:rsidRPr="00000000" w14:paraId="000006EF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6F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6F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6F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9">
            <w:pPr>
              <w:ind w:left="360" w:firstLine="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F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0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Type of Prior Radiation Therapy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7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Cranial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0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0E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Stereotactic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1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5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Genral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1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C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1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1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22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3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26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2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A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Prior Cancer Surgery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2C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2D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30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1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37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8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A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3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F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Prior Cancer Biopsy</w:t>
            </w:r>
          </w:p>
          <w:p w:rsidR="00000000" w:rsidDel="00000000" w:rsidP="00000000" w:rsidRDefault="00000000" w:rsidRPr="00000000" w14:paraId="00000742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Yes</w:t>
            </w:r>
          </w:p>
          <w:p w:rsidR="00000000" w:rsidDel="00000000" w:rsidP="00000000" w:rsidRDefault="00000000" w:rsidRPr="00000000" w14:paraId="00000743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No</w:t>
            </w:r>
          </w:p>
          <w:p w:rsidR="00000000" w:rsidDel="00000000" w:rsidP="00000000" w:rsidRDefault="00000000" w:rsidRPr="00000000" w14:paraId="00000744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Subjects with any prior anti-cancer therapy n (%) </w:t>
            </w:r>
          </w:p>
          <w:p w:rsidR="00000000" w:rsidDel="00000000" w:rsidP="00000000" w:rsidRDefault="00000000" w:rsidRPr="00000000" w14:paraId="0000074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Agent Name 1 </w:t>
            </w:r>
          </w:p>
          <w:p w:rsidR="00000000" w:rsidDel="00000000" w:rsidP="00000000" w:rsidRDefault="00000000" w:rsidRPr="00000000" w14:paraId="00000748">
            <w:pPr>
              <w:ind w:left="360" w:hanging="360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Agent Name 2    </w:t>
            </w:r>
          </w:p>
          <w:p w:rsidR="00000000" w:rsidDel="00000000" w:rsidP="00000000" w:rsidRDefault="00000000" w:rsidRPr="00000000" w14:paraId="00000749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4F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xx (xx.x) </w:t>
            </w:r>
          </w:p>
          <w:p w:rsidR="00000000" w:rsidDel="00000000" w:rsidP="00000000" w:rsidRDefault="00000000" w:rsidRPr="00000000" w14:paraId="000007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5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59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61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65">
            <w:pPr>
              <w:jc w:val="center"/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rPr>
                <w:rFonts w:ascii="Arial" w:cs="Arial" w:eastAsia="Arial" w:hAnsi="Arial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  <w:p w:rsidR="00000000" w:rsidDel="00000000" w:rsidP="00000000" w:rsidRDefault="00000000" w:rsidRPr="00000000" w14:paraId="000007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xx (xx.x)</w:t>
            </w:r>
          </w:p>
          <w:p w:rsidR="00000000" w:rsidDel="00000000" w:rsidP="00000000" w:rsidRDefault="00000000" w:rsidRPr="00000000" w14:paraId="000007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6E">
            <w:pPr>
              <w:jc w:val="center"/>
              <w:rPr>
                <w:rFonts w:ascii="Arial" w:cs="Arial" w:eastAsia="Arial" w:hAnsi="Arial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Arial" w:cs="Arial" w:eastAsia="Arial" w:hAnsi="Arial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Arial" w:cs="Arial" w:eastAsia="Arial" w:hAnsi="Arial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3">
            <w:pPr>
              <w:ind w:left="36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Arial" w:cs="Arial" w:eastAsia="Arial" w:hAnsi="Arial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76">
            <w:pPr>
              <w:jc w:val="center"/>
              <w:rPr>
                <w:rFonts w:ascii="Arial" w:cs="Arial" w:eastAsia="Arial" w:hAnsi="Arial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79">
            <w:pPr>
              <w:jc w:val="center"/>
              <w:rPr>
                <w:rFonts w:ascii="Arial" w:cs="Arial" w:eastAsia="Arial" w:hAnsi="Arial"/>
                <w:color w:val="8496b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7C">
            <w:pPr>
              <w:ind w:left="1800" w:hanging="14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7E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7F">
            <w:pPr>
              <w:ind w:left="1800" w:hanging="144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81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8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Note: If a subject had more than one agent within the same regimen, the subject was counted at each relevant agent.</w:t>
      </w:r>
    </w:p>
    <w:p w:rsidR="00000000" w:rsidDel="00000000" w:rsidP="00000000" w:rsidRDefault="00000000" w:rsidRPr="00000000" w14:paraId="0000078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Source Data: adam.adsl; 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Listing 16.2.x.x.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Style w:val="Heading2"/>
        <w:ind w:left="576" w:firstLine="0"/>
        <w:jc w:val="center"/>
        <w:rPr>
          <w:rFonts w:ascii="Arial" w:cs="Arial" w:eastAsia="Arial" w:hAnsi="Arial"/>
          <w:b w:val="1"/>
          <w:color w:val="0000ff"/>
          <w:sz w:val="18"/>
          <w:szCs w:val="18"/>
        </w:rPr>
      </w:pPr>
      <w:bookmarkStart w:colFirst="0" w:colLast="0" w:name="_heading=h.f6y7j1lmp5da" w:id="4"/>
      <w:bookmarkEnd w:id="4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Table 14.1.3.3: Medical History</w:t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Full /Safety Analysis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78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9"/>
        <w:gridCol w:w="2867"/>
        <w:gridCol w:w="2867"/>
        <w:gridCol w:w="2868"/>
        <w:tblGridChange w:id="0">
          <w:tblGrid>
            <w:gridCol w:w="3179"/>
            <w:gridCol w:w="2867"/>
            <w:gridCol w:w="2867"/>
            <w:gridCol w:w="2868"/>
          </w:tblGrid>
        </w:tblGridChange>
      </w:tblGrid>
      <w:tr>
        <w:trPr>
          <w:cantSplit w:val="0"/>
          <w:trHeight w:val="62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Organ Class</w:t>
            </w:r>
          </w:p>
          <w:p w:rsidR="00000000" w:rsidDel="00000000" w:rsidP="00000000" w:rsidRDefault="00000000" w:rsidRPr="00000000" w14:paraId="000007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Preferred Term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A</w:t>
            </w:r>
          </w:p>
          <w:p w:rsidR="00000000" w:rsidDel="00000000" w:rsidP="00000000" w:rsidRDefault="00000000" w:rsidRPr="00000000" w14:paraId="0000079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  <w:p w:rsidR="00000000" w:rsidDel="00000000" w:rsidP="00000000" w:rsidRDefault="00000000" w:rsidRPr="00000000" w14:paraId="0000079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Treatment B</w:t>
            </w:r>
          </w:p>
          <w:p w:rsidR="00000000" w:rsidDel="00000000" w:rsidP="00000000" w:rsidRDefault="00000000" w:rsidRPr="00000000" w14:paraId="0000079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  <w:p w:rsidR="00000000" w:rsidDel="00000000" w:rsidP="00000000" w:rsidRDefault="00000000" w:rsidRPr="00000000" w14:paraId="0000079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79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(N=xxx)</w:t>
            </w:r>
          </w:p>
          <w:p w:rsidR="00000000" w:rsidDel="00000000" w:rsidP="00000000" w:rsidRDefault="00000000" w:rsidRPr="00000000" w14:paraId="0000079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Subjects with any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2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Organ Class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A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E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A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2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6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Organ Class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E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B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2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6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A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Organ Class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2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6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A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Preferred Term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D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xx (xx.x)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DE">
            <w:pPr>
              <w:ind w:left="3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D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E0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E1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2">
      <w:pPr>
        <w:ind w:left="748" w:hanging="748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ind w:left="748" w:hanging="748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Notes: All investigator reported terms were coded using 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MedDRA dictionary version xx.x.</w:t>
      </w:r>
    </w:p>
    <w:p w:rsidR="00000000" w:rsidDel="00000000" w:rsidP="00000000" w:rsidRDefault="00000000" w:rsidRPr="00000000" w14:paraId="000007E4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If a subject had more than one event per system organ class or preferred term, the subject is counted once at each level of summation.</w:t>
      </w:r>
    </w:p>
    <w:p w:rsidR="00000000" w:rsidDel="00000000" w:rsidP="00000000" w:rsidRDefault="00000000" w:rsidRPr="00000000" w14:paraId="000007E5">
      <w:pPr>
        <w:jc w:val="both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Source Data: adam.admh</w:t>
      </w: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; Listing 16.2.x.x</w:t>
      </w:r>
    </w:p>
    <w:p w:rsidR="00000000" w:rsidDel="00000000" w:rsidP="00000000" w:rsidRDefault="00000000" w:rsidRPr="00000000" w14:paraId="000007E6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720"/>
          <w:tab w:val="left" w:leader="none" w:pos="4320"/>
          <w:tab w:val="left" w:leader="none" w:pos="72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Programming Note: display both Preferred Term and System Organ Class in alphabetical order</w:t>
      </w:r>
    </w:p>
    <w:p w:rsidR="00000000" w:rsidDel="00000000" w:rsidP="00000000" w:rsidRDefault="00000000" w:rsidRPr="00000000" w14:paraId="000007E9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E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Calibri" w:cs="Calibri" w:eastAsia="Calibri" w:hAnsi="Calibri"/>
      <w:i w:val="1"/>
      <w:color w:val="2f549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Calibri" w:cs="Calibri" w:eastAsia="Calibri" w:hAnsi="Calibri"/>
      <w:color w:val="2f549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F1F11"/>
    <w:pPr>
      <w:spacing w:after="0" w:line="240" w:lineRule="auto"/>
    </w:pPr>
    <w:rPr>
      <w:rFonts w:ascii="Times New Roman" w:cs="Arial" w:eastAsia="MS Mincho" w:hAnsi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F1F11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kern w:val="2"/>
      <w:sz w:val="40"/>
      <w:szCs w:val="40"/>
      <w:lang w:eastAsia="zh-CN"/>
    </w:rPr>
  </w:style>
  <w:style w:type="paragraph" w:styleId="Heading2">
    <w:name w:val="heading 2"/>
    <w:aliases w:val="List Title,(1.1),Abschnitt,Reset numbering,PWCK 2,Major,Heading2_Titre2,H2,h2,2,headi,heading2,h21,h22,21,Heading Two,Reset...,Bayer Heading 2,Level 2,Level 3,Medical Heading 2"/>
    <w:basedOn w:val="Normal"/>
    <w:next w:val="Normal"/>
    <w:link w:val="Heading2Char"/>
    <w:unhideWhenUsed w:val="1"/>
    <w:qFormat w:val="1"/>
    <w:rsid w:val="00CF1F11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kern w:val="2"/>
      <w:sz w:val="32"/>
      <w:szCs w:val="32"/>
      <w:lang w:eastAsia="zh-CN"/>
    </w:rPr>
  </w:style>
  <w:style w:type="paragraph" w:styleId="Heading3">
    <w:name w:val="heading 3"/>
    <w:aliases w:val="(1.1.1),Map,Level 1 - 1,Minor,h3,1.2.3.,PWCK 3,Heading3_Titre3,Bayer Heading 3,Medical Heading 3"/>
    <w:basedOn w:val="Normal"/>
    <w:next w:val="Normal"/>
    <w:link w:val="Heading3Char"/>
    <w:unhideWhenUsed w:val="1"/>
    <w:qFormat w:val="1"/>
    <w:rsid w:val="00CF1F11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2f5496" w:themeColor="accent1" w:themeShade="0000BF"/>
      <w:kern w:val="2"/>
      <w:sz w:val="28"/>
      <w:szCs w:val="28"/>
      <w:lang w:eastAsia="zh-CN"/>
    </w:rPr>
  </w:style>
  <w:style w:type="paragraph" w:styleId="Heading4">
    <w:name w:val="heading 4"/>
    <w:aliases w:val="(1.1.1.1),Block,Level 2 - a,PWCK 4,Sub-Minor,Heading4_Titre4,Bayer Heading 4,IB Heading 4,Medical Heading 4"/>
    <w:basedOn w:val="Normal"/>
    <w:next w:val="Normal"/>
    <w:link w:val="Heading4Char"/>
    <w:unhideWhenUsed w:val="1"/>
    <w:qFormat w:val="1"/>
    <w:rsid w:val="00CF1F11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2f5496" w:themeColor="accent1" w:themeShade="0000BF"/>
      <w:kern w:val="2"/>
      <w:sz w:val="22"/>
      <w:szCs w:val="22"/>
      <w:lang w:eastAsia="zh-CN"/>
    </w:rPr>
  </w:style>
  <w:style w:type="paragraph" w:styleId="Heading5">
    <w:name w:val="heading 5"/>
    <w:aliases w:val="(1.1.1.1.1),Bayer Heading 5,Medical Heading 5,Title_5,IB Heading 5"/>
    <w:basedOn w:val="Normal"/>
    <w:next w:val="Normal"/>
    <w:link w:val="Heading5Char"/>
    <w:unhideWhenUsed w:val="1"/>
    <w:qFormat w:val="1"/>
    <w:rsid w:val="00CF1F11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2f5496" w:themeColor="accent1" w:themeShade="0000BF"/>
      <w:kern w:val="2"/>
      <w:sz w:val="22"/>
      <w:szCs w:val="22"/>
      <w:lang w:eastAsia="zh-CN"/>
    </w:rPr>
  </w:style>
  <w:style w:type="paragraph" w:styleId="Heading6">
    <w:name w:val="heading 6"/>
    <w:aliases w:val="(1.1.1.1.1.1)"/>
    <w:basedOn w:val="Normal"/>
    <w:next w:val="Normal"/>
    <w:link w:val="Heading6Char"/>
    <w:unhideWhenUsed w:val="1"/>
    <w:qFormat w:val="1"/>
    <w:rsid w:val="00CF1F11"/>
    <w:pPr>
      <w:keepNext w:val="1"/>
      <w:keepLines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2"/>
      <w:szCs w:val="22"/>
      <w:lang w:eastAsia="zh-CN"/>
    </w:rPr>
  </w:style>
  <w:style w:type="paragraph" w:styleId="Heading7">
    <w:name w:val="heading 7"/>
    <w:aliases w:val="(1.1.1.1.1.1.1)"/>
    <w:basedOn w:val="Normal"/>
    <w:next w:val="Normal"/>
    <w:link w:val="Heading7Char"/>
    <w:unhideWhenUsed w:val="1"/>
    <w:qFormat w:val="1"/>
    <w:rsid w:val="00CF1F11"/>
    <w:pPr>
      <w:keepNext w:val="1"/>
      <w:keepLines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2"/>
      <w:szCs w:val="22"/>
      <w:lang w:eastAsia="zh-CN"/>
    </w:rPr>
  </w:style>
  <w:style w:type="paragraph" w:styleId="Heading8">
    <w:name w:val="heading 8"/>
    <w:aliases w:val="(1.1.1.1.1.1.1.1),Appendix Number"/>
    <w:basedOn w:val="Normal"/>
    <w:next w:val="Normal"/>
    <w:link w:val="Heading8Char"/>
    <w:unhideWhenUsed w:val="1"/>
    <w:qFormat w:val="1"/>
    <w:rsid w:val="00CF1F11"/>
    <w:pPr>
      <w:keepNext w:val="1"/>
      <w:keepLines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2"/>
      <w:szCs w:val="22"/>
      <w:lang w:eastAsia="zh-CN"/>
    </w:rPr>
  </w:style>
  <w:style w:type="paragraph" w:styleId="Heading9">
    <w:name w:val="heading 9"/>
    <w:aliases w:val="(1.1.1.1.1.1.1.1.1),Appendix Title"/>
    <w:basedOn w:val="Normal"/>
    <w:next w:val="Normal"/>
    <w:link w:val="Heading9Char"/>
    <w:unhideWhenUsed w:val="1"/>
    <w:qFormat w:val="1"/>
    <w:rsid w:val="00CF1F11"/>
    <w:pPr>
      <w:keepNext w:val="1"/>
      <w:keepLines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F1F1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aliases w:val="List Title Char,(1.1) Char,Abschnitt Char,Reset numbering Char,PWCK 2 Char,Major Char,Heading2_Titre2 Char,H2 Char,h2 Char,2 Char,headi Char,heading2 Char,h21 Char,h22 Char,21 Char,Heading Two Char,Reset... Char,Bayer Heading 2 Char"/>
    <w:basedOn w:val="DefaultParagraphFont"/>
    <w:link w:val="Heading2"/>
    <w:rsid w:val="00CF1F1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F1F1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F1F1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F1F1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F1F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F1F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F1F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F1F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F1F11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zh-CN"/>
    </w:rPr>
  </w:style>
  <w:style w:type="character" w:styleId="TitleChar" w:customStyle="1">
    <w:name w:val="Title Char"/>
    <w:basedOn w:val="DefaultParagraphFont"/>
    <w:link w:val="Title"/>
    <w:uiPriority w:val="10"/>
    <w:rsid w:val="00CF1F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F1F11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eastAsia="zh-CN"/>
    </w:rPr>
  </w:style>
  <w:style w:type="character" w:styleId="SubtitleChar" w:customStyle="1">
    <w:name w:val="Subtitle Char"/>
    <w:basedOn w:val="DefaultParagraphFont"/>
    <w:link w:val="Subtitle"/>
    <w:uiPriority w:val="11"/>
    <w:rsid w:val="00CF1F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F1F11"/>
    <w:pPr>
      <w:spacing w:after="160" w:before="160" w:line="259" w:lineRule="auto"/>
      <w:jc w:val="center"/>
    </w:pPr>
    <w:rPr>
      <w:rFonts w:asciiTheme="minorHAnsi" w:cstheme="minorBidi" w:eastAsiaTheme="minorEastAsia" w:hAnsiTheme="minorHAnsi"/>
      <w:i w:val="1"/>
      <w:iCs w:val="1"/>
      <w:color w:val="404040" w:themeColor="text1" w:themeTint="0000BF"/>
      <w:kern w:val="2"/>
      <w:sz w:val="22"/>
      <w:szCs w:val="22"/>
      <w:lang w:eastAsia="zh-CN"/>
    </w:rPr>
  </w:style>
  <w:style w:type="character" w:styleId="QuoteChar" w:customStyle="1">
    <w:name w:val="Quote Char"/>
    <w:basedOn w:val="DefaultParagraphFont"/>
    <w:link w:val="Quote"/>
    <w:uiPriority w:val="29"/>
    <w:rsid w:val="00CF1F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F1F11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kern w:val="2"/>
      <w:sz w:val="22"/>
      <w:szCs w:val="22"/>
      <w:lang w:eastAsia="zh-CN"/>
    </w:rPr>
  </w:style>
  <w:style w:type="character" w:styleId="IntenseEmphasis">
    <w:name w:val="Intense Emphasis"/>
    <w:basedOn w:val="DefaultParagraphFont"/>
    <w:uiPriority w:val="21"/>
    <w:qFormat w:val="1"/>
    <w:rsid w:val="00CF1F1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F1F1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Theme="minorHAnsi" w:cstheme="minorBidi" w:eastAsiaTheme="minorEastAsia" w:hAnsiTheme="minorHAnsi"/>
      <w:i w:val="1"/>
      <w:iCs w:val="1"/>
      <w:color w:val="2f5496" w:themeColor="accent1" w:themeShade="0000BF"/>
      <w:kern w:val="2"/>
      <w:sz w:val="22"/>
      <w:szCs w:val="22"/>
      <w:lang w:eastAsia="zh-CN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1F1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F1F11"/>
    <w:rPr>
      <w:b w:val="1"/>
      <w:bCs w:val="1"/>
      <w:smallCaps w:val="1"/>
      <w:color w:val="2f5496" w:themeColor="accent1" w:themeShade="0000BF"/>
      <w:spacing w:val="5"/>
    </w:rPr>
  </w:style>
  <w:style w:type="paragraph" w:styleId="CommentText">
    <w:name w:val="annotation text"/>
    <w:basedOn w:val="Normal"/>
    <w:link w:val="CommentTextChar"/>
    <w:rsid w:val="0038687B"/>
    <w:rPr>
      <w:rFonts w:eastAsia="Times New Roman"/>
      <w:sz w:val="20"/>
    </w:rPr>
  </w:style>
  <w:style w:type="character" w:styleId="CommentTextChar" w:customStyle="1">
    <w:name w:val="Comment Text Char"/>
    <w:basedOn w:val="DefaultParagraphFont"/>
    <w:link w:val="CommentText"/>
    <w:rsid w:val="0038687B"/>
    <w:rPr>
      <w:rFonts w:ascii="Times New Roman" w:cs="Arial" w:eastAsia="Times New Roman" w:hAnsi="Times New Roman"/>
      <w:kern w:val="0"/>
      <w:sz w:val="20"/>
      <w:szCs w:val="20"/>
      <w:lang w:eastAsia="en-US"/>
    </w:rPr>
  </w:style>
  <w:style w:type="paragraph" w:styleId="MockStyle" w:customStyle="1">
    <w:name w:val="MockStyle"/>
    <w:basedOn w:val="Normal"/>
    <w:rsid w:val="0038687B"/>
    <w:pPr>
      <w:tabs>
        <w:tab w:val="left" w:pos="360"/>
        <w:tab w:val="left" w:pos="720"/>
      </w:tabs>
    </w:pPr>
    <w:rPr>
      <w:rFonts w:ascii="Courier New" w:eastAsia="Times New Roman" w:hAnsi="Courier New"/>
      <w:sz w:val="16"/>
    </w:r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13" Type="http://schemas.openxmlformats.org/officeDocument/2006/relationships/header" Target="header1.xml"/><Relationship Id="rId12" Type="http://schemas.openxmlformats.org/officeDocument/2006/relationships/customXml" Target="../customXML/item1.xml"/><Relationship Id="rId1" Type="http://schemas.openxmlformats.org/officeDocument/2006/relationships/image" Target="media/image5.png"/><Relationship Id="rId2" Type="http://schemas.openxmlformats.org/officeDocument/2006/relationships/image" Target="media/image5.png"/><Relationship Id="rId3" Type="http://schemas.openxmlformats.org/officeDocument/2006/relationships/image" Target="media/image5.png"/><Relationship Id="rId4" Type="http://schemas.openxmlformats.org/officeDocument/2006/relationships/image" Target="media/image5.png"/><Relationship Id="rId9" Type="http://schemas.openxmlformats.org/officeDocument/2006/relationships/fontTable" Target="fontTable.xml"/><Relationship Id="rId5" Type="http://schemas.openxmlformats.org/officeDocument/2006/relationships/image" Target="media/image5.png"/><Relationship Id="rId6" Type="http://schemas.openxmlformats.org/officeDocument/2006/relationships/image" Target="media/image5.png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DQJB41gc5koAm+U5GnJewkONQ==">CgMxLjAyDmgudGR1ZnhobzZwZzJ2Mg5oLnEycHhoaG8ydm1zbDIOaC50Z2tlcGIydHB1cHQyDmgucHVuNGs2a3p4MGl0Mg5oLmY2eTdqMWxtcDVkYTgAciExQmNvNDRVUDFoRjZZaXpqRlBOYlRwOFBBR2lVazNleVA=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2025-05-18T21:52:00Z</dcterms:created>
  <dc:creator>He, Philip</dc:creator>
</cp:coreProperties>
</file>