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365" w:rsidRDefault="003879C8" w:rsidP="00DE63E3">
      <w:pPr>
        <w:pStyle w:val="Heading3"/>
        <w:rPr>
          <w:rFonts w:ascii="Arial Black" w:hAnsi="Arial Black"/>
          <w:sz w:val="52"/>
          <w:szCs w:val="52"/>
        </w:rPr>
      </w:pPr>
      <w:proofErr w:type="spellStart"/>
      <w:r w:rsidRPr="00DE63E3">
        <w:rPr>
          <w:rFonts w:ascii="Arial Black" w:hAnsi="Arial Black"/>
          <w:sz w:val="52"/>
          <w:szCs w:val="52"/>
        </w:rPr>
        <w:t>ToyCraft</w:t>
      </w:r>
      <w:proofErr w:type="spellEnd"/>
      <w:r w:rsidRPr="00DE63E3">
        <w:rPr>
          <w:rFonts w:ascii="Arial Black" w:hAnsi="Arial Black"/>
          <w:sz w:val="52"/>
          <w:szCs w:val="52"/>
        </w:rPr>
        <w:t xml:space="preserve"> Tales: Tableau's Vision into Toy Manufacturer Data</w:t>
      </w:r>
    </w:p>
    <w:p w:rsidR="00931D9E" w:rsidRDefault="00931D9E" w:rsidP="00DE63E3">
      <w:pPr>
        <w:pStyle w:val="Heading3"/>
        <w:rPr>
          <w:rFonts w:ascii="Arial Black" w:hAnsi="Arial Black"/>
          <w:sz w:val="52"/>
          <w:szCs w:val="52"/>
        </w:rPr>
      </w:pPr>
    </w:p>
    <w:p w:rsidR="00931D9E" w:rsidRPr="00931D9E" w:rsidRDefault="00931D9E" w:rsidP="00931D9E">
      <w:pPr>
        <w:pStyle w:val="NormalWeb"/>
        <w:shd w:val="clear" w:color="auto" w:fill="FFFFFF"/>
        <w:rPr>
          <w:rFonts w:ascii="Verdana" w:hAnsi="Verdana"/>
          <w:color w:val="222222"/>
        </w:rPr>
      </w:pPr>
      <w:r w:rsidRPr="00931D9E">
        <w:rPr>
          <w:rFonts w:ascii="Verdana" w:hAnsi="Verdana"/>
          <w:b/>
          <w:bCs/>
          <w:color w:val="222222"/>
        </w:rPr>
        <w:t xml:space="preserve">Team </w:t>
      </w:r>
      <w:proofErr w:type="gramStart"/>
      <w:r w:rsidRPr="00931D9E">
        <w:rPr>
          <w:rFonts w:ascii="Verdana" w:hAnsi="Verdana"/>
          <w:b/>
          <w:bCs/>
          <w:color w:val="222222"/>
        </w:rPr>
        <w:t>ID :</w:t>
      </w:r>
      <w:proofErr w:type="gramEnd"/>
      <w:r w:rsidRPr="00931D9E">
        <w:rPr>
          <w:rFonts w:ascii="Verdana" w:hAnsi="Verdana"/>
          <w:color w:val="222222"/>
        </w:rPr>
        <w:t> LTVIP2025TMID60915</w:t>
      </w:r>
    </w:p>
    <w:p w:rsidR="00931D9E" w:rsidRPr="00931D9E" w:rsidRDefault="00931D9E" w:rsidP="00931D9E">
      <w:pPr>
        <w:pStyle w:val="NormalWeb"/>
        <w:shd w:val="clear" w:color="auto" w:fill="FFFFFF"/>
        <w:rPr>
          <w:rFonts w:ascii="Verdana" w:hAnsi="Verdana"/>
          <w:color w:val="222222"/>
        </w:rPr>
      </w:pPr>
      <w:r w:rsidRPr="00931D9E">
        <w:rPr>
          <w:rFonts w:ascii="Verdana" w:hAnsi="Verdana"/>
          <w:b/>
          <w:bCs/>
          <w:color w:val="222222"/>
        </w:rPr>
        <w:t xml:space="preserve">Team </w:t>
      </w:r>
      <w:proofErr w:type="gramStart"/>
      <w:r w:rsidRPr="00931D9E">
        <w:rPr>
          <w:rFonts w:ascii="Verdana" w:hAnsi="Verdana"/>
          <w:b/>
          <w:bCs/>
          <w:color w:val="222222"/>
        </w:rPr>
        <w:t>Size :</w:t>
      </w:r>
      <w:proofErr w:type="gramEnd"/>
      <w:r w:rsidRPr="00931D9E">
        <w:rPr>
          <w:rFonts w:ascii="Verdana" w:hAnsi="Verdana"/>
          <w:color w:val="222222"/>
        </w:rPr>
        <w:t> 4</w:t>
      </w:r>
    </w:p>
    <w:p w:rsidR="00931D9E" w:rsidRPr="00931D9E" w:rsidRDefault="00931D9E" w:rsidP="00931D9E">
      <w:pPr>
        <w:pStyle w:val="NormalWeb"/>
        <w:shd w:val="clear" w:color="auto" w:fill="FFFFFF"/>
        <w:rPr>
          <w:rFonts w:ascii="Verdana" w:hAnsi="Verdana"/>
          <w:color w:val="222222"/>
        </w:rPr>
      </w:pPr>
      <w:r w:rsidRPr="00931D9E">
        <w:rPr>
          <w:rFonts w:ascii="Verdana" w:hAnsi="Verdana"/>
          <w:b/>
          <w:bCs/>
          <w:color w:val="222222"/>
        </w:rPr>
        <w:t xml:space="preserve">Team </w:t>
      </w:r>
      <w:proofErr w:type="gramStart"/>
      <w:r w:rsidRPr="00931D9E">
        <w:rPr>
          <w:rFonts w:ascii="Verdana" w:hAnsi="Verdana"/>
          <w:b/>
          <w:bCs/>
          <w:color w:val="222222"/>
        </w:rPr>
        <w:t>Leader :</w:t>
      </w:r>
      <w:proofErr w:type="gramEnd"/>
      <w:r w:rsidRPr="00931D9E">
        <w:rPr>
          <w:rFonts w:ascii="Verdana" w:hAnsi="Verdana"/>
          <w:color w:val="222222"/>
        </w:rPr>
        <w:t> </w:t>
      </w:r>
      <w:proofErr w:type="spellStart"/>
      <w:r w:rsidRPr="00931D9E">
        <w:rPr>
          <w:rFonts w:ascii="Verdana" w:hAnsi="Verdana"/>
          <w:color w:val="222222"/>
        </w:rPr>
        <w:t>Sai</w:t>
      </w:r>
      <w:proofErr w:type="spellEnd"/>
      <w:r w:rsidRPr="00931D9E">
        <w:rPr>
          <w:rFonts w:ascii="Verdana" w:hAnsi="Verdana"/>
          <w:color w:val="222222"/>
        </w:rPr>
        <w:t xml:space="preserve"> Sri </w:t>
      </w:r>
      <w:proofErr w:type="spellStart"/>
      <w:r w:rsidRPr="00931D9E">
        <w:rPr>
          <w:rFonts w:ascii="Verdana" w:hAnsi="Verdana"/>
          <w:color w:val="222222"/>
        </w:rPr>
        <w:t>Sravya</w:t>
      </w:r>
      <w:proofErr w:type="spellEnd"/>
      <w:r w:rsidRPr="00931D9E">
        <w:rPr>
          <w:rFonts w:ascii="Verdana" w:hAnsi="Verdana"/>
          <w:color w:val="222222"/>
        </w:rPr>
        <w:t xml:space="preserve"> </w:t>
      </w:r>
      <w:proofErr w:type="spellStart"/>
      <w:r w:rsidRPr="00931D9E">
        <w:rPr>
          <w:rFonts w:ascii="Verdana" w:hAnsi="Verdana"/>
          <w:color w:val="222222"/>
        </w:rPr>
        <w:t>Nekkanti</w:t>
      </w:r>
      <w:proofErr w:type="spellEnd"/>
    </w:p>
    <w:p w:rsidR="00931D9E" w:rsidRPr="00931D9E" w:rsidRDefault="00931D9E" w:rsidP="00931D9E">
      <w:pPr>
        <w:pStyle w:val="NormalWeb"/>
        <w:shd w:val="clear" w:color="auto" w:fill="FFFFFF"/>
        <w:rPr>
          <w:rFonts w:ascii="Verdana" w:hAnsi="Verdana"/>
          <w:color w:val="222222"/>
        </w:rPr>
      </w:pPr>
      <w:r w:rsidRPr="00931D9E">
        <w:rPr>
          <w:rFonts w:ascii="Verdana" w:hAnsi="Verdana"/>
          <w:b/>
          <w:bCs/>
          <w:color w:val="222222"/>
        </w:rPr>
        <w:t xml:space="preserve">Team </w:t>
      </w:r>
      <w:proofErr w:type="gramStart"/>
      <w:r w:rsidRPr="00931D9E">
        <w:rPr>
          <w:rFonts w:ascii="Verdana" w:hAnsi="Verdana"/>
          <w:b/>
          <w:bCs/>
          <w:color w:val="222222"/>
        </w:rPr>
        <w:t>member :</w:t>
      </w:r>
      <w:proofErr w:type="gramEnd"/>
      <w:r w:rsidRPr="00931D9E">
        <w:rPr>
          <w:rFonts w:ascii="Verdana" w:hAnsi="Verdana"/>
          <w:color w:val="222222"/>
        </w:rPr>
        <w:t> </w:t>
      </w:r>
      <w:proofErr w:type="spellStart"/>
      <w:r w:rsidRPr="00931D9E">
        <w:rPr>
          <w:rFonts w:ascii="Verdana" w:hAnsi="Verdana"/>
          <w:color w:val="222222"/>
        </w:rPr>
        <w:t>Santhosh</w:t>
      </w:r>
      <w:proofErr w:type="spellEnd"/>
      <w:r w:rsidRPr="00931D9E">
        <w:rPr>
          <w:rFonts w:ascii="Verdana" w:hAnsi="Verdana"/>
          <w:color w:val="222222"/>
        </w:rPr>
        <w:t xml:space="preserve"> </w:t>
      </w:r>
      <w:proofErr w:type="spellStart"/>
      <w:r w:rsidRPr="00931D9E">
        <w:rPr>
          <w:rFonts w:ascii="Verdana" w:hAnsi="Verdana"/>
          <w:color w:val="222222"/>
        </w:rPr>
        <w:t>Kurella</w:t>
      </w:r>
      <w:proofErr w:type="spellEnd"/>
    </w:p>
    <w:p w:rsidR="00931D9E" w:rsidRPr="00931D9E" w:rsidRDefault="00931D9E" w:rsidP="00931D9E">
      <w:pPr>
        <w:pStyle w:val="NormalWeb"/>
        <w:shd w:val="clear" w:color="auto" w:fill="FFFFFF"/>
        <w:rPr>
          <w:rFonts w:ascii="Verdana" w:hAnsi="Verdana"/>
          <w:color w:val="222222"/>
        </w:rPr>
      </w:pPr>
      <w:r w:rsidRPr="00931D9E">
        <w:rPr>
          <w:rFonts w:ascii="Verdana" w:hAnsi="Verdana"/>
          <w:b/>
          <w:bCs/>
          <w:color w:val="222222"/>
        </w:rPr>
        <w:t xml:space="preserve">Team </w:t>
      </w:r>
      <w:proofErr w:type="gramStart"/>
      <w:r w:rsidRPr="00931D9E">
        <w:rPr>
          <w:rFonts w:ascii="Verdana" w:hAnsi="Verdana"/>
          <w:b/>
          <w:bCs/>
          <w:color w:val="222222"/>
        </w:rPr>
        <w:t>member :</w:t>
      </w:r>
      <w:proofErr w:type="gramEnd"/>
      <w:r w:rsidRPr="00931D9E">
        <w:rPr>
          <w:rFonts w:ascii="Verdana" w:hAnsi="Verdana"/>
          <w:color w:val="222222"/>
        </w:rPr>
        <w:t> </w:t>
      </w:r>
      <w:proofErr w:type="spellStart"/>
      <w:r w:rsidRPr="00931D9E">
        <w:rPr>
          <w:rFonts w:ascii="Verdana" w:hAnsi="Verdana"/>
          <w:color w:val="222222"/>
        </w:rPr>
        <w:t>Satya</w:t>
      </w:r>
      <w:proofErr w:type="spellEnd"/>
      <w:r w:rsidRPr="00931D9E">
        <w:rPr>
          <w:rFonts w:ascii="Verdana" w:hAnsi="Verdana"/>
          <w:color w:val="222222"/>
        </w:rPr>
        <w:t xml:space="preserve"> </w:t>
      </w:r>
      <w:proofErr w:type="spellStart"/>
      <w:r w:rsidRPr="00931D9E">
        <w:rPr>
          <w:rFonts w:ascii="Verdana" w:hAnsi="Verdana"/>
          <w:color w:val="222222"/>
        </w:rPr>
        <w:t>Sai</w:t>
      </w:r>
      <w:proofErr w:type="spellEnd"/>
      <w:r w:rsidRPr="00931D9E">
        <w:rPr>
          <w:rFonts w:ascii="Verdana" w:hAnsi="Verdana"/>
          <w:color w:val="222222"/>
        </w:rPr>
        <w:t xml:space="preserve"> Ajay Kumar </w:t>
      </w:r>
      <w:proofErr w:type="spellStart"/>
      <w:r w:rsidRPr="00931D9E">
        <w:rPr>
          <w:rFonts w:ascii="Verdana" w:hAnsi="Verdana"/>
          <w:color w:val="222222"/>
        </w:rPr>
        <w:t>Girigi</w:t>
      </w:r>
      <w:proofErr w:type="spellEnd"/>
    </w:p>
    <w:p w:rsidR="00931D9E" w:rsidRPr="00931D9E" w:rsidRDefault="00931D9E" w:rsidP="00931D9E">
      <w:pPr>
        <w:pStyle w:val="NormalWeb"/>
        <w:shd w:val="clear" w:color="auto" w:fill="FFFFFF"/>
        <w:rPr>
          <w:rFonts w:ascii="Verdana" w:hAnsi="Verdana"/>
          <w:color w:val="222222"/>
        </w:rPr>
      </w:pPr>
      <w:r w:rsidRPr="00931D9E">
        <w:rPr>
          <w:rFonts w:ascii="Verdana" w:hAnsi="Verdana"/>
          <w:b/>
          <w:bCs/>
          <w:color w:val="222222"/>
        </w:rPr>
        <w:t xml:space="preserve">Team </w:t>
      </w:r>
      <w:proofErr w:type="gramStart"/>
      <w:r w:rsidRPr="00931D9E">
        <w:rPr>
          <w:rFonts w:ascii="Verdana" w:hAnsi="Verdana"/>
          <w:b/>
          <w:bCs/>
          <w:color w:val="222222"/>
        </w:rPr>
        <w:t>member :</w:t>
      </w:r>
      <w:proofErr w:type="gramEnd"/>
      <w:r w:rsidRPr="00931D9E">
        <w:rPr>
          <w:rFonts w:ascii="Verdana" w:hAnsi="Verdana"/>
          <w:color w:val="222222"/>
        </w:rPr>
        <w:t> </w:t>
      </w:r>
      <w:proofErr w:type="spellStart"/>
      <w:r w:rsidRPr="00931D9E">
        <w:rPr>
          <w:rFonts w:ascii="Verdana" w:hAnsi="Verdana"/>
          <w:color w:val="222222"/>
        </w:rPr>
        <w:t>Satya</w:t>
      </w:r>
      <w:proofErr w:type="spellEnd"/>
      <w:r w:rsidRPr="00931D9E">
        <w:rPr>
          <w:rFonts w:ascii="Verdana" w:hAnsi="Verdana"/>
          <w:color w:val="222222"/>
        </w:rPr>
        <w:t xml:space="preserve"> </w:t>
      </w:r>
      <w:proofErr w:type="spellStart"/>
      <w:r w:rsidRPr="00931D9E">
        <w:rPr>
          <w:rFonts w:ascii="Verdana" w:hAnsi="Verdana"/>
          <w:color w:val="222222"/>
        </w:rPr>
        <w:t>Teja</w:t>
      </w:r>
      <w:proofErr w:type="spellEnd"/>
      <w:r w:rsidRPr="00931D9E">
        <w:rPr>
          <w:rFonts w:ascii="Verdana" w:hAnsi="Verdana"/>
          <w:color w:val="222222"/>
        </w:rPr>
        <w:t xml:space="preserve"> </w:t>
      </w:r>
      <w:proofErr w:type="spellStart"/>
      <w:r w:rsidRPr="00931D9E">
        <w:rPr>
          <w:rFonts w:ascii="Verdana" w:hAnsi="Verdana"/>
          <w:color w:val="222222"/>
        </w:rPr>
        <w:t>Addala</w:t>
      </w:r>
      <w:proofErr w:type="spellEnd"/>
    </w:p>
    <w:p w:rsidR="00931D9E" w:rsidRPr="00DE63E3" w:rsidRDefault="00931D9E" w:rsidP="00931D9E">
      <w:pPr>
        <w:pStyle w:val="Heading3"/>
        <w:tabs>
          <w:tab w:val="left" w:pos="2171"/>
        </w:tabs>
        <w:rPr>
          <w:rFonts w:ascii="Arial Black" w:hAnsi="Arial Black"/>
          <w:sz w:val="52"/>
          <w:szCs w:val="52"/>
        </w:rPr>
      </w:pPr>
    </w:p>
    <w:p w:rsidR="003879C8" w:rsidRPr="000A36AB" w:rsidRDefault="003879C8" w:rsidP="003879C8">
      <w:pPr>
        <w:pStyle w:val="Heading2"/>
        <w:rPr>
          <w:rFonts w:ascii="Arial Black" w:hAnsi="Arial Black"/>
          <w:b w:val="0"/>
          <w:sz w:val="32"/>
          <w:szCs w:val="32"/>
        </w:rPr>
      </w:pPr>
      <w:r w:rsidRPr="000A36AB">
        <w:rPr>
          <w:rStyle w:val="Strong"/>
          <w:rFonts w:ascii="Arial Black" w:hAnsi="Arial Black"/>
          <w:b/>
          <w:bCs/>
          <w:sz w:val="32"/>
          <w:szCs w:val="32"/>
        </w:rPr>
        <w:t>Executive Summary</w:t>
      </w:r>
    </w:p>
    <w:p w:rsidR="003879C8" w:rsidRPr="000A36AB" w:rsidRDefault="003879C8" w:rsidP="003879C8">
      <w:pPr>
        <w:pStyle w:val="NormalWeb"/>
        <w:rPr>
          <w:rFonts w:ascii="Arial" w:hAnsi="Arial" w:cs="Arial"/>
          <w:sz w:val="28"/>
          <w:szCs w:val="28"/>
        </w:rPr>
      </w:pPr>
      <w:r w:rsidRPr="000A36AB">
        <w:rPr>
          <w:rFonts w:ascii="Arial" w:hAnsi="Arial" w:cs="Arial"/>
          <w:sz w:val="28"/>
          <w:szCs w:val="28"/>
        </w:rPr>
        <w:t xml:space="preserve">The </w:t>
      </w:r>
      <w:r w:rsidRPr="000A36AB">
        <w:rPr>
          <w:rStyle w:val="Strong"/>
          <w:rFonts w:ascii="Arial" w:eastAsiaTheme="majorEastAsia" w:hAnsi="Arial" w:cs="Arial"/>
          <w:sz w:val="28"/>
          <w:szCs w:val="28"/>
        </w:rPr>
        <w:t>Toy Manufacturers' Data Exploration and Visualization Project</w:t>
      </w:r>
      <w:r w:rsidRPr="000A36AB">
        <w:rPr>
          <w:rFonts w:ascii="Arial" w:hAnsi="Arial" w:cs="Arial"/>
          <w:sz w:val="28"/>
          <w:szCs w:val="28"/>
        </w:rPr>
        <w:t xml:space="preserve"> uses </w:t>
      </w:r>
      <w:r w:rsidRPr="000A36AB">
        <w:rPr>
          <w:rStyle w:val="Strong"/>
          <w:rFonts w:ascii="Arial" w:eastAsiaTheme="majorEastAsia" w:hAnsi="Arial" w:cs="Arial"/>
          <w:sz w:val="28"/>
          <w:szCs w:val="28"/>
        </w:rPr>
        <w:t>Tableau</w:t>
      </w:r>
      <w:r w:rsidRPr="000A36AB">
        <w:rPr>
          <w:rFonts w:ascii="Arial" w:hAnsi="Arial" w:cs="Arial"/>
          <w:sz w:val="28"/>
          <w:szCs w:val="28"/>
        </w:rPr>
        <w:t xml:space="preserve"> to analyze key industry data, uncovering insights into market trends, consumer preferences, and regional performance. Through interactive dashboards, the project helps manufacturers make informed decisions about product development, marketing, and distribution.</w:t>
      </w:r>
    </w:p>
    <w:p w:rsidR="003879C8" w:rsidRPr="000A36AB" w:rsidRDefault="003879C8" w:rsidP="003879C8">
      <w:pPr>
        <w:pStyle w:val="NormalWeb"/>
        <w:rPr>
          <w:rFonts w:ascii="Arial" w:hAnsi="Arial" w:cs="Arial"/>
          <w:b/>
          <w:sz w:val="28"/>
          <w:szCs w:val="28"/>
        </w:rPr>
      </w:pPr>
      <w:r w:rsidRPr="000A36AB">
        <w:rPr>
          <w:rFonts w:ascii="Arial" w:hAnsi="Arial" w:cs="Arial"/>
          <w:b/>
          <w:sz w:val="28"/>
          <w:szCs w:val="28"/>
        </w:rPr>
        <w:t>Key focus areas include:</w:t>
      </w:r>
    </w:p>
    <w:p w:rsidR="003879C8" w:rsidRPr="000A36AB" w:rsidRDefault="003879C8" w:rsidP="003879C8">
      <w:pPr>
        <w:pStyle w:val="NormalWeb"/>
        <w:numPr>
          <w:ilvl w:val="0"/>
          <w:numId w:val="1"/>
        </w:numPr>
        <w:rPr>
          <w:rFonts w:ascii="Arial" w:hAnsi="Arial" w:cs="Arial"/>
          <w:sz w:val="28"/>
          <w:szCs w:val="28"/>
        </w:rPr>
      </w:pPr>
      <w:r w:rsidRPr="000A36AB">
        <w:rPr>
          <w:rStyle w:val="Strong"/>
          <w:rFonts w:ascii="Arial" w:eastAsiaTheme="majorEastAsia" w:hAnsi="Arial" w:cs="Arial"/>
          <w:sz w:val="28"/>
          <w:szCs w:val="28"/>
        </w:rPr>
        <w:t>Seasonal Trends</w:t>
      </w:r>
      <w:r w:rsidRPr="000A36AB">
        <w:rPr>
          <w:rFonts w:ascii="Arial" w:hAnsi="Arial" w:cs="Arial"/>
          <w:b/>
          <w:sz w:val="28"/>
          <w:szCs w:val="28"/>
        </w:rPr>
        <w:t xml:space="preserve"> – </w:t>
      </w:r>
      <w:r w:rsidRPr="000A36AB">
        <w:rPr>
          <w:rFonts w:ascii="Arial" w:hAnsi="Arial" w:cs="Arial"/>
          <w:sz w:val="28"/>
          <w:szCs w:val="28"/>
        </w:rPr>
        <w:t>Aligning production with holiday and seasonal demand.</w:t>
      </w:r>
    </w:p>
    <w:p w:rsidR="003879C8" w:rsidRPr="000A36AB" w:rsidRDefault="003879C8" w:rsidP="003879C8">
      <w:pPr>
        <w:pStyle w:val="NormalWeb"/>
        <w:numPr>
          <w:ilvl w:val="0"/>
          <w:numId w:val="1"/>
        </w:numPr>
        <w:rPr>
          <w:rFonts w:ascii="Arial" w:hAnsi="Arial" w:cs="Arial"/>
          <w:sz w:val="28"/>
          <w:szCs w:val="28"/>
        </w:rPr>
      </w:pPr>
      <w:r w:rsidRPr="000A36AB">
        <w:rPr>
          <w:rStyle w:val="Strong"/>
          <w:rFonts w:ascii="Arial" w:eastAsiaTheme="majorEastAsia" w:hAnsi="Arial" w:cs="Arial"/>
          <w:sz w:val="28"/>
          <w:szCs w:val="28"/>
        </w:rPr>
        <w:t>Demographic Insights</w:t>
      </w:r>
      <w:r w:rsidRPr="000A36AB">
        <w:rPr>
          <w:rFonts w:ascii="Arial" w:hAnsi="Arial" w:cs="Arial"/>
          <w:b/>
          <w:sz w:val="28"/>
          <w:szCs w:val="28"/>
        </w:rPr>
        <w:t xml:space="preserve"> – </w:t>
      </w:r>
      <w:r w:rsidRPr="000A36AB">
        <w:rPr>
          <w:rFonts w:ascii="Arial" w:hAnsi="Arial" w:cs="Arial"/>
          <w:sz w:val="28"/>
          <w:szCs w:val="28"/>
        </w:rPr>
        <w:t>Tailoring products to different age, gender, and location-based preferences.</w:t>
      </w:r>
    </w:p>
    <w:p w:rsidR="003879C8" w:rsidRPr="000A36AB" w:rsidRDefault="003879C8" w:rsidP="003879C8">
      <w:pPr>
        <w:pStyle w:val="NormalWeb"/>
        <w:numPr>
          <w:ilvl w:val="0"/>
          <w:numId w:val="1"/>
        </w:numPr>
        <w:rPr>
          <w:rFonts w:ascii="Arial" w:hAnsi="Arial" w:cs="Arial"/>
          <w:b/>
          <w:sz w:val="28"/>
          <w:szCs w:val="28"/>
        </w:rPr>
      </w:pPr>
      <w:r w:rsidRPr="000A36AB">
        <w:rPr>
          <w:rStyle w:val="Strong"/>
          <w:rFonts w:ascii="Arial" w:eastAsiaTheme="majorEastAsia" w:hAnsi="Arial" w:cs="Arial"/>
          <w:sz w:val="28"/>
          <w:szCs w:val="28"/>
        </w:rPr>
        <w:t>Regional Performance</w:t>
      </w:r>
      <w:r w:rsidRPr="000A36AB">
        <w:rPr>
          <w:rFonts w:ascii="Arial" w:hAnsi="Arial" w:cs="Arial"/>
          <w:b/>
          <w:sz w:val="28"/>
          <w:szCs w:val="28"/>
        </w:rPr>
        <w:t xml:space="preserve"> – </w:t>
      </w:r>
      <w:r w:rsidRPr="000A36AB">
        <w:rPr>
          <w:rFonts w:ascii="Arial" w:hAnsi="Arial" w:cs="Arial"/>
          <w:sz w:val="28"/>
          <w:szCs w:val="28"/>
        </w:rPr>
        <w:t>Optimizing inventory and distribution based on geographic demand</w:t>
      </w:r>
      <w:r w:rsidRPr="000A36AB">
        <w:rPr>
          <w:rFonts w:ascii="Arial" w:hAnsi="Arial" w:cs="Arial"/>
          <w:b/>
          <w:sz w:val="28"/>
          <w:szCs w:val="28"/>
        </w:rPr>
        <w:t>.</w:t>
      </w:r>
    </w:p>
    <w:p w:rsidR="003879C8" w:rsidRPr="000A36AB" w:rsidRDefault="003879C8" w:rsidP="003879C8">
      <w:pPr>
        <w:pStyle w:val="Heading2"/>
        <w:rPr>
          <w:rFonts w:ascii="Arial" w:hAnsi="Arial" w:cs="Arial"/>
          <w:sz w:val="32"/>
          <w:szCs w:val="32"/>
        </w:rPr>
      </w:pPr>
      <w:r w:rsidRPr="000A36AB">
        <w:rPr>
          <w:rStyle w:val="Strong"/>
          <w:rFonts w:ascii="Arial" w:hAnsi="Arial" w:cs="Arial"/>
          <w:b/>
          <w:bCs/>
          <w:sz w:val="32"/>
          <w:szCs w:val="32"/>
        </w:rPr>
        <w:lastRenderedPageBreak/>
        <w:t xml:space="preserve">Project Description </w:t>
      </w:r>
    </w:p>
    <w:p w:rsidR="003879C8" w:rsidRPr="000A36AB" w:rsidRDefault="003879C8" w:rsidP="003879C8">
      <w:pPr>
        <w:pStyle w:val="NormalWeb"/>
        <w:numPr>
          <w:ilvl w:val="0"/>
          <w:numId w:val="1"/>
        </w:numPr>
        <w:rPr>
          <w:rFonts w:ascii="Arial" w:hAnsi="Arial" w:cs="Arial"/>
          <w:sz w:val="28"/>
          <w:szCs w:val="28"/>
        </w:rPr>
      </w:pPr>
      <w:r w:rsidRPr="000A36AB">
        <w:rPr>
          <w:rFonts w:ascii="Arial" w:hAnsi="Arial" w:cs="Arial"/>
          <w:sz w:val="28"/>
          <w:szCs w:val="28"/>
        </w:rPr>
        <w:t xml:space="preserve">This project uses </w:t>
      </w:r>
      <w:r w:rsidRPr="000A36AB">
        <w:rPr>
          <w:rStyle w:val="Strong"/>
          <w:rFonts w:ascii="Arial" w:eastAsiaTheme="majorEastAsia" w:hAnsi="Arial" w:cs="Arial"/>
          <w:sz w:val="28"/>
          <w:szCs w:val="28"/>
        </w:rPr>
        <w:t>Tableau</w:t>
      </w:r>
      <w:r w:rsidRPr="000A36AB">
        <w:rPr>
          <w:rFonts w:ascii="Arial" w:hAnsi="Arial" w:cs="Arial"/>
          <w:sz w:val="28"/>
          <w:szCs w:val="28"/>
        </w:rPr>
        <w:t xml:space="preserve"> to explore data from the toy manufacturing industry, focusing on </w:t>
      </w:r>
      <w:r w:rsidRPr="000A36AB">
        <w:rPr>
          <w:rStyle w:val="Strong"/>
          <w:rFonts w:ascii="Arial" w:eastAsiaTheme="majorEastAsia" w:hAnsi="Arial" w:cs="Arial"/>
          <w:sz w:val="28"/>
          <w:szCs w:val="28"/>
        </w:rPr>
        <w:t>market trends</w:t>
      </w:r>
      <w:r w:rsidRPr="000A36AB">
        <w:rPr>
          <w:rFonts w:ascii="Arial" w:hAnsi="Arial" w:cs="Arial"/>
          <w:sz w:val="28"/>
          <w:szCs w:val="28"/>
        </w:rPr>
        <w:t xml:space="preserve">, </w:t>
      </w:r>
      <w:r w:rsidRPr="000A36AB">
        <w:rPr>
          <w:rStyle w:val="Strong"/>
          <w:rFonts w:ascii="Arial" w:eastAsiaTheme="majorEastAsia" w:hAnsi="Arial" w:cs="Arial"/>
          <w:sz w:val="28"/>
          <w:szCs w:val="28"/>
        </w:rPr>
        <w:t>production patterns</w:t>
      </w:r>
      <w:r w:rsidRPr="000A36AB">
        <w:rPr>
          <w:rFonts w:ascii="Arial" w:hAnsi="Arial" w:cs="Arial"/>
          <w:sz w:val="28"/>
          <w:szCs w:val="28"/>
        </w:rPr>
        <w:t xml:space="preserve">, and </w:t>
      </w:r>
      <w:r w:rsidRPr="000A36AB">
        <w:rPr>
          <w:rStyle w:val="Strong"/>
          <w:rFonts w:ascii="Arial" w:eastAsiaTheme="majorEastAsia" w:hAnsi="Arial" w:cs="Arial"/>
          <w:sz w:val="28"/>
          <w:szCs w:val="28"/>
        </w:rPr>
        <w:t>consumer preferences</w:t>
      </w:r>
      <w:r w:rsidRPr="000A36AB">
        <w:rPr>
          <w:rFonts w:ascii="Arial" w:hAnsi="Arial" w:cs="Arial"/>
          <w:sz w:val="28"/>
          <w:szCs w:val="28"/>
        </w:rPr>
        <w:t>. Through interactive visualizations, the goal is to help manufacturers make smarter decisions, improve product strategies, and stay competitive in the market.</w:t>
      </w:r>
    </w:p>
    <w:p w:rsidR="003879C8" w:rsidRPr="000A36AB" w:rsidRDefault="003879C8" w:rsidP="003879C8">
      <w:pPr>
        <w:pStyle w:val="NormalWeb"/>
        <w:numPr>
          <w:ilvl w:val="0"/>
          <w:numId w:val="1"/>
        </w:numPr>
        <w:rPr>
          <w:rFonts w:ascii="Arial" w:hAnsi="Arial" w:cs="Arial"/>
          <w:b/>
        </w:rPr>
      </w:pPr>
      <w:r w:rsidRPr="000A36AB">
        <w:rPr>
          <w:rFonts w:ascii="Arial" w:hAnsi="Arial" w:cs="Arial"/>
          <w:sz w:val="28"/>
          <w:szCs w:val="28"/>
        </w:rPr>
        <w:t>The analysis covers three main areas</w:t>
      </w:r>
      <w:r w:rsidRPr="000A36AB">
        <w:rPr>
          <w:rFonts w:ascii="Arial" w:hAnsi="Arial" w:cs="Arial"/>
          <w:b/>
        </w:rPr>
        <w:t>:</w:t>
      </w:r>
    </w:p>
    <w:p w:rsidR="003879C8" w:rsidRPr="000A36AB" w:rsidRDefault="003879C8" w:rsidP="00535791">
      <w:pPr>
        <w:pStyle w:val="Heading3"/>
        <w:ind w:left="360"/>
        <w:rPr>
          <w:rFonts w:ascii="Arial" w:hAnsi="Arial" w:cs="Arial"/>
          <w:sz w:val="28"/>
          <w:szCs w:val="28"/>
        </w:rPr>
      </w:pPr>
      <w:r w:rsidRPr="000A36AB">
        <w:rPr>
          <w:rStyle w:val="Strong"/>
          <w:rFonts w:ascii="Arial" w:eastAsiaTheme="majorEastAsia" w:hAnsi="Arial" w:cs="Arial"/>
          <w:b/>
          <w:bCs/>
        </w:rPr>
        <w:t xml:space="preserve">1. </w:t>
      </w:r>
      <w:r w:rsidRPr="000A36AB">
        <w:rPr>
          <w:rStyle w:val="Strong"/>
          <w:rFonts w:ascii="Arial" w:eastAsiaTheme="majorEastAsia" w:hAnsi="Arial" w:cs="Arial"/>
          <w:b/>
          <w:bCs/>
          <w:sz w:val="28"/>
          <w:szCs w:val="28"/>
        </w:rPr>
        <w:t>Seasonal Sales Trends</w:t>
      </w:r>
    </w:p>
    <w:p w:rsidR="003879C8" w:rsidRPr="000A36AB" w:rsidRDefault="003879C8" w:rsidP="003879C8">
      <w:pPr>
        <w:pStyle w:val="NormalWeb"/>
        <w:numPr>
          <w:ilvl w:val="0"/>
          <w:numId w:val="1"/>
        </w:numPr>
        <w:rPr>
          <w:rFonts w:ascii="Arial" w:hAnsi="Arial" w:cs="Arial"/>
          <w:sz w:val="28"/>
          <w:szCs w:val="28"/>
        </w:rPr>
      </w:pPr>
      <w:r w:rsidRPr="000A36AB">
        <w:rPr>
          <w:rFonts w:ascii="Arial" w:hAnsi="Arial" w:cs="Arial"/>
          <w:sz w:val="28"/>
          <w:szCs w:val="28"/>
        </w:rPr>
        <w:t>Examine historical sales data to identify which toys sell best during holidays and summer months. This helps manufacturers plan production and marketing around high-demand periods.</w:t>
      </w:r>
    </w:p>
    <w:p w:rsidR="003879C8" w:rsidRPr="000A36AB" w:rsidRDefault="003879C8" w:rsidP="00535791">
      <w:pPr>
        <w:pStyle w:val="Heading3"/>
        <w:ind w:left="360"/>
        <w:rPr>
          <w:rFonts w:ascii="Arial" w:hAnsi="Arial" w:cs="Arial"/>
        </w:rPr>
      </w:pPr>
      <w:r w:rsidRPr="000A36AB">
        <w:rPr>
          <w:rStyle w:val="Strong"/>
          <w:rFonts w:ascii="Arial" w:eastAsiaTheme="majorEastAsia" w:hAnsi="Arial" w:cs="Arial"/>
          <w:b/>
          <w:bCs/>
        </w:rPr>
        <w:t>2. Consumer Preferences by Demographics</w:t>
      </w:r>
    </w:p>
    <w:p w:rsidR="003879C8" w:rsidRPr="000A36AB" w:rsidRDefault="003879C8" w:rsidP="003879C8">
      <w:pPr>
        <w:pStyle w:val="NormalWeb"/>
        <w:numPr>
          <w:ilvl w:val="0"/>
          <w:numId w:val="1"/>
        </w:numPr>
        <w:rPr>
          <w:rFonts w:ascii="Arial" w:hAnsi="Arial" w:cs="Arial"/>
        </w:rPr>
      </w:pPr>
      <w:r w:rsidRPr="000A36AB">
        <w:rPr>
          <w:rFonts w:ascii="Arial" w:hAnsi="Arial" w:cs="Arial"/>
        </w:rPr>
        <w:t>Use demographic data (age, gender, and location) to understand which toys are popular with different groups. These insights help manufacturers design products and campaigns tailored to specific audiences.</w:t>
      </w:r>
    </w:p>
    <w:p w:rsidR="003879C8" w:rsidRPr="000A36AB" w:rsidRDefault="00535791" w:rsidP="00535791">
      <w:pPr>
        <w:pStyle w:val="Heading3"/>
        <w:rPr>
          <w:rFonts w:ascii="Arial" w:hAnsi="Arial" w:cs="Arial"/>
        </w:rPr>
      </w:pPr>
      <w:r w:rsidRPr="000A36AB">
        <w:rPr>
          <w:rStyle w:val="Strong"/>
          <w:rFonts w:ascii="Arial" w:eastAsiaTheme="majorEastAsia" w:hAnsi="Arial" w:cs="Arial"/>
          <w:b/>
          <w:bCs/>
        </w:rPr>
        <w:t xml:space="preserve">     </w:t>
      </w:r>
      <w:r w:rsidR="003879C8" w:rsidRPr="000A36AB">
        <w:rPr>
          <w:rStyle w:val="Strong"/>
          <w:rFonts w:ascii="Arial" w:eastAsiaTheme="majorEastAsia" w:hAnsi="Arial" w:cs="Arial"/>
          <w:b/>
          <w:bCs/>
        </w:rPr>
        <w:t>3. Regional Product Performance</w:t>
      </w:r>
    </w:p>
    <w:p w:rsidR="003879C8" w:rsidRPr="000A36AB" w:rsidRDefault="003879C8" w:rsidP="003879C8">
      <w:pPr>
        <w:pStyle w:val="NormalWeb"/>
        <w:numPr>
          <w:ilvl w:val="0"/>
          <w:numId w:val="1"/>
        </w:numPr>
        <w:rPr>
          <w:rFonts w:ascii="Arial" w:hAnsi="Arial" w:cs="Arial"/>
        </w:rPr>
      </w:pPr>
      <w:r w:rsidRPr="000A36AB">
        <w:rPr>
          <w:rFonts w:ascii="Arial" w:hAnsi="Arial" w:cs="Arial"/>
        </w:rPr>
        <w:t>Compare toy sales across regions or countries to see which products perform best in different areas. This helps improve inventory planning and distribution strategies.</w:t>
      </w:r>
    </w:p>
    <w:p w:rsidR="003879C8" w:rsidRPr="000A36AB" w:rsidRDefault="003879C8" w:rsidP="003879C8">
      <w:pPr>
        <w:pStyle w:val="NormalWeb"/>
        <w:numPr>
          <w:ilvl w:val="0"/>
          <w:numId w:val="1"/>
        </w:numPr>
        <w:rPr>
          <w:rFonts w:ascii="Arial" w:hAnsi="Arial" w:cs="Arial"/>
        </w:rPr>
      </w:pPr>
      <w:r w:rsidRPr="000A36AB">
        <w:rPr>
          <w:rFonts w:ascii="Arial" w:hAnsi="Arial" w:cs="Arial"/>
        </w:rPr>
        <w:t>By turning complex data into clear visuals, the project gives toy manufacturers valuable insights to drive growth and meet customer needs more effectively.</w:t>
      </w:r>
    </w:p>
    <w:p w:rsidR="00535791" w:rsidRPr="000A36AB" w:rsidRDefault="00535791" w:rsidP="00535791">
      <w:pPr>
        <w:pStyle w:val="Heading2"/>
        <w:rPr>
          <w:rFonts w:ascii="Arial" w:hAnsi="Arial" w:cs="Arial"/>
          <w:sz w:val="32"/>
          <w:szCs w:val="32"/>
        </w:rPr>
      </w:pPr>
      <w:r w:rsidRPr="000A36AB">
        <w:rPr>
          <w:rStyle w:val="Strong"/>
          <w:rFonts w:ascii="Arial" w:hAnsi="Arial" w:cs="Arial"/>
          <w:b/>
          <w:bCs/>
          <w:sz w:val="32"/>
          <w:szCs w:val="32"/>
        </w:rPr>
        <w:t>Project Objectives</w:t>
      </w:r>
    </w:p>
    <w:p w:rsidR="000A36AB" w:rsidRPr="000A36AB" w:rsidRDefault="00535791" w:rsidP="00535791">
      <w:pPr>
        <w:pStyle w:val="NormalWeb"/>
        <w:numPr>
          <w:ilvl w:val="0"/>
          <w:numId w:val="2"/>
        </w:numPr>
        <w:rPr>
          <w:rStyle w:val="Strong"/>
          <w:rFonts w:ascii="Arial" w:hAnsi="Arial" w:cs="Arial"/>
          <w:bCs w:val="0"/>
        </w:rPr>
      </w:pPr>
      <w:r w:rsidRPr="000A36AB">
        <w:rPr>
          <w:rStyle w:val="Strong"/>
          <w:rFonts w:ascii="Arial" w:eastAsiaTheme="majorEastAsia" w:hAnsi="Arial" w:cs="Arial"/>
        </w:rPr>
        <w:t>Analyze Market Trends</w:t>
      </w:r>
    </w:p>
    <w:p w:rsidR="00535791" w:rsidRPr="000A36AB" w:rsidRDefault="00535791" w:rsidP="000A36AB">
      <w:pPr>
        <w:pStyle w:val="NormalWeb"/>
        <w:ind w:left="720"/>
        <w:rPr>
          <w:rFonts w:ascii="Arial" w:hAnsi="Arial" w:cs="Arial"/>
          <w:b/>
        </w:rPr>
      </w:pPr>
      <w:r w:rsidRPr="000A36AB">
        <w:rPr>
          <w:rFonts w:ascii="Arial" w:hAnsi="Arial" w:cs="Arial"/>
          <w:b/>
        </w:rPr>
        <w:br/>
      </w:r>
      <w:r w:rsidRPr="000A36AB">
        <w:rPr>
          <w:rFonts w:ascii="Arial" w:hAnsi="Arial" w:cs="Arial"/>
        </w:rPr>
        <w:t>Identify and understand sales patterns over time, especially focusing on seasonal fluctuations and holiday peaks, to guide production and marketing efforts</w:t>
      </w:r>
      <w:r w:rsidRPr="000A36AB">
        <w:rPr>
          <w:rFonts w:ascii="Arial" w:hAnsi="Arial" w:cs="Arial"/>
          <w:b/>
        </w:rPr>
        <w:t>.</w:t>
      </w:r>
    </w:p>
    <w:p w:rsidR="000A36AB" w:rsidRPr="000A36AB" w:rsidRDefault="00535791" w:rsidP="00535791">
      <w:pPr>
        <w:pStyle w:val="NormalWeb"/>
        <w:numPr>
          <w:ilvl w:val="0"/>
          <w:numId w:val="2"/>
        </w:numPr>
        <w:rPr>
          <w:rStyle w:val="Strong"/>
          <w:rFonts w:ascii="Arial" w:hAnsi="Arial" w:cs="Arial"/>
          <w:bCs w:val="0"/>
        </w:rPr>
      </w:pPr>
      <w:r w:rsidRPr="000A36AB">
        <w:rPr>
          <w:rStyle w:val="Strong"/>
          <w:rFonts w:ascii="Arial" w:eastAsiaTheme="majorEastAsia" w:hAnsi="Arial" w:cs="Arial"/>
        </w:rPr>
        <w:t>Understand Consumer Preferences</w:t>
      </w:r>
    </w:p>
    <w:p w:rsidR="00535791" w:rsidRPr="000A36AB" w:rsidRDefault="00535791" w:rsidP="000A36AB">
      <w:pPr>
        <w:pStyle w:val="NormalWeb"/>
        <w:ind w:left="720"/>
        <w:rPr>
          <w:rFonts w:ascii="Arial" w:hAnsi="Arial" w:cs="Arial"/>
          <w:b/>
        </w:rPr>
      </w:pPr>
      <w:r w:rsidRPr="000A36AB">
        <w:rPr>
          <w:rFonts w:ascii="Arial" w:hAnsi="Arial" w:cs="Arial"/>
          <w:b/>
        </w:rPr>
        <w:br/>
      </w:r>
      <w:r w:rsidRPr="000A36AB">
        <w:rPr>
          <w:rFonts w:ascii="Arial" w:hAnsi="Arial" w:cs="Arial"/>
        </w:rPr>
        <w:t>Examine demographic data such as age, gender, and geography to reveal which toy categories appeal to different customer segments, enabling targeted product development and advertising.</w:t>
      </w:r>
    </w:p>
    <w:p w:rsidR="000A36AB" w:rsidRDefault="000A36AB" w:rsidP="000A36AB">
      <w:pPr>
        <w:pStyle w:val="NormalWeb"/>
        <w:numPr>
          <w:ilvl w:val="0"/>
          <w:numId w:val="2"/>
        </w:numPr>
        <w:rPr>
          <w:rFonts w:ascii="Arial" w:hAnsi="Arial" w:cs="Arial"/>
          <w:b/>
        </w:rPr>
      </w:pPr>
      <w:r w:rsidRPr="000A36AB">
        <w:rPr>
          <w:rFonts w:ascii="Arial" w:hAnsi="Arial" w:cs="Arial"/>
          <w:b/>
        </w:rPr>
        <w:lastRenderedPageBreak/>
        <w:t>Evaluate sales across different regions or countries</w:t>
      </w:r>
    </w:p>
    <w:p w:rsidR="000A36AB" w:rsidRPr="000A36AB" w:rsidRDefault="000A36AB" w:rsidP="000A36AB">
      <w:pPr>
        <w:pStyle w:val="NormalWeb"/>
        <w:ind w:left="720"/>
        <w:rPr>
          <w:rFonts w:ascii="Arial" w:hAnsi="Arial" w:cs="Arial"/>
        </w:rPr>
      </w:pPr>
      <w:r>
        <w:rPr>
          <w:rFonts w:ascii="Arial" w:hAnsi="Arial" w:cs="Arial"/>
          <w:b/>
        </w:rPr>
        <w:t xml:space="preserve"> </w:t>
      </w:r>
      <w:proofErr w:type="gramStart"/>
      <w:r w:rsidRPr="000A36AB">
        <w:rPr>
          <w:rFonts w:ascii="Arial" w:hAnsi="Arial" w:cs="Arial"/>
        </w:rPr>
        <w:t xml:space="preserve">To </w:t>
      </w:r>
      <w:r>
        <w:rPr>
          <w:rFonts w:ascii="Arial" w:hAnsi="Arial" w:cs="Arial"/>
        </w:rPr>
        <w:t xml:space="preserve"> </w:t>
      </w:r>
      <w:r w:rsidRPr="000A36AB">
        <w:rPr>
          <w:rFonts w:ascii="Arial" w:hAnsi="Arial" w:cs="Arial"/>
        </w:rPr>
        <w:t>identify</w:t>
      </w:r>
      <w:proofErr w:type="gramEnd"/>
      <w:r w:rsidRPr="000A36AB">
        <w:rPr>
          <w:rFonts w:ascii="Arial" w:hAnsi="Arial" w:cs="Arial"/>
        </w:rPr>
        <w:t xml:space="preserve"> high-performing toy categories and optimize inventory distribution accordingly.</w:t>
      </w:r>
    </w:p>
    <w:p w:rsidR="000A36AB" w:rsidRPr="000A36AB" w:rsidRDefault="000A36AB" w:rsidP="000A36AB">
      <w:pPr>
        <w:pStyle w:val="NormalWeb"/>
        <w:numPr>
          <w:ilvl w:val="0"/>
          <w:numId w:val="2"/>
        </w:numPr>
        <w:rPr>
          <w:rStyle w:val="Strong"/>
          <w:rFonts w:ascii="Arial" w:hAnsi="Arial" w:cs="Arial"/>
          <w:bCs w:val="0"/>
        </w:rPr>
      </w:pPr>
      <w:r w:rsidRPr="000A36AB">
        <w:rPr>
          <w:rStyle w:val="Strong"/>
          <w:rFonts w:ascii="Arial" w:eastAsiaTheme="majorEastAsia" w:hAnsi="Arial" w:cs="Arial"/>
        </w:rPr>
        <w:t>Develop Interactive Visualizations</w:t>
      </w:r>
    </w:p>
    <w:p w:rsidR="000A36AB" w:rsidRPr="000A36AB" w:rsidRDefault="00535791" w:rsidP="000A36AB">
      <w:pPr>
        <w:pStyle w:val="NormalWeb"/>
        <w:tabs>
          <w:tab w:val="left" w:pos="4331"/>
        </w:tabs>
        <w:ind w:left="720"/>
        <w:rPr>
          <w:rFonts w:ascii="Arial" w:hAnsi="Arial" w:cs="Arial"/>
          <w:b/>
        </w:rPr>
      </w:pPr>
      <w:r w:rsidRPr="000A36AB">
        <w:rPr>
          <w:rStyle w:val="Strong"/>
          <w:rFonts w:ascii="Arial" w:eastAsiaTheme="majorEastAsia" w:hAnsi="Arial" w:cs="Arial"/>
          <w:b w:val="0"/>
        </w:rPr>
        <w:t>Compare Regional Product Performance</w:t>
      </w:r>
    </w:p>
    <w:p w:rsidR="000A36AB" w:rsidRPr="000A36AB" w:rsidRDefault="00535791" w:rsidP="00535791">
      <w:pPr>
        <w:pStyle w:val="NormalWeb"/>
        <w:numPr>
          <w:ilvl w:val="0"/>
          <w:numId w:val="2"/>
        </w:numPr>
        <w:rPr>
          <w:rFonts w:ascii="Arial" w:hAnsi="Arial" w:cs="Arial"/>
        </w:rPr>
      </w:pPr>
      <w:r w:rsidRPr="000A36AB">
        <w:rPr>
          <w:rFonts w:ascii="Arial" w:hAnsi="Arial" w:cs="Arial"/>
          <w:b/>
        </w:rPr>
        <w:t xml:space="preserve">Create user-friendly, dynamic dashboards in Tableau that allow </w:t>
      </w:r>
    </w:p>
    <w:p w:rsidR="00535791" w:rsidRPr="000A36AB" w:rsidRDefault="00535791" w:rsidP="000A36AB">
      <w:pPr>
        <w:pStyle w:val="NormalWeb"/>
        <w:ind w:left="720"/>
        <w:rPr>
          <w:rFonts w:ascii="Arial" w:hAnsi="Arial" w:cs="Arial"/>
        </w:rPr>
      </w:pPr>
      <w:proofErr w:type="gramStart"/>
      <w:r w:rsidRPr="000A36AB">
        <w:rPr>
          <w:rFonts w:ascii="Arial" w:hAnsi="Arial" w:cs="Arial"/>
        </w:rPr>
        <w:t>stakeholders</w:t>
      </w:r>
      <w:proofErr w:type="gramEnd"/>
      <w:r w:rsidRPr="000A36AB">
        <w:rPr>
          <w:rFonts w:ascii="Arial" w:hAnsi="Arial" w:cs="Arial"/>
        </w:rPr>
        <w:t xml:space="preserve"> to explore data and extract actionable insights with ease.</w:t>
      </w:r>
    </w:p>
    <w:p w:rsidR="00535791" w:rsidRPr="000A36AB" w:rsidRDefault="00535791" w:rsidP="00535791">
      <w:pPr>
        <w:pStyle w:val="NormalWeb"/>
        <w:numPr>
          <w:ilvl w:val="0"/>
          <w:numId w:val="2"/>
        </w:numPr>
        <w:rPr>
          <w:rFonts w:ascii="Arial" w:hAnsi="Arial" w:cs="Arial"/>
          <w:b/>
        </w:rPr>
      </w:pPr>
      <w:r w:rsidRPr="000A36AB">
        <w:rPr>
          <w:rStyle w:val="Strong"/>
          <w:rFonts w:ascii="Arial" w:eastAsiaTheme="majorEastAsia" w:hAnsi="Arial" w:cs="Arial"/>
        </w:rPr>
        <w:t>Support Data-Driven Decision Making</w:t>
      </w:r>
      <w:r w:rsidRPr="000A36AB">
        <w:rPr>
          <w:rFonts w:ascii="Arial" w:hAnsi="Arial" w:cs="Arial"/>
          <w:b/>
        </w:rPr>
        <w:br/>
      </w:r>
      <w:r w:rsidRPr="000A36AB">
        <w:rPr>
          <w:rFonts w:ascii="Arial" w:hAnsi="Arial" w:cs="Arial"/>
        </w:rPr>
        <w:t>Empower toy manufacturers to make informed strategic decisions based on comprehensive data analysis, improving market competitiveness and operational efficiency</w:t>
      </w:r>
      <w:r w:rsidRPr="000A36AB">
        <w:rPr>
          <w:rFonts w:ascii="Arial" w:hAnsi="Arial" w:cs="Arial"/>
          <w:b/>
        </w:rPr>
        <w:t>.</w:t>
      </w:r>
    </w:p>
    <w:p w:rsidR="00535791" w:rsidRPr="000A36AB" w:rsidRDefault="00535791" w:rsidP="00535791">
      <w:pPr>
        <w:pStyle w:val="Heading2"/>
        <w:rPr>
          <w:rFonts w:ascii="Arial" w:hAnsi="Arial" w:cs="Arial"/>
          <w:sz w:val="32"/>
          <w:szCs w:val="32"/>
        </w:rPr>
      </w:pPr>
      <w:r w:rsidRPr="000A36AB">
        <w:rPr>
          <w:rStyle w:val="Strong"/>
          <w:rFonts w:ascii="Arial" w:hAnsi="Arial" w:cs="Arial"/>
          <w:b/>
          <w:bCs/>
          <w:sz w:val="32"/>
          <w:szCs w:val="32"/>
        </w:rPr>
        <w:t>Data Sources and Focus Areas</w:t>
      </w:r>
    </w:p>
    <w:p w:rsidR="00535791" w:rsidRPr="000A36AB" w:rsidRDefault="00535791" w:rsidP="00535791">
      <w:pPr>
        <w:pStyle w:val="NormalWeb"/>
        <w:rPr>
          <w:rFonts w:ascii="Arial" w:hAnsi="Arial" w:cs="Arial"/>
        </w:rPr>
      </w:pPr>
      <w:r w:rsidRPr="000A36AB">
        <w:rPr>
          <w:rFonts w:ascii="Arial" w:hAnsi="Arial" w:cs="Arial"/>
        </w:rPr>
        <w:t>This project utilizes a comprehensive set of datasets from the toy manufacturing industry, focusing on several key dimensions to provide a thorough analysis:</w:t>
      </w:r>
    </w:p>
    <w:p w:rsidR="00535791" w:rsidRPr="000A36AB" w:rsidRDefault="00535791" w:rsidP="00535791">
      <w:pPr>
        <w:pStyle w:val="NormalWeb"/>
        <w:numPr>
          <w:ilvl w:val="0"/>
          <w:numId w:val="3"/>
        </w:numPr>
        <w:rPr>
          <w:rFonts w:ascii="Arial" w:hAnsi="Arial" w:cs="Arial"/>
        </w:rPr>
      </w:pPr>
      <w:r w:rsidRPr="000A36AB">
        <w:rPr>
          <w:rStyle w:val="Strong"/>
          <w:rFonts w:ascii="Arial" w:eastAsiaTheme="majorEastAsia" w:hAnsi="Arial" w:cs="Arial"/>
        </w:rPr>
        <w:t>Sales Data:</w:t>
      </w:r>
      <w:r w:rsidRPr="000A36AB">
        <w:rPr>
          <w:rFonts w:ascii="Arial" w:hAnsi="Arial" w:cs="Arial"/>
          <w:b/>
        </w:rPr>
        <w:t xml:space="preserve"> </w:t>
      </w:r>
      <w:r w:rsidRPr="000A36AB">
        <w:rPr>
          <w:rFonts w:ascii="Arial" w:hAnsi="Arial" w:cs="Arial"/>
        </w:rPr>
        <w:t>Historical records of toy sales across different product categories, time periods, and sales channels. This data helps identify market trends, seasonal demand, and product performance.</w:t>
      </w:r>
    </w:p>
    <w:p w:rsidR="00535791" w:rsidRPr="000A36AB" w:rsidRDefault="00535791" w:rsidP="00535791">
      <w:pPr>
        <w:pStyle w:val="NormalWeb"/>
        <w:numPr>
          <w:ilvl w:val="0"/>
          <w:numId w:val="3"/>
        </w:numPr>
        <w:rPr>
          <w:rFonts w:ascii="Arial" w:hAnsi="Arial" w:cs="Arial"/>
        </w:rPr>
      </w:pPr>
      <w:r w:rsidRPr="000A36AB">
        <w:rPr>
          <w:rStyle w:val="Strong"/>
          <w:rFonts w:ascii="Arial" w:eastAsiaTheme="majorEastAsia" w:hAnsi="Arial" w:cs="Arial"/>
        </w:rPr>
        <w:t>Demographic Data:</w:t>
      </w:r>
      <w:r w:rsidRPr="000A36AB">
        <w:rPr>
          <w:rFonts w:ascii="Arial" w:hAnsi="Arial" w:cs="Arial"/>
          <w:b/>
        </w:rPr>
        <w:t xml:space="preserve"> </w:t>
      </w:r>
      <w:r w:rsidRPr="000A36AB">
        <w:rPr>
          <w:rFonts w:ascii="Arial" w:hAnsi="Arial" w:cs="Arial"/>
        </w:rPr>
        <w:t>Information on consumers’ age groups, gender, and geographic locations. This enables the analysis of consumer preferences and behavior patterns across different segments.</w:t>
      </w:r>
    </w:p>
    <w:p w:rsidR="00535791" w:rsidRPr="000A36AB" w:rsidRDefault="00535791" w:rsidP="00535791">
      <w:pPr>
        <w:pStyle w:val="NormalWeb"/>
        <w:numPr>
          <w:ilvl w:val="0"/>
          <w:numId w:val="3"/>
        </w:numPr>
        <w:rPr>
          <w:rFonts w:ascii="Arial" w:hAnsi="Arial" w:cs="Arial"/>
        </w:rPr>
      </w:pPr>
      <w:r w:rsidRPr="000A36AB">
        <w:rPr>
          <w:rStyle w:val="Strong"/>
          <w:rFonts w:ascii="Arial" w:eastAsiaTheme="majorEastAsia" w:hAnsi="Arial" w:cs="Arial"/>
        </w:rPr>
        <w:t>Geographic Data:</w:t>
      </w:r>
      <w:r w:rsidRPr="000A36AB">
        <w:rPr>
          <w:rFonts w:ascii="Arial" w:hAnsi="Arial" w:cs="Arial"/>
          <w:b/>
        </w:rPr>
        <w:t xml:space="preserve"> </w:t>
      </w:r>
      <w:r w:rsidRPr="000A36AB">
        <w:rPr>
          <w:rFonts w:ascii="Arial" w:hAnsi="Arial" w:cs="Arial"/>
        </w:rPr>
        <w:t>Regional and country-level sales figures that allow comparison of product performance by location, supporting optimized distribution and inventory strategies.</w:t>
      </w:r>
    </w:p>
    <w:p w:rsidR="00535791" w:rsidRPr="000A36AB" w:rsidRDefault="00535791" w:rsidP="00535791">
      <w:pPr>
        <w:pStyle w:val="NormalWeb"/>
        <w:numPr>
          <w:ilvl w:val="0"/>
          <w:numId w:val="3"/>
        </w:numPr>
        <w:rPr>
          <w:rFonts w:ascii="Arial" w:hAnsi="Arial" w:cs="Arial"/>
        </w:rPr>
      </w:pPr>
      <w:r w:rsidRPr="000A36AB">
        <w:rPr>
          <w:rStyle w:val="Strong"/>
          <w:rFonts w:ascii="Arial" w:eastAsiaTheme="majorEastAsia" w:hAnsi="Arial" w:cs="Arial"/>
        </w:rPr>
        <w:t>Production Data:</w:t>
      </w:r>
      <w:r w:rsidRPr="000A36AB">
        <w:rPr>
          <w:rFonts w:ascii="Arial" w:hAnsi="Arial" w:cs="Arial"/>
          <w:b/>
        </w:rPr>
        <w:t xml:space="preserve"> </w:t>
      </w:r>
      <w:r w:rsidRPr="000A36AB">
        <w:rPr>
          <w:rFonts w:ascii="Arial" w:hAnsi="Arial" w:cs="Arial"/>
        </w:rPr>
        <w:t>Insights into manufacturing volumes, timelines, and product types to align production schedules with market demand.</w:t>
      </w:r>
    </w:p>
    <w:p w:rsidR="00056404" w:rsidRPr="000A36AB" w:rsidRDefault="00056404" w:rsidP="000A36AB">
      <w:pPr>
        <w:pStyle w:val="Heading2"/>
        <w:tabs>
          <w:tab w:val="center" w:pos="4680"/>
        </w:tabs>
        <w:rPr>
          <w:rFonts w:ascii="Arial" w:hAnsi="Arial" w:cs="Arial"/>
          <w:sz w:val="32"/>
          <w:szCs w:val="32"/>
        </w:rPr>
      </w:pPr>
      <w:r w:rsidRPr="000A36AB">
        <w:rPr>
          <w:rStyle w:val="Strong"/>
          <w:rFonts w:ascii="Arial" w:hAnsi="Arial" w:cs="Arial"/>
          <w:b/>
          <w:bCs/>
          <w:sz w:val="32"/>
          <w:szCs w:val="32"/>
        </w:rPr>
        <w:t>Methodology</w:t>
      </w:r>
      <w:r w:rsidR="000A36AB" w:rsidRPr="000A36AB">
        <w:rPr>
          <w:rStyle w:val="Strong"/>
          <w:rFonts w:ascii="Arial" w:hAnsi="Arial" w:cs="Arial"/>
          <w:b/>
          <w:bCs/>
          <w:sz w:val="32"/>
          <w:szCs w:val="32"/>
        </w:rPr>
        <w:tab/>
      </w:r>
    </w:p>
    <w:p w:rsidR="00056404" w:rsidRPr="000A36AB" w:rsidRDefault="00056404" w:rsidP="00056404">
      <w:pPr>
        <w:pStyle w:val="NormalWeb"/>
        <w:rPr>
          <w:rFonts w:ascii="Arial" w:hAnsi="Arial" w:cs="Arial"/>
          <w:b/>
        </w:rPr>
      </w:pPr>
      <w:r w:rsidRPr="000A36AB">
        <w:rPr>
          <w:rFonts w:ascii="Arial" w:hAnsi="Arial" w:cs="Arial"/>
        </w:rPr>
        <w:t>The project follows a structured approach to collect, process, and visualize toy manufacturing data to ensure accuracy and actionable insights</w:t>
      </w:r>
      <w:r w:rsidRPr="000A36AB">
        <w:rPr>
          <w:rFonts w:ascii="Arial" w:hAnsi="Arial" w:cs="Arial"/>
          <w:b/>
        </w:rPr>
        <w:t>:</w:t>
      </w:r>
    </w:p>
    <w:p w:rsidR="00056404" w:rsidRPr="000A36AB" w:rsidRDefault="00056404" w:rsidP="00056404">
      <w:pPr>
        <w:pStyle w:val="NormalWeb"/>
        <w:numPr>
          <w:ilvl w:val="0"/>
          <w:numId w:val="4"/>
        </w:numPr>
        <w:rPr>
          <w:rFonts w:ascii="Arial" w:hAnsi="Arial" w:cs="Arial"/>
        </w:rPr>
      </w:pPr>
      <w:r w:rsidRPr="000A36AB">
        <w:rPr>
          <w:rStyle w:val="Strong"/>
          <w:rFonts w:ascii="Arial" w:eastAsiaTheme="majorEastAsia" w:hAnsi="Arial" w:cs="Arial"/>
        </w:rPr>
        <w:t>Data Collection</w:t>
      </w:r>
      <w:r w:rsidRPr="000A36AB">
        <w:rPr>
          <w:rFonts w:ascii="Arial" w:hAnsi="Arial" w:cs="Arial"/>
          <w:b/>
        </w:rPr>
        <w:br/>
      </w:r>
      <w:proofErr w:type="gramStart"/>
      <w:r w:rsidRPr="000A36AB">
        <w:rPr>
          <w:rFonts w:ascii="Arial" w:hAnsi="Arial" w:cs="Arial"/>
        </w:rPr>
        <w:t>Relevant</w:t>
      </w:r>
      <w:proofErr w:type="gramEnd"/>
      <w:r w:rsidRPr="000A36AB">
        <w:rPr>
          <w:rFonts w:ascii="Arial" w:hAnsi="Arial" w:cs="Arial"/>
        </w:rPr>
        <w:t xml:space="preserve"> data is gathered from multiple sources, including internal sales databases, customer demographic records, regional sales reports, and production logs. Data is consolidated into a centralized repository for analysis.</w:t>
      </w:r>
    </w:p>
    <w:p w:rsidR="00056404" w:rsidRPr="000A36AB" w:rsidRDefault="00056404" w:rsidP="00056404">
      <w:pPr>
        <w:pStyle w:val="NormalWeb"/>
        <w:numPr>
          <w:ilvl w:val="0"/>
          <w:numId w:val="4"/>
        </w:numPr>
        <w:rPr>
          <w:rFonts w:ascii="Arial" w:hAnsi="Arial" w:cs="Arial"/>
        </w:rPr>
      </w:pPr>
      <w:r w:rsidRPr="000A36AB">
        <w:rPr>
          <w:rStyle w:val="Strong"/>
          <w:rFonts w:ascii="Arial" w:eastAsiaTheme="majorEastAsia" w:hAnsi="Arial" w:cs="Arial"/>
        </w:rPr>
        <w:lastRenderedPageBreak/>
        <w:t>Data Cleaning and Preparation</w:t>
      </w:r>
      <w:r w:rsidRPr="000A36AB">
        <w:rPr>
          <w:rFonts w:ascii="Arial" w:hAnsi="Arial" w:cs="Arial"/>
          <w:b/>
        </w:rPr>
        <w:br/>
      </w:r>
      <w:r w:rsidRPr="000A36AB">
        <w:rPr>
          <w:rFonts w:ascii="Arial" w:hAnsi="Arial" w:cs="Arial"/>
        </w:rPr>
        <w:t>The collected data undergoes thorough cleaning to remove duplicates, handle missing values, and correct inconsistencies. Data is standardized and formatted to align with Tableau’s requirements for seamless integration.</w:t>
      </w:r>
    </w:p>
    <w:p w:rsidR="00056404" w:rsidRPr="000A36AB" w:rsidRDefault="00056404" w:rsidP="00056404">
      <w:pPr>
        <w:pStyle w:val="NormalWeb"/>
        <w:numPr>
          <w:ilvl w:val="0"/>
          <w:numId w:val="4"/>
        </w:numPr>
        <w:rPr>
          <w:rFonts w:ascii="Arial" w:hAnsi="Arial" w:cs="Arial"/>
          <w:b/>
        </w:rPr>
      </w:pPr>
      <w:r w:rsidRPr="000A36AB">
        <w:rPr>
          <w:rStyle w:val="Strong"/>
          <w:rFonts w:ascii="Arial" w:eastAsiaTheme="majorEastAsia" w:hAnsi="Arial" w:cs="Arial"/>
        </w:rPr>
        <w:t>Data Integration</w:t>
      </w:r>
      <w:r w:rsidRPr="000A36AB">
        <w:rPr>
          <w:rFonts w:ascii="Arial" w:hAnsi="Arial" w:cs="Arial"/>
          <w:b/>
        </w:rPr>
        <w:br/>
      </w:r>
      <w:proofErr w:type="gramStart"/>
      <w:r w:rsidRPr="000A36AB">
        <w:rPr>
          <w:rFonts w:ascii="Arial" w:hAnsi="Arial" w:cs="Arial"/>
        </w:rPr>
        <w:t>Various</w:t>
      </w:r>
      <w:proofErr w:type="gramEnd"/>
      <w:r w:rsidRPr="000A36AB">
        <w:rPr>
          <w:rFonts w:ascii="Arial" w:hAnsi="Arial" w:cs="Arial"/>
        </w:rPr>
        <w:t xml:space="preserve"> datasets are merged on common keys such as product IDs, regions, and time periods to enable comprehensive cross-dimensional analysis.</w:t>
      </w:r>
    </w:p>
    <w:p w:rsidR="00056404" w:rsidRPr="000A36AB" w:rsidRDefault="00056404" w:rsidP="00056404">
      <w:pPr>
        <w:pStyle w:val="NormalWeb"/>
        <w:numPr>
          <w:ilvl w:val="0"/>
          <w:numId w:val="4"/>
        </w:numPr>
        <w:rPr>
          <w:rFonts w:ascii="Arial" w:hAnsi="Arial" w:cs="Arial"/>
        </w:rPr>
      </w:pPr>
      <w:r w:rsidRPr="000A36AB">
        <w:rPr>
          <w:rStyle w:val="Strong"/>
          <w:rFonts w:ascii="Arial" w:eastAsiaTheme="majorEastAsia" w:hAnsi="Arial" w:cs="Arial"/>
        </w:rPr>
        <w:t>Data Exploration and Analysis in Tableau</w:t>
      </w:r>
      <w:r w:rsidRPr="000A36AB">
        <w:rPr>
          <w:rFonts w:ascii="Arial" w:hAnsi="Arial" w:cs="Arial"/>
          <w:b/>
        </w:rPr>
        <w:br/>
      </w:r>
      <w:r w:rsidRPr="000A36AB">
        <w:rPr>
          <w:rFonts w:ascii="Arial" w:hAnsi="Arial" w:cs="Arial"/>
        </w:rPr>
        <w:t>Using Tableau’s powerful visualization tools, the cleaned data is explored to identify patterns, trends, and correlations. Interactive dashboards and charts are developed to support dynamic filtering, drill-downs, and comparative analysis.</w:t>
      </w:r>
    </w:p>
    <w:p w:rsidR="00DE63E3" w:rsidRPr="000A36AB" w:rsidRDefault="00056404" w:rsidP="00DE63E3">
      <w:pPr>
        <w:pStyle w:val="NormalWeb"/>
        <w:numPr>
          <w:ilvl w:val="0"/>
          <w:numId w:val="4"/>
        </w:numPr>
        <w:rPr>
          <w:rFonts w:ascii="Arial" w:hAnsi="Arial" w:cs="Arial"/>
        </w:rPr>
      </w:pPr>
      <w:r w:rsidRPr="000A36AB">
        <w:rPr>
          <w:rStyle w:val="Strong"/>
          <w:rFonts w:ascii="Arial" w:eastAsiaTheme="majorEastAsia" w:hAnsi="Arial" w:cs="Arial"/>
        </w:rPr>
        <w:t>Validation and Iteration</w:t>
      </w:r>
      <w:r w:rsidRPr="000A36AB">
        <w:rPr>
          <w:rFonts w:ascii="Arial" w:hAnsi="Arial" w:cs="Arial"/>
          <w:b/>
        </w:rPr>
        <w:br/>
      </w:r>
      <w:r w:rsidRPr="000A36AB">
        <w:rPr>
          <w:rFonts w:ascii="Arial" w:hAnsi="Arial" w:cs="Arial"/>
        </w:rPr>
        <w:t>Visualizations are reviewed with stakeholders to validate insights and refine dashboards based on feedback, ensuring relevance and usability.</w:t>
      </w:r>
    </w:p>
    <w:p w:rsidR="00DE63E3" w:rsidRPr="000A36AB" w:rsidRDefault="00DE63E3" w:rsidP="00DE63E3">
      <w:pPr>
        <w:pStyle w:val="NormalWeb"/>
        <w:rPr>
          <w:rFonts w:ascii="Arial" w:hAnsi="Arial" w:cs="Arial"/>
          <w:b/>
          <w:color w:val="548DD4" w:themeColor="text2" w:themeTint="99"/>
          <w:sz w:val="32"/>
          <w:szCs w:val="32"/>
        </w:rPr>
      </w:pPr>
      <w:r w:rsidRPr="000A36AB">
        <w:rPr>
          <w:rFonts w:ascii="Arial" w:hAnsi="Arial" w:cs="Arial"/>
          <w:b/>
          <w:color w:val="548DD4" w:themeColor="text2" w:themeTint="99"/>
          <w:sz w:val="32"/>
          <w:szCs w:val="32"/>
        </w:rPr>
        <w:t>Functional and Performance Testing</w:t>
      </w:r>
    </w:p>
    <w:p w:rsidR="00DE63E3" w:rsidRPr="000A36AB" w:rsidRDefault="00DE63E3" w:rsidP="00DE63E3">
      <w:pPr>
        <w:pStyle w:val="NormalWeb"/>
        <w:rPr>
          <w:rFonts w:ascii="Arial" w:hAnsi="Arial" w:cs="Arial"/>
          <w:b/>
        </w:rPr>
      </w:pPr>
      <w:r w:rsidRPr="000A36AB">
        <w:rPr>
          <w:rFonts w:ascii="Arial" w:hAnsi="Arial" w:cs="Arial"/>
          <w:b/>
          <w:noProof/>
        </w:rPr>
        <w:drawing>
          <wp:inline distT="0" distB="0" distL="0" distR="0">
            <wp:extent cx="5943600" cy="3157220"/>
            <wp:effectExtent l="19050" t="0" r="0" b="0"/>
            <wp:docPr id="7" name="Picture 6"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5" cstate="print"/>
                    <a:stretch>
                      <a:fillRect/>
                    </a:stretch>
                  </pic:blipFill>
                  <pic:spPr>
                    <a:xfrm>
                      <a:off x="0" y="0"/>
                      <a:ext cx="5943600" cy="3157220"/>
                    </a:xfrm>
                    <a:prstGeom prst="rect">
                      <a:avLst/>
                    </a:prstGeom>
                  </pic:spPr>
                </pic:pic>
              </a:graphicData>
            </a:graphic>
          </wp:inline>
        </w:drawing>
      </w:r>
    </w:p>
    <w:p w:rsidR="00056404" w:rsidRPr="000A36AB" w:rsidRDefault="00056404" w:rsidP="00056404">
      <w:pPr>
        <w:pStyle w:val="Heading2"/>
        <w:rPr>
          <w:rFonts w:ascii="Arial" w:hAnsi="Arial" w:cs="Arial"/>
          <w:sz w:val="32"/>
          <w:szCs w:val="32"/>
        </w:rPr>
      </w:pPr>
      <w:r w:rsidRPr="000A36AB">
        <w:rPr>
          <w:rStyle w:val="Strong"/>
          <w:rFonts w:ascii="Arial" w:hAnsi="Arial" w:cs="Arial"/>
          <w:b/>
          <w:bCs/>
          <w:sz w:val="32"/>
          <w:szCs w:val="32"/>
        </w:rPr>
        <w:t>Key Scenarios Explored</w:t>
      </w:r>
    </w:p>
    <w:p w:rsidR="00056404" w:rsidRPr="000A36AB" w:rsidRDefault="00056404" w:rsidP="00056404">
      <w:pPr>
        <w:pStyle w:val="Heading3"/>
        <w:rPr>
          <w:rFonts w:ascii="Arial" w:hAnsi="Arial" w:cs="Arial"/>
        </w:rPr>
      </w:pPr>
      <w:r w:rsidRPr="000A36AB">
        <w:rPr>
          <w:rStyle w:val="Strong"/>
          <w:rFonts w:ascii="Arial" w:eastAsiaTheme="majorEastAsia" w:hAnsi="Arial" w:cs="Arial"/>
          <w:b/>
          <w:bCs/>
        </w:rPr>
        <w:t>Scenario 1: Market Trend Analysis for Seasonal Products</w:t>
      </w:r>
    </w:p>
    <w:p w:rsidR="00056404" w:rsidRPr="000A36AB" w:rsidRDefault="00056404" w:rsidP="00056404">
      <w:pPr>
        <w:pStyle w:val="NormalWeb"/>
        <w:numPr>
          <w:ilvl w:val="0"/>
          <w:numId w:val="5"/>
        </w:numPr>
        <w:rPr>
          <w:rFonts w:ascii="Arial" w:hAnsi="Arial" w:cs="Arial"/>
          <w:b/>
        </w:rPr>
      </w:pPr>
      <w:r w:rsidRPr="000A36AB">
        <w:rPr>
          <w:rStyle w:val="Strong"/>
          <w:rFonts w:ascii="Arial" w:eastAsiaTheme="majorEastAsia" w:hAnsi="Arial" w:cs="Arial"/>
        </w:rPr>
        <w:t>Objective</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Identify how toy sales fluctuate across different seasons and holidays to improve production planning and marketing efforts</w:t>
      </w:r>
      <w:r w:rsidRPr="000A36AB">
        <w:rPr>
          <w:rFonts w:ascii="Arial" w:hAnsi="Arial" w:cs="Arial"/>
          <w:b/>
        </w:rPr>
        <w:t>.</w:t>
      </w:r>
    </w:p>
    <w:p w:rsidR="00056404" w:rsidRPr="00931D9E" w:rsidRDefault="00056404" w:rsidP="00056404">
      <w:pPr>
        <w:pStyle w:val="NormalWeb"/>
        <w:numPr>
          <w:ilvl w:val="0"/>
          <w:numId w:val="5"/>
        </w:numPr>
        <w:rPr>
          <w:rFonts w:ascii="Arial" w:hAnsi="Arial" w:cs="Arial"/>
        </w:rPr>
      </w:pPr>
      <w:r w:rsidRPr="000A36AB">
        <w:rPr>
          <w:rStyle w:val="Strong"/>
          <w:rFonts w:ascii="Arial" w:eastAsiaTheme="majorEastAsia" w:hAnsi="Arial" w:cs="Arial"/>
        </w:rPr>
        <w:t>Approach</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 xml:space="preserve">Analyze historical sales data segmented by time periods (e.g., months, quarters, </w:t>
      </w:r>
      <w:r w:rsidRPr="00931D9E">
        <w:rPr>
          <w:rFonts w:ascii="Arial" w:hAnsi="Arial" w:cs="Arial"/>
        </w:rPr>
        <w:lastRenderedPageBreak/>
        <w:t>holidays). Visualize trends across years for specific product categories like educational, electronic, outdoor, and traditional toys.</w:t>
      </w:r>
    </w:p>
    <w:p w:rsidR="00056404" w:rsidRPr="000A36AB" w:rsidRDefault="00056404" w:rsidP="00056404">
      <w:pPr>
        <w:pStyle w:val="NormalWeb"/>
        <w:numPr>
          <w:ilvl w:val="0"/>
          <w:numId w:val="5"/>
        </w:numPr>
        <w:rPr>
          <w:rFonts w:ascii="Arial" w:hAnsi="Arial" w:cs="Arial"/>
          <w:b/>
        </w:rPr>
      </w:pPr>
      <w:r w:rsidRPr="000A36AB">
        <w:rPr>
          <w:rStyle w:val="Strong"/>
          <w:rFonts w:ascii="Arial" w:eastAsiaTheme="majorEastAsia" w:hAnsi="Arial" w:cs="Arial"/>
        </w:rPr>
        <w:t>Insights:</w:t>
      </w:r>
    </w:p>
    <w:p w:rsidR="00056404" w:rsidRPr="000A36AB" w:rsidRDefault="00056404" w:rsidP="00056404">
      <w:pPr>
        <w:pStyle w:val="NormalWeb"/>
        <w:numPr>
          <w:ilvl w:val="1"/>
          <w:numId w:val="5"/>
        </w:numPr>
        <w:rPr>
          <w:rFonts w:ascii="Arial" w:hAnsi="Arial" w:cs="Arial"/>
          <w:b/>
        </w:rPr>
      </w:pPr>
      <w:r w:rsidRPr="000A36AB">
        <w:rPr>
          <w:rFonts w:ascii="Arial" w:hAnsi="Arial" w:cs="Arial"/>
          <w:b/>
        </w:rPr>
        <w:t>Sales spikes in December for traditional toys and action figures.</w:t>
      </w:r>
    </w:p>
    <w:p w:rsidR="00056404" w:rsidRPr="000A36AB" w:rsidRDefault="00056404" w:rsidP="00056404">
      <w:pPr>
        <w:pStyle w:val="NormalWeb"/>
        <w:numPr>
          <w:ilvl w:val="1"/>
          <w:numId w:val="5"/>
        </w:numPr>
        <w:rPr>
          <w:rFonts w:ascii="Arial" w:hAnsi="Arial" w:cs="Arial"/>
          <w:b/>
        </w:rPr>
      </w:pPr>
      <w:r w:rsidRPr="000A36AB">
        <w:rPr>
          <w:rFonts w:ascii="Arial" w:hAnsi="Arial" w:cs="Arial"/>
          <w:b/>
        </w:rPr>
        <w:t>Increased demand for outdoor toys during summer months.</w:t>
      </w:r>
    </w:p>
    <w:p w:rsidR="00056404" w:rsidRPr="000A36AB" w:rsidRDefault="00056404" w:rsidP="00056404">
      <w:pPr>
        <w:pStyle w:val="NormalWeb"/>
        <w:numPr>
          <w:ilvl w:val="1"/>
          <w:numId w:val="5"/>
        </w:numPr>
        <w:rPr>
          <w:rFonts w:ascii="Arial" w:hAnsi="Arial" w:cs="Arial"/>
          <w:b/>
        </w:rPr>
      </w:pPr>
      <w:r w:rsidRPr="000A36AB">
        <w:rPr>
          <w:rFonts w:ascii="Arial" w:hAnsi="Arial" w:cs="Arial"/>
          <w:b/>
        </w:rPr>
        <w:t>Educational toys see a rise during back-to-school seasons.</w:t>
      </w:r>
    </w:p>
    <w:p w:rsidR="00056404" w:rsidRPr="00931D9E" w:rsidRDefault="00056404" w:rsidP="00056404">
      <w:pPr>
        <w:pStyle w:val="NormalWeb"/>
        <w:numPr>
          <w:ilvl w:val="0"/>
          <w:numId w:val="5"/>
        </w:numPr>
        <w:rPr>
          <w:rFonts w:ascii="Arial" w:hAnsi="Arial" w:cs="Arial"/>
        </w:rPr>
      </w:pPr>
      <w:r w:rsidRPr="000A36AB">
        <w:rPr>
          <w:rStyle w:val="Strong"/>
          <w:rFonts w:ascii="Arial" w:eastAsiaTheme="majorEastAsia" w:hAnsi="Arial" w:cs="Arial"/>
        </w:rPr>
        <w:t>Business Impact</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Enables manufacturers to align production cycles with seasonal demand, reduce overstocking or underproduction, and launch timely marketing campaigns to boost sales during peak periods.</w:t>
      </w:r>
    </w:p>
    <w:p w:rsidR="00056404" w:rsidRPr="000A36AB" w:rsidRDefault="00056404" w:rsidP="00056404">
      <w:pPr>
        <w:pStyle w:val="NormalWeb"/>
        <w:ind w:left="720"/>
        <w:rPr>
          <w:rFonts w:ascii="Arial" w:hAnsi="Arial" w:cs="Arial"/>
          <w:b/>
        </w:rPr>
      </w:pPr>
      <w:r w:rsidRPr="000A36AB">
        <w:rPr>
          <w:rFonts w:ascii="Arial" w:hAnsi="Arial" w:cs="Arial"/>
          <w:b/>
          <w:noProof/>
        </w:rPr>
        <w:drawing>
          <wp:inline distT="0" distB="0" distL="0" distR="0">
            <wp:extent cx="5113463" cy="4823878"/>
            <wp:effectExtent l="19050" t="0" r="0" b="0"/>
            <wp:docPr id="3" name="Picture 2" desc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6"/>
                    <a:stretch>
                      <a:fillRect/>
                    </a:stretch>
                  </pic:blipFill>
                  <pic:spPr>
                    <a:xfrm>
                      <a:off x="0" y="0"/>
                      <a:ext cx="5113463" cy="4823878"/>
                    </a:xfrm>
                    <a:prstGeom prst="rect">
                      <a:avLst/>
                    </a:prstGeom>
                  </pic:spPr>
                </pic:pic>
              </a:graphicData>
            </a:graphic>
          </wp:inline>
        </w:drawing>
      </w:r>
    </w:p>
    <w:p w:rsidR="00056404" w:rsidRPr="000A36AB" w:rsidRDefault="00056404" w:rsidP="00056404">
      <w:pPr>
        <w:pStyle w:val="NormalWeb"/>
        <w:ind w:left="360"/>
        <w:rPr>
          <w:rFonts w:ascii="Arial" w:hAnsi="Arial" w:cs="Arial"/>
          <w:b/>
        </w:rPr>
      </w:pPr>
    </w:p>
    <w:p w:rsidR="00056404" w:rsidRPr="000A36AB" w:rsidRDefault="00056404" w:rsidP="00056404">
      <w:pPr>
        <w:rPr>
          <w:rFonts w:ascii="Arial" w:hAnsi="Arial" w:cs="Arial"/>
          <w:b/>
        </w:rPr>
      </w:pPr>
      <w:r w:rsidRPr="000A36AB">
        <w:rPr>
          <w:rFonts w:ascii="Arial" w:hAnsi="Arial" w:cs="Arial"/>
          <w:b/>
        </w:rPr>
        <w:pict>
          <v:rect id="_x0000_i1025" style="width:0;height:1.5pt" o:hralign="center" o:hrstd="t" o:hr="t" fillcolor="#a0a0a0" stroked="f"/>
        </w:pict>
      </w:r>
    </w:p>
    <w:p w:rsidR="00056404" w:rsidRPr="000A36AB" w:rsidRDefault="00056404" w:rsidP="00056404">
      <w:pPr>
        <w:pStyle w:val="Heading3"/>
        <w:rPr>
          <w:rFonts w:ascii="Arial" w:hAnsi="Arial" w:cs="Arial"/>
        </w:rPr>
      </w:pPr>
      <w:r w:rsidRPr="000A36AB">
        <w:rPr>
          <w:rStyle w:val="Strong"/>
          <w:rFonts w:ascii="Arial" w:eastAsiaTheme="majorEastAsia" w:hAnsi="Arial" w:cs="Arial"/>
          <w:b/>
          <w:bCs/>
        </w:rPr>
        <w:t xml:space="preserve">Scenario 2: Consumer Preference Analysis </w:t>
      </w:r>
      <w:proofErr w:type="gramStart"/>
      <w:r w:rsidRPr="000A36AB">
        <w:rPr>
          <w:rStyle w:val="Strong"/>
          <w:rFonts w:ascii="Arial" w:eastAsiaTheme="majorEastAsia" w:hAnsi="Arial" w:cs="Arial"/>
          <w:b/>
          <w:bCs/>
        </w:rPr>
        <w:t>Across</w:t>
      </w:r>
      <w:proofErr w:type="gramEnd"/>
      <w:r w:rsidRPr="000A36AB">
        <w:rPr>
          <w:rStyle w:val="Strong"/>
          <w:rFonts w:ascii="Arial" w:eastAsiaTheme="majorEastAsia" w:hAnsi="Arial" w:cs="Arial"/>
          <w:b/>
          <w:bCs/>
        </w:rPr>
        <w:t xml:space="preserve"> Demographics</w:t>
      </w:r>
    </w:p>
    <w:p w:rsidR="00056404" w:rsidRPr="000A36AB" w:rsidRDefault="00056404" w:rsidP="00056404">
      <w:pPr>
        <w:pStyle w:val="NormalWeb"/>
        <w:numPr>
          <w:ilvl w:val="0"/>
          <w:numId w:val="6"/>
        </w:numPr>
        <w:rPr>
          <w:rFonts w:ascii="Arial" w:hAnsi="Arial" w:cs="Arial"/>
          <w:b/>
        </w:rPr>
      </w:pPr>
      <w:r w:rsidRPr="000A36AB">
        <w:rPr>
          <w:rStyle w:val="Strong"/>
          <w:rFonts w:ascii="Arial" w:eastAsiaTheme="majorEastAsia" w:hAnsi="Arial" w:cs="Arial"/>
        </w:rPr>
        <w:lastRenderedPageBreak/>
        <w:t>Objective</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Understand how toy preferences vary across age groups, genders, and locations to personalize products and advertising.</w:t>
      </w:r>
    </w:p>
    <w:p w:rsidR="00056404" w:rsidRPr="00931D9E" w:rsidRDefault="00056404" w:rsidP="00056404">
      <w:pPr>
        <w:pStyle w:val="NormalWeb"/>
        <w:numPr>
          <w:ilvl w:val="0"/>
          <w:numId w:val="6"/>
        </w:numPr>
        <w:rPr>
          <w:rFonts w:ascii="Arial" w:hAnsi="Arial" w:cs="Arial"/>
        </w:rPr>
      </w:pPr>
      <w:r w:rsidRPr="000A36AB">
        <w:rPr>
          <w:rStyle w:val="Strong"/>
          <w:rFonts w:ascii="Arial" w:eastAsiaTheme="majorEastAsia" w:hAnsi="Arial" w:cs="Arial"/>
        </w:rPr>
        <w:t>Approach</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Segment consumer data by demographics and analyze purchase patterns for each group. Create Tableau dashboards to compare preferences across categories like electronic toys, dolls, board games, and more.</w:t>
      </w:r>
    </w:p>
    <w:p w:rsidR="00056404" w:rsidRPr="000A36AB" w:rsidRDefault="00056404" w:rsidP="00056404">
      <w:pPr>
        <w:pStyle w:val="NormalWeb"/>
        <w:numPr>
          <w:ilvl w:val="0"/>
          <w:numId w:val="6"/>
        </w:numPr>
        <w:rPr>
          <w:rFonts w:ascii="Arial" w:hAnsi="Arial" w:cs="Arial"/>
          <w:b/>
        </w:rPr>
      </w:pPr>
      <w:r w:rsidRPr="000A36AB">
        <w:rPr>
          <w:rStyle w:val="Strong"/>
          <w:rFonts w:ascii="Arial" w:eastAsiaTheme="majorEastAsia" w:hAnsi="Arial" w:cs="Arial"/>
        </w:rPr>
        <w:t>Insights:</w:t>
      </w:r>
    </w:p>
    <w:p w:rsidR="00056404" w:rsidRPr="00931D9E" w:rsidRDefault="00056404" w:rsidP="00056404">
      <w:pPr>
        <w:pStyle w:val="NormalWeb"/>
        <w:numPr>
          <w:ilvl w:val="1"/>
          <w:numId w:val="6"/>
        </w:numPr>
        <w:rPr>
          <w:rFonts w:ascii="Arial" w:hAnsi="Arial" w:cs="Arial"/>
        </w:rPr>
      </w:pPr>
      <w:r w:rsidRPr="00931D9E">
        <w:rPr>
          <w:rFonts w:ascii="Arial" w:hAnsi="Arial" w:cs="Arial"/>
        </w:rPr>
        <w:t>Teenagers in urban areas prefer tech-based or interactive toys.</w:t>
      </w:r>
    </w:p>
    <w:p w:rsidR="00056404" w:rsidRPr="00931D9E" w:rsidRDefault="00056404" w:rsidP="00056404">
      <w:pPr>
        <w:pStyle w:val="NormalWeb"/>
        <w:numPr>
          <w:ilvl w:val="1"/>
          <w:numId w:val="6"/>
        </w:numPr>
        <w:rPr>
          <w:rFonts w:ascii="Arial" w:hAnsi="Arial" w:cs="Arial"/>
        </w:rPr>
      </w:pPr>
      <w:r w:rsidRPr="00931D9E">
        <w:rPr>
          <w:rFonts w:ascii="Arial" w:hAnsi="Arial" w:cs="Arial"/>
        </w:rPr>
        <w:t>Young children in rural areas favor dolls and traditional toys.</w:t>
      </w:r>
    </w:p>
    <w:p w:rsidR="00056404" w:rsidRPr="000A36AB" w:rsidRDefault="00056404" w:rsidP="00056404">
      <w:pPr>
        <w:pStyle w:val="NormalWeb"/>
        <w:numPr>
          <w:ilvl w:val="1"/>
          <w:numId w:val="6"/>
        </w:numPr>
        <w:rPr>
          <w:rFonts w:ascii="Arial" w:hAnsi="Arial" w:cs="Arial"/>
          <w:b/>
        </w:rPr>
      </w:pPr>
      <w:r w:rsidRPr="00931D9E">
        <w:rPr>
          <w:rFonts w:ascii="Arial" w:hAnsi="Arial" w:cs="Arial"/>
        </w:rPr>
        <w:t>Gender-based differences influence product engagement and purchase behavior</w:t>
      </w:r>
      <w:r w:rsidRPr="000A36AB">
        <w:rPr>
          <w:rFonts w:ascii="Arial" w:hAnsi="Arial" w:cs="Arial"/>
          <w:b/>
        </w:rPr>
        <w:t>.</w:t>
      </w:r>
    </w:p>
    <w:p w:rsidR="00056404" w:rsidRPr="000A36AB" w:rsidRDefault="00056404" w:rsidP="00056404">
      <w:pPr>
        <w:pStyle w:val="NormalWeb"/>
        <w:numPr>
          <w:ilvl w:val="0"/>
          <w:numId w:val="6"/>
        </w:numPr>
        <w:rPr>
          <w:rFonts w:ascii="Arial" w:hAnsi="Arial" w:cs="Arial"/>
          <w:b/>
        </w:rPr>
      </w:pPr>
      <w:r w:rsidRPr="000A36AB">
        <w:rPr>
          <w:rStyle w:val="Strong"/>
          <w:rFonts w:ascii="Arial" w:eastAsiaTheme="majorEastAsia" w:hAnsi="Arial" w:cs="Arial"/>
        </w:rPr>
        <w:t>Business Impact</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Supports targeted product development and customized marketing strategies, helping manufacturers meet the specific needs of each segment and increase customer satisfaction</w:t>
      </w:r>
      <w:r w:rsidRPr="000A36AB">
        <w:rPr>
          <w:rFonts w:ascii="Arial" w:hAnsi="Arial" w:cs="Arial"/>
          <w:b/>
        </w:rPr>
        <w:t>.</w:t>
      </w:r>
    </w:p>
    <w:p w:rsidR="00056404" w:rsidRPr="000A36AB" w:rsidRDefault="00056404" w:rsidP="00056404">
      <w:pPr>
        <w:pStyle w:val="NormalWeb"/>
        <w:ind w:left="720"/>
        <w:rPr>
          <w:rFonts w:ascii="Arial" w:hAnsi="Arial" w:cs="Arial"/>
          <w:b/>
        </w:rPr>
      </w:pPr>
      <w:r w:rsidRPr="000A36AB">
        <w:rPr>
          <w:rFonts w:ascii="Arial" w:hAnsi="Arial" w:cs="Arial"/>
          <w:b/>
          <w:noProof/>
        </w:rPr>
        <w:drawing>
          <wp:inline distT="0" distB="0" distL="0" distR="0">
            <wp:extent cx="5943600" cy="3343275"/>
            <wp:effectExtent l="19050" t="0" r="0" b="0"/>
            <wp:docPr id="1" name="Picture 0"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7"/>
                    <a:stretch>
                      <a:fillRect/>
                    </a:stretch>
                  </pic:blipFill>
                  <pic:spPr>
                    <a:xfrm>
                      <a:off x="0" y="0"/>
                      <a:ext cx="5943600" cy="3343275"/>
                    </a:xfrm>
                    <a:prstGeom prst="rect">
                      <a:avLst/>
                    </a:prstGeom>
                  </pic:spPr>
                </pic:pic>
              </a:graphicData>
            </a:graphic>
          </wp:inline>
        </w:drawing>
      </w:r>
    </w:p>
    <w:p w:rsidR="00056404" w:rsidRPr="000A36AB" w:rsidRDefault="00056404" w:rsidP="00056404">
      <w:pPr>
        <w:pStyle w:val="NormalWeb"/>
        <w:ind w:left="360"/>
        <w:rPr>
          <w:rFonts w:ascii="Arial" w:hAnsi="Arial" w:cs="Arial"/>
          <w:b/>
        </w:rPr>
      </w:pPr>
    </w:p>
    <w:p w:rsidR="00056404" w:rsidRPr="000A36AB" w:rsidRDefault="00056404" w:rsidP="00056404">
      <w:pPr>
        <w:rPr>
          <w:rFonts w:ascii="Arial" w:hAnsi="Arial" w:cs="Arial"/>
          <w:b/>
        </w:rPr>
      </w:pPr>
      <w:r w:rsidRPr="000A36AB">
        <w:rPr>
          <w:rFonts w:ascii="Arial" w:hAnsi="Arial" w:cs="Arial"/>
          <w:b/>
        </w:rPr>
        <w:pict>
          <v:rect id="_x0000_i1026" style="width:0;height:1.5pt" o:hralign="center" o:hrstd="t" o:hr="t" fillcolor="#a0a0a0" stroked="f"/>
        </w:pict>
      </w:r>
    </w:p>
    <w:p w:rsidR="00056404" w:rsidRPr="000A36AB" w:rsidRDefault="00056404" w:rsidP="00056404">
      <w:pPr>
        <w:pStyle w:val="Heading3"/>
        <w:rPr>
          <w:rFonts w:ascii="Arial" w:hAnsi="Arial" w:cs="Arial"/>
        </w:rPr>
      </w:pPr>
      <w:r w:rsidRPr="000A36AB">
        <w:rPr>
          <w:rStyle w:val="Strong"/>
          <w:rFonts w:ascii="Arial" w:eastAsiaTheme="majorEastAsia" w:hAnsi="Arial" w:cs="Arial"/>
          <w:b/>
          <w:bCs/>
        </w:rPr>
        <w:t xml:space="preserve">Scenario 3: Product Performance Comparison </w:t>
      </w:r>
      <w:proofErr w:type="gramStart"/>
      <w:r w:rsidRPr="000A36AB">
        <w:rPr>
          <w:rStyle w:val="Strong"/>
          <w:rFonts w:ascii="Arial" w:eastAsiaTheme="majorEastAsia" w:hAnsi="Arial" w:cs="Arial"/>
          <w:b/>
          <w:bCs/>
        </w:rPr>
        <w:t>Across</w:t>
      </w:r>
      <w:proofErr w:type="gramEnd"/>
      <w:r w:rsidRPr="000A36AB">
        <w:rPr>
          <w:rStyle w:val="Strong"/>
          <w:rFonts w:ascii="Arial" w:eastAsiaTheme="majorEastAsia" w:hAnsi="Arial" w:cs="Arial"/>
          <w:b/>
          <w:bCs/>
        </w:rPr>
        <w:t xml:space="preserve"> Regions</w:t>
      </w:r>
    </w:p>
    <w:p w:rsidR="00056404" w:rsidRPr="000A36AB" w:rsidRDefault="00056404" w:rsidP="00056404">
      <w:pPr>
        <w:pStyle w:val="NormalWeb"/>
        <w:numPr>
          <w:ilvl w:val="0"/>
          <w:numId w:val="7"/>
        </w:numPr>
        <w:rPr>
          <w:rFonts w:ascii="Arial" w:hAnsi="Arial" w:cs="Arial"/>
          <w:b/>
        </w:rPr>
      </w:pPr>
      <w:r w:rsidRPr="000A36AB">
        <w:rPr>
          <w:rStyle w:val="Strong"/>
          <w:rFonts w:ascii="Arial" w:eastAsiaTheme="majorEastAsia" w:hAnsi="Arial" w:cs="Arial"/>
        </w:rPr>
        <w:t>Objective</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Evaluate how different toy categories perform in various geographic areas to guide inventory and distribution decisions</w:t>
      </w:r>
      <w:r w:rsidRPr="000A36AB">
        <w:rPr>
          <w:rFonts w:ascii="Arial" w:hAnsi="Arial" w:cs="Arial"/>
          <w:b/>
        </w:rPr>
        <w:t>.</w:t>
      </w:r>
    </w:p>
    <w:p w:rsidR="00056404" w:rsidRPr="000A36AB" w:rsidRDefault="00056404" w:rsidP="00056404">
      <w:pPr>
        <w:pStyle w:val="NormalWeb"/>
        <w:numPr>
          <w:ilvl w:val="0"/>
          <w:numId w:val="7"/>
        </w:numPr>
        <w:rPr>
          <w:rFonts w:ascii="Arial" w:hAnsi="Arial" w:cs="Arial"/>
          <w:b/>
        </w:rPr>
      </w:pPr>
      <w:r w:rsidRPr="000A36AB">
        <w:rPr>
          <w:rStyle w:val="Strong"/>
          <w:rFonts w:ascii="Arial" w:eastAsiaTheme="majorEastAsia" w:hAnsi="Arial" w:cs="Arial"/>
        </w:rPr>
        <w:lastRenderedPageBreak/>
        <w:t>Approach</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Use regional sales data to compare product popularity across states, countries, or climate zones. Visualize the data through Tableau’s geographic mapping tools.</w:t>
      </w:r>
    </w:p>
    <w:p w:rsidR="00056404" w:rsidRPr="000A36AB" w:rsidRDefault="00056404" w:rsidP="00056404">
      <w:pPr>
        <w:pStyle w:val="NormalWeb"/>
        <w:numPr>
          <w:ilvl w:val="0"/>
          <w:numId w:val="7"/>
        </w:numPr>
        <w:rPr>
          <w:rFonts w:ascii="Arial" w:hAnsi="Arial" w:cs="Arial"/>
          <w:b/>
        </w:rPr>
      </w:pPr>
      <w:r w:rsidRPr="000A36AB">
        <w:rPr>
          <w:rStyle w:val="Strong"/>
          <w:rFonts w:ascii="Arial" w:eastAsiaTheme="majorEastAsia" w:hAnsi="Arial" w:cs="Arial"/>
        </w:rPr>
        <w:t>Insights:</w:t>
      </w:r>
    </w:p>
    <w:p w:rsidR="00056404" w:rsidRPr="00931D9E" w:rsidRDefault="00056404" w:rsidP="00056404">
      <w:pPr>
        <w:pStyle w:val="NormalWeb"/>
        <w:numPr>
          <w:ilvl w:val="1"/>
          <w:numId w:val="7"/>
        </w:numPr>
        <w:rPr>
          <w:rFonts w:ascii="Arial" w:hAnsi="Arial" w:cs="Arial"/>
        </w:rPr>
      </w:pPr>
      <w:r w:rsidRPr="00931D9E">
        <w:rPr>
          <w:rFonts w:ascii="Arial" w:hAnsi="Arial" w:cs="Arial"/>
        </w:rPr>
        <w:t>Educational toys are more popular in regions with a strong focus on academics.</w:t>
      </w:r>
    </w:p>
    <w:p w:rsidR="00056404" w:rsidRPr="00931D9E" w:rsidRDefault="00056404" w:rsidP="00056404">
      <w:pPr>
        <w:pStyle w:val="NormalWeb"/>
        <w:numPr>
          <w:ilvl w:val="1"/>
          <w:numId w:val="7"/>
        </w:numPr>
        <w:rPr>
          <w:rFonts w:ascii="Arial" w:hAnsi="Arial" w:cs="Arial"/>
        </w:rPr>
      </w:pPr>
      <w:r w:rsidRPr="00931D9E">
        <w:rPr>
          <w:rFonts w:ascii="Arial" w:hAnsi="Arial" w:cs="Arial"/>
        </w:rPr>
        <w:t>Outdoor toys sell better in warmer, outdoor-friendly climates.</w:t>
      </w:r>
    </w:p>
    <w:p w:rsidR="00056404" w:rsidRPr="00931D9E" w:rsidRDefault="00056404" w:rsidP="00056404">
      <w:pPr>
        <w:pStyle w:val="NormalWeb"/>
        <w:numPr>
          <w:ilvl w:val="1"/>
          <w:numId w:val="7"/>
        </w:numPr>
        <w:rPr>
          <w:rFonts w:ascii="Arial" w:hAnsi="Arial" w:cs="Arial"/>
        </w:rPr>
      </w:pPr>
      <w:r w:rsidRPr="00931D9E">
        <w:rPr>
          <w:rFonts w:ascii="Arial" w:hAnsi="Arial" w:cs="Arial"/>
        </w:rPr>
        <w:t>Cultural preferences impact the success of certain toy categories.</w:t>
      </w:r>
    </w:p>
    <w:p w:rsidR="00056404" w:rsidRPr="00931D9E" w:rsidRDefault="00056404" w:rsidP="00056404">
      <w:pPr>
        <w:pStyle w:val="NormalWeb"/>
        <w:numPr>
          <w:ilvl w:val="0"/>
          <w:numId w:val="7"/>
        </w:numPr>
        <w:rPr>
          <w:rFonts w:ascii="Arial" w:hAnsi="Arial" w:cs="Arial"/>
        </w:rPr>
      </w:pPr>
      <w:r w:rsidRPr="000A36AB">
        <w:rPr>
          <w:rStyle w:val="Strong"/>
          <w:rFonts w:ascii="Arial" w:eastAsiaTheme="majorEastAsia" w:hAnsi="Arial" w:cs="Arial"/>
        </w:rPr>
        <w:t>Business Impact</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Allows manufacturers to optimize regional inventory levels, improve distribution efficiency, and focus marketing where demand is strongest, reducing costs and increasing market  reach.</w:t>
      </w:r>
    </w:p>
    <w:p w:rsidR="00DE63E3" w:rsidRPr="000A36AB" w:rsidRDefault="00DE63E3" w:rsidP="00DE63E3">
      <w:pPr>
        <w:pStyle w:val="Heading2"/>
        <w:rPr>
          <w:rFonts w:ascii="Arial" w:hAnsi="Arial" w:cs="Arial"/>
        </w:rPr>
      </w:pPr>
      <w:r w:rsidRPr="000A36AB">
        <w:rPr>
          <w:rStyle w:val="Strong"/>
          <w:rFonts w:ascii="Arial" w:hAnsi="Arial" w:cs="Arial"/>
          <w:b/>
          <w:bCs/>
        </w:rPr>
        <w:t>Visualization Strategy</w:t>
      </w:r>
    </w:p>
    <w:p w:rsidR="00DE63E3" w:rsidRPr="00931D9E" w:rsidRDefault="00DE63E3" w:rsidP="00DE63E3">
      <w:pPr>
        <w:pStyle w:val="NormalWeb"/>
        <w:rPr>
          <w:rFonts w:ascii="Arial" w:hAnsi="Arial" w:cs="Arial"/>
        </w:rPr>
      </w:pPr>
      <w:r w:rsidRPr="00931D9E">
        <w:rPr>
          <w:rFonts w:ascii="Arial" w:hAnsi="Arial" w:cs="Arial"/>
        </w:rPr>
        <w:t xml:space="preserve">The </w:t>
      </w:r>
      <w:r w:rsidRPr="00931D9E">
        <w:rPr>
          <w:rStyle w:val="Strong"/>
          <w:rFonts w:ascii="Arial" w:eastAsiaTheme="majorEastAsia" w:hAnsi="Arial" w:cs="Arial"/>
        </w:rPr>
        <w:t>Visualization Strategy</w:t>
      </w:r>
      <w:r w:rsidRPr="00931D9E">
        <w:rPr>
          <w:rFonts w:ascii="Arial" w:hAnsi="Arial" w:cs="Arial"/>
        </w:rPr>
        <w:t xml:space="preserve"> is centered on using </w:t>
      </w:r>
      <w:r w:rsidRPr="00931D9E">
        <w:rPr>
          <w:rStyle w:val="Strong"/>
          <w:rFonts w:ascii="Arial" w:eastAsiaTheme="majorEastAsia" w:hAnsi="Arial" w:cs="Arial"/>
        </w:rPr>
        <w:t>Tableau</w:t>
      </w:r>
      <w:r w:rsidRPr="00931D9E">
        <w:rPr>
          <w:rFonts w:ascii="Arial" w:hAnsi="Arial" w:cs="Arial"/>
        </w:rPr>
        <w:t xml:space="preserve"> to transform raw toy industry data into interactive, easy-to-understand dashboards. These visualizations are designed to support fast, informed decision-making by providing stakeholders with a comprehensive view of market trends, consumer behavior, and regional performance.</w:t>
      </w:r>
    </w:p>
    <w:p w:rsidR="00DE63E3" w:rsidRPr="000A36AB" w:rsidRDefault="00DE63E3" w:rsidP="00DE63E3">
      <w:pPr>
        <w:pStyle w:val="NormalWeb"/>
        <w:rPr>
          <w:rFonts w:ascii="Arial" w:hAnsi="Arial" w:cs="Arial"/>
          <w:b/>
        </w:rPr>
      </w:pPr>
      <w:r w:rsidRPr="000A36AB">
        <w:rPr>
          <w:rFonts w:ascii="Arial" w:hAnsi="Arial" w:cs="Arial"/>
          <w:b/>
          <w:noProof/>
        </w:rPr>
        <w:lastRenderedPageBreak/>
        <w:drawing>
          <wp:inline distT="0" distB="0" distL="0" distR="0">
            <wp:extent cx="5943600" cy="4650740"/>
            <wp:effectExtent l="19050" t="0" r="0" b="0"/>
            <wp:docPr id="8" name="Picture 7"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8"/>
                    <a:stretch>
                      <a:fillRect/>
                    </a:stretch>
                  </pic:blipFill>
                  <pic:spPr>
                    <a:xfrm>
                      <a:off x="0" y="0"/>
                      <a:ext cx="5943600" cy="4650740"/>
                    </a:xfrm>
                    <a:prstGeom prst="rect">
                      <a:avLst/>
                    </a:prstGeom>
                  </pic:spPr>
                </pic:pic>
              </a:graphicData>
            </a:graphic>
          </wp:inline>
        </w:drawing>
      </w:r>
    </w:p>
    <w:p w:rsidR="00DE63E3" w:rsidRPr="00931D9E" w:rsidRDefault="00DE63E3" w:rsidP="00DE63E3">
      <w:pPr>
        <w:pStyle w:val="Heading2"/>
        <w:rPr>
          <w:rFonts w:ascii="Arial" w:hAnsi="Arial" w:cs="Arial"/>
          <w:sz w:val="32"/>
          <w:szCs w:val="32"/>
        </w:rPr>
      </w:pPr>
      <w:r w:rsidRPr="00931D9E">
        <w:rPr>
          <w:rStyle w:val="Strong"/>
          <w:rFonts w:ascii="Arial" w:hAnsi="Arial" w:cs="Arial"/>
          <w:b/>
          <w:bCs/>
          <w:sz w:val="32"/>
          <w:szCs w:val="32"/>
        </w:rPr>
        <w:t xml:space="preserve"> Advantages &amp; Disadvantages</w:t>
      </w:r>
    </w:p>
    <w:p w:rsidR="00DE63E3" w:rsidRPr="000A36AB" w:rsidRDefault="00DE63E3" w:rsidP="00DE63E3">
      <w:pPr>
        <w:pStyle w:val="Heading3"/>
        <w:rPr>
          <w:rFonts w:ascii="Arial" w:hAnsi="Arial" w:cs="Arial"/>
        </w:rPr>
      </w:pPr>
      <w:r w:rsidRPr="000A36AB">
        <w:rPr>
          <w:rStyle w:val="Strong"/>
          <w:rFonts w:ascii="Arial" w:eastAsiaTheme="majorEastAsia" w:hAnsi="Arial" w:cs="Arial"/>
          <w:b/>
          <w:bCs/>
        </w:rPr>
        <w:t>Advantages</w:t>
      </w:r>
    </w:p>
    <w:p w:rsidR="00DE63E3" w:rsidRPr="00931D9E" w:rsidRDefault="00DE63E3" w:rsidP="00DE63E3">
      <w:pPr>
        <w:pStyle w:val="NormalWeb"/>
        <w:numPr>
          <w:ilvl w:val="0"/>
          <w:numId w:val="9"/>
        </w:numPr>
        <w:rPr>
          <w:rFonts w:ascii="Arial" w:hAnsi="Arial" w:cs="Arial"/>
        </w:rPr>
      </w:pPr>
      <w:r w:rsidRPr="000A36AB">
        <w:rPr>
          <w:rStyle w:val="Strong"/>
          <w:rFonts w:ascii="Arial" w:eastAsiaTheme="majorEastAsia" w:hAnsi="Arial" w:cs="Arial"/>
        </w:rPr>
        <w:t>Easy Integration</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 xml:space="preserve">Tableau integrates seamlessly with various data sources such as </w:t>
      </w:r>
      <w:proofErr w:type="spellStart"/>
      <w:r w:rsidRPr="00931D9E">
        <w:rPr>
          <w:rFonts w:ascii="Arial" w:hAnsi="Arial" w:cs="Arial"/>
        </w:rPr>
        <w:t>MySQL</w:t>
      </w:r>
      <w:proofErr w:type="spellEnd"/>
      <w:r w:rsidRPr="00931D9E">
        <w:rPr>
          <w:rFonts w:ascii="Arial" w:hAnsi="Arial" w:cs="Arial"/>
        </w:rPr>
        <w:t>, Google Sheets, Excel, and cloud storage platforms, enabling smooth and centralized reporting.</w:t>
      </w:r>
    </w:p>
    <w:p w:rsidR="00DE63E3" w:rsidRPr="00931D9E" w:rsidRDefault="00DE63E3" w:rsidP="00DE63E3">
      <w:pPr>
        <w:pStyle w:val="NormalWeb"/>
        <w:numPr>
          <w:ilvl w:val="0"/>
          <w:numId w:val="9"/>
        </w:numPr>
        <w:rPr>
          <w:rFonts w:ascii="Arial" w:hAnsi="Arial" w:cs="Arial"/>
        </w:rPr>
      </w:pPr>
      <w:r w:rsidRPr="000A36AB">
        <w:rPr>
          <w:rStyle w:val="Strong"/>
          <w:rFonts w:ascii="Arial" w:eastAsiaTheme="majorEastAsia" w:hAnsi="Arial" w:cs="Arial"/>
        </w:rPr>
        <w:t>User-Friendly Interface</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Tableau's intuitive drag-and-drop design allows non-technical users to explore dashboards and interpret KPIs—such as sales performance, regional trends, and customer demographics—without deep technical knowledge.</w:t>
      </w:r>
    </w:p>
    <w:p w:rsidR="00DE63E3" w:rsidRPr="000A36AB" w:rsidRDefault="00DE63E3" w:rsidP="00DE63E3">
      <w:pPr>
        <w:pStyle w:val="NormalWeb"/>
        <w:numPr>
          <w:ilvl w:val="0"/>
          <w:numId w:val="9"/>
        </w:numPr>
        <w:rPr>
          <w:rFonts w:ascii="Arial" w:hAnsi="Arial" w:cs="Arial"/>
          <w:b/>
        </w:rPr>
      </w:pPr>
      <w:r w:rsidRPr="000A36AB">
        <w:rPr>
          <w:rStyle w:val="Strong"/>
          <w:rFonts w:ascii="Arial" w:eastAsiaTheme="majorEastAsia" w:hAnsi="Arial" w:cs="Arial"/>
        </w:rPr>
        <w:t>Real-Time Data Monitoring</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Tableau can visualize real-time activity, such as toy sales and consumer interactions, across different channels (e.g., online platforms, retail outlets), supporting immediate business insights</w:t>
      </w:r>
      <w:r w:rsidRPr="000A36AB">
        <w:rPr>
          <w:rFonts w:ascii="Arial" w:hAnsi="Arial" w:cs="Arial"/>
          <w:b/>
        </w:rPr>
        <w:t>.</w:t>
      </w:r>
    </w:p>
    <w:p w:rsidR="00DE63E3" w:rsidRPr="000A36AB" w:rsidRDefault="00DE63E3" w:rsidP="00DE63E3">
      <w:pPr>
        <w:rPr>
          <w:rFonts w:ascii="Arial" w:hAnsi="Arial" w:cs="Arial"/>
          <w:b/>
        </w:rPr>
      </w:pPr>
    </w:p>
    <w:p w:rsidR="00DE63E3" w:rsidRPr="000A36AB" w:rsidRDefault="00DE63E3" w:rsidP="00DE63E3">
      <w:pPr>
        <w:pStyle w:val="Heading3"/>
        <w:rPr>
          <w:rFonts w:ascii="Arial" w:hAnsi="Arial" w:cs="Arial"/>
        </w:rPr>
      </w:pPr>
      <w:r w:rsidRPr="000A36AB">
        <w:rPr>
          <w:rStyle w:val="Strong"/>
          <w:rFonts w:ascii="Arial" w:eastAsiaTheme="majorEastAsia" w:hAnsi="Arial" w:cs="Arial"/>
          <w:b/>
          <w:bCs/>
        </w:rPr>
        <w:lastRenderedPageBreak/>
        <w:t>Disadvantages</w:t>
      </w:r>
    </w:p>
    <w:p w:rsidR="00DE63E3" w:rsidRPr="00931D9E" w:rsidRDefault="00DE63E3" w:rsidP="00DE63E3">
      <w:pPr>
        <w:pStyle w:val="NormalWeb"/>
        <w:numPr>
          <w:ilvl w:val="0"/>
          <w:numId w:val="10"/>
        </w:numPr>
        <w:rPr>
          <w:rFonts w:ascii="Arial" w:hAnsi="Arial" w:cs="Arial"/>
        </w:rPr>
      </w:pPr>
      <w:r w:rsidRPr="000A36AB">
        <w:rPr>
          <w:rStyle w:val="Strong"/>
          <w:rFonts w:ascii="Arial" w:eastAsiaTheme="majorEastAsia" w:hAnsi="Arial" w:cs="Arial"/>
        </w:rPr>
        <w:t>Cost Factor</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Licensing for Tableau products like Tableau Server or Tableau Online can be costly, especially for startups or small-scale projects with limited budgets.</w:t>
      </w:r>
    </w:p>
    <w:p w:rsidR="00DE63E3" w:rsidRPr="00931D9E" w:rsidRDefault="00DE63E3" w:rsidP="00DE63E3">
      <w:pPr>
        <w:pStyle w:val="NormalWeb"/>
        <w:numPr>
          <w:ilvl w:val="0"/>
          <w:numId w:val="10"/>
        </w:numPr>
        <w:rPr>
          <w:rFonts w:ascii="Arial" w:hAnsi="Arial" w:cs="Arial"/>
        </w:rPr>
      </w:pPr>
      <w:r w:rsidRPr="000A36AB">
        <w:rPr>
          <w:rStyle w:val="Strong"/>
          <w:rFonts w:ascii="Arial" w:eastAsiaTheme="majorEastAsia" w:hAnsi="Arial" w:cs="Arial"/>
        </w:rPr>
        <w:t>Limited System Interactivity</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Tableau is a data visualization tool; it cannot execute operational tasks like sending emails, SMS, or real-time alerts—it only monitors and reports on such activities.</w:t>
      </w:r>
    </w:p>
    <w:p w:rsidR="00DE63E3" w:rsidRPr="000A36AB" w:rsidRDefault="00DE63E3" w:rsidP="00DE63E3">
      <w:pPr>
        <w:pStyle w:val="NormalWeb"/>
        <w:numPr>
          <w:ilvl w:val="0"/>
          <w:numId w:val="10"/>
        </w:numPr>
        <w:rPr>
          <w:rFonts w:ascii="Arial" w:hAnsi="Arial" w:cs="Arial"/>
          <w:b/>
        </w:rPr>
      </w:pPr>
      <w:r w:rsidRPr="000A36AB">
        <w:rPr>
          <w:rStyle w:val="Strong"/>
          <w:rFonts w:ascii="Arial" w:eastAsiaTheme="majorEastAsia" w:hAnsi="Arial" w:cs="Arial"/>
        </w:rPr>
        <w:t>Data Dependency</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Tableau’s effectiveness depends heavily on the quality and structure of the underlying data sources or APIs. Poor data setup can lead to delayed or inaccurate insights</w:t>
      </w:r>
      <w:r w:rsidRPr="000A36AB">
        <w:rPr>
          <w:rFonts w:ascii="Arial" w:hAnsi="Arial" w:cs="Arial"/>
          <w:b/>
        </w:rPr>
        <w:t>.</w:t>
      </w:r>
    </w:p>
    <w:p w:rsidR="00DE63E3" w:rsidRPr="000A36AB" w:rsidRDefault="00DE63E3" w:rsidP="00DE63E3">
      <w:pPr>
        <w:rPr>
          <w:rFonts w:ascii="Arial" w:hAnsi="Arial" w:cs="Arial"/>
          <w:b/>
        </w:rPr>
      </w:pPr>
    </w:p>
    <w:p w:rsidR="00DE63E3" w:rsidRPr="00931D9E" w:rsidRDefault="00DE63E3" w:rsidP="00DE63E3">
      <w:pPr>
        <w:pStyle w:val="Heading2"/>
        <w:rPr>
          <w:rFonts w:ascii="Arial" w:hAnsi="Arial" w:cs="Arial"/>
          <w:sz w:val="32"/>
          <w:szCs w:val="32"/>
        </w:rPr>
      </w:pPr>
      <w:r w:rsidRPr="00931D9E">
        <w:rPr>
          <w:rStyle w:val="Strong"/>
          <w:rFonts w:ascii="Arial" w:hAnsi="Arial" w:cs="Arial"/>
          <w:b/>
          <w:bCs/>
          <w:sz w:val="32"/>
          <w:szCs w:val="32"/>
        </w:rPr>
        <w:t>Conclusion</w:t>
      </w:r>
    </w:p>
    <w:p w:rsidR="00DE63E3" w:rsidRPr="00931D9E" w:rsidRDefault="00DE63E3" w:rsidP="000A36AB">
      <w:pPr>
        <w:pStyle w:val="NormalWeb"/>
        <w:rPr>
          <w:rFonts w:ascii="Arial" w:hAnsi="Arial" w:cs="Arial"/>
        </w:rPr>
      </w:pPr>
      <w:r w:rsidRPr="00931D9E">
        <w:rPr>
          <w:rFonts w:ascii="Arial" w:hAnsi="Arial" w:cs="Arial"/>
        </w:rPr>
        <w:t xml:space="preserve">This project successfully demonstrates how </w:t>
      </w:r>
      <w:r w:rsidRPr="00931D9E">
        <w:rPr>
          <w:rStyle w:val="Strong"/>
          <w:rFonts w:ascii="Arial" w:eastAsiaTheme="majorEastAsia" w:hAnsi="Arial" w:cs="Arial"/>
        </w:rPr>
        <w:t>Tableau</w:t>
      </w:r>
      <w:r w:rsidRPr="00931D9E">
        <w:rPr>
          <w:rFonts w:ascii="Arial" w:hAnsi="Arial" w:cs="Arial"/>
        </w:rPr>
        <w:t xml:space="preserve"> can transform complex toy manufacturing data into insightful, interactive dashboards. By visualizing sales trends, consumer behavior, and regional performance, manufacturers gain the tools to improve stock management, align production with demand, and make quicker, data-driven decisions. While Tableau does not replace system development platforms, it excels as a powerful business intelligence and visualization tool that enhances operational efficiency and strategic planning.</w:t>
      </w:r>
    </w:p>
    <w:p w:rsidR="00DE63E3" w:rsidRPr="00931D9E" w:rsidRDefault="00DE63E3" w:rsidP="00931D9E">
      <w:pPr>
        <w:pStyle w:val="Heading2"/>
        <w:tabs>
          <w:tab w:val="left" w:pos="2127"/>
        </w:tabs>
        <w:rPr>
          <w:rFonts w:ascii="Arial" w:hAnsi="Arial" w:cs="Arial"/>
          <w:sz w:val="32"/>
          <w:szCs w:val="32"/>
        </w:rPr>
      </w:pPr>
      <w:r w:rsidRPr="000A36AB">
        <w:rPr>
          <w:rStyle w:val="Strong"/>
          <w:rFonts w:ascii="Arial" w:hAnsi="Arial" w:cs="Arial"/>
          <w:b/>
          <w:bCs/>
        </w:rPr>
        <w:t xml:space="preserve"> </w:t>
      </w:r>
      <w:r w:rsidRPr="00931D9E">
        <w:rPr>
          <w:rStyle w:val="Strong"/>
          <w:rFonts w:ascii="Arial" w:hAnsi="Arial" w:cs="Arial"/>
          <w:b/>
          <w:bCs/>
          <w:sz w:val="32"/>
          <w:szCs w:val="32"/>
        </w:rPr>
        <w:t>Future Scope</w:t>
      </w:r>
      <w:r w:rsidR="00931D9E" w:rsidRPr="00931D9E">
        <w:rPr>
          <w:rStyle w:val="Strong"/>
          <w:rFonts w:ascii="Arial" w:hAnsi="Arial" w:cs="Arial"/>
          <w:b/>
          <w:bCs/>
          <w:sz w:val="32"/>
          <w:szCs w:val="32"/>
        </w:rPr>
        <w:tab/>
      </w:r>
    </w:p>
    <w:p w:rsidR="00DE63E3" w:rsidRPr="000A36AB" w:rsidRDefault="00DE63E3" w:rsidP="00DE63E3">
      <w:pPr>
        <w:pStyle w:val="NormalWeb"/>
        <w:numPr>
          <w:ilvl w:val="0"/>
          <w:numId w:val="11"/>
        </w:numPr>
        <w:rPr>
          <w:rFonts w:ascii="Arial" w:hAnsi="Arial" w:cs="Arial"/>
          <w:b/>
        </w:rPr>
      </w:pPr>
      <w:r w:rsidRPr="000A36AB">
        <w:rPr>
          <w:rStyle w:val="Strong"/>
          <w:rFonts w:ascii="Arial" w:eastAsiaTheme="majorEastAsia" w:hAnsi="Arial" w:cs="Arial"/>
        </w:rPr>
        <w:t>Advanced Predictive Analytics</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Integrate Tableau with machine learning models to forecast toy sales, detect emerging market trends, and anticipate seasonal demand</w:t>
      </w:r>
      <w:r w:rsidRPr="000A36AB">
        <w:rPr>
          <w:rFonts w:ascii="Arial" w:hAnsi="Arial" w:cs="Arial"/>
          <w:b/>
        </w:rPr>
        <w:t>.</w:t>
      </w:r>
    </w:p>
    <w:p w:rsidR="00DE63E3" w:rsidRPr="00931D9E" w:rsidRDefault="00DE63E3" w:rsidP="00DE63E3">
      <w:pPr>
        <w:pStyle w:val="NormalWeb"/>
        <w:numPr>
          <w:ilvl w:val="0"/>
          <w:numId w:val="11"/>
        </w:numPr>
        <w:rPr>
          <w:rFonts w:ascii="Arial" w:hAnsi="Arial" w:cs="Arial"/>
        </w:rPr>
      </w:pPr>
      <w:r w:rsidRPr="000A36AB">
        <w:rPr>
          <w:rStyle w:val="Strong"/>
          <w:rFonts w:ascii="Arial" w:eastAsiaTheme="majorEastAsia" w:hAnsi="Arial" w:cs="Arial"/>
        </w:rPr>
        <w:t>Real-Time Data Integration</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Connect Tableau directly to live sales and inventory systems to create real-time dashboards, alerts, and automatic updates for proactive decision-making.</w:t>
      </w:r>
    </w:p>
    <w:p w:rsidR="00DE63E3" w:rsidRPr="000A36AB" w:rsidRDefault="00DE63E3" w:rsidP="00DE63E3">
      <w:pPr>
        <w:pStyle w:val="NormalWeb"/>
        <w:numPr>
          <w:ilvl w:val="0"/>
          <w:numId w:val="11"/>
        </w:numPr>
        <w:rPr>
          <w:rFonts w:ascii="Arial" w:hAnsi="Arial" w:cs="Arial"/>
          <w:b/>
        </w:rPr>
      </w:pPr>
      <w:r w:rsidRPr="000A36AB">
        <w:rPr>
          <w:rStyle w:val="Strong"/>
          <w:rFonts w:ascii="Arial" w:eastAsiaTheme="majorEastAsia" w:hAnsi="Arial" w:cs="Arial"/>
        </w:rPr>
        <w:t>Mobile Dashboard Access</w:t>
      </w:r>
      <w:proofErr w:type="gramStart"/>
      <w:r w:rsidRPr="000A36AB">
        <w:rPr>
          <w:rStyle w:val="Strong"/>
          <w:rFonts w:ascii="Arial" w:eastAsiaTheme="majorEastAsia" w:hAnsi="Arial" w:cs="Arial"/>
        </w:rPr>
        <w:t>:</w:t>
      </w:r>
      <w:proofErr w:type="gramEnd"/>
      <w:r w:rsidRPr="000A36AB">
        <w:rPr>
          <w:rFonts w:ascii="Arial" w:hAnsi="Arial" w:cs="Arial"/>
          <w:b/>
        </w:rPr>
        <w:br/>
      </w:r>
      <w:r w:rsidRPr="00931D9E">
        <w:rPr>
          <w:rFonts w:ascii="Arial" w:hAnsi="Arial" w:cs="Arial"/>
        </w:rPr>
        <w:t>Optimize Tableau dashboards for mobile access, enabling managers and executives to monitor sales, stock, and KPIs on the go, from any device</w:t>
      </w:r>
      <w:r w:rsidRPr="000A36AB">
        <w:rPr>
          <w:rFonts w:ascii="Arial" w:hAnsi="Arial" w:cs="Arial"/>
          <w:b/>
        </w:rPr>
        <w:t>.</w:t>
      </w:r>
    </w:p>
    <w:p w:rsidR="00DE63E3" w:rsidRPr="000A36AB" w:rsidRDefault="00DE63E3" w:rsidP="00DE63E3">
      <w:pPr>
        <w:rPr>
          <w:rFonts w:ascii="Arial Black" w:hAnsi="Arial Black"/>
        </w:rPr>
      </w:pPr>
    </w:p>
    <w:p w:rsidR="00DE63E3" w:rsidRPr="000A36AB" w:rsidRDefault="00DE63E3" w:rsidP="00DE63E3">
      <w:pPr>
        <w:pStyle w:val="NormalWeb"/>
        <w:ind w:left="720"/>
        <w:rPr>
          <w:rFonts w:ascii="Arial Black" w:hAnsi="Arial Black"/>
        </w:rPr>
      </w:pPr>
    </w:p>
    <w:p w:rsidR="00056404" w:rsidRPr="000A36AB" w:rsidRDefault="00056404" w:rsidP="00056404">
      <w:pPr>
        <w:pStyle w:val="z-TopofForm"/>
        <w:rPr>
          <w:rFonts w:ascii="Arial Black" w:hAnsi="Arial Black"/>
        </w:rPr>
      </w:pPr>
      <w:r w:rsidRPr="000A36AB">
        <w:rPr>
          <w:rFonts w:ascii="Arial Black" w:hAnsi="Arial Black"/>
        </w:rPr>
        <w:t>Top of Form</w:t>
      </w:r>
    </w:p>
    <w:p w:rsidR="00056404" w:rsidRPr="000A36AB" w:rsidRDefault="00056404" w:rsidP="00056404">
      <w:pPr>
        <w:pStyle w:val="z-BottomofForm"/>
        <w:rPr>
          <w:rFonts w:ascii="Arial Black" w:hAnsi="Arial Black"/>
        </w:rPr>
      </w:pPr>
      <w:r w:rsidRPr="000A36AB">
        <w:rPr>
          <w:rFonts w:ascii="Arial Black" w:hAnsi="Arial Black"/>
        </w:rPr>
        <w:t>Bottom of Form</w:t>
      </w:r>
    </w:p>
    <w:p w:rsidR="00535791" w:rsidRPr="000A36AB" w:rsidRDefault="00535791" w:rsidP="00535791">
      <w:pPr>
        <w:pStyle w:val="NormalWeb"/>
        <w:rPr>
          <w:rFonts w:ascii="Arial Black" w:hAnsi="Arial Black"/>
        </w:rPr>
      </w:pPr>
    </w:p>
    <w:p w:rsidR="003879C8" w:rsidRPr="000A36AB" w:rsidRDefault="003879C8" w:rsidP="003879C8">
      <w:pPr>
        <w:pStyle w:val="NormalWeb"/>
        <w:rPr>
          <w:rFonts w:ascii="Arial Black" w:hAnsi="Arial Black"/>
        </w:rPr>
      </w:pPr>
    </w:p>
    <w:p w:rsidR="003879C8" w:rsidRPr="000A36AB" w:rsidRDefault="003879C8" w:rsidP="003879C8">
      <w:pPr>
        <w:shd w:val="clear" w:color="auto" w:fill="FFFFFF"/>
        <w:spacing w:before="125" w:after="63" w:line="238" w:lineRule="atLeast"/>
        <w:outlineLvl w:val="2"/>
        <w:rPr>
          <w:rFonts w:ascii="Arial Black" w:eastAsia="Times New Roman" w:hAnsi="Arial Black" w:cs="Arial"/>
          <w:b/>
          <w:bCs/>
          <w:color w:val="35475C"/>
        </w:rPr>
      </w:pPr>
    </w:p>
    <w:sectPr w:rsidR="003879C8" w:rsidRPr="000A36AB" w:rsidSect="002E23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2FB9"/>
    <w:multiLevelType w:val="hybridMultilevel"/>
    <w:tmpl w:val="7B0851C2"/>
    <w:lvl w:ilvl="0" w:tplc="E5DE2FA2">
      <w:start w:val="1"/>
      <w:numFmt w:val="decimal"/>
      <w:lvlText w:val="%1."/>
      <w:lvlJc w:val="left"/>
      <w:pPr>
        <w:ind w:left="396" w:hanging="202"/>
        <w:jc w:val="right"/>
      </w:pPr>
      <w:rPr>
        <w:rFonts w:ascii="Arial" w:eastAsia="Arial" w:hAnsi="Arial" w:cs="Arial" w:hint="default"/>
        <w:b/>
        <w:bCs/>
        <w:i w:val="0"/>
        <w:iCs w:val="0"/>
        <w:spacing w:val="-2"/>
        <w:w w:val="91"/>
        <w:sz w:val="22"/>
        <w:szCs w:val="22"/>
        <w:lang w:val="en-US" w:eastAsia="en-US" w:bidi="ar-SA"/>
      </w:rPr>
    </w:lvl>
    <w:lvl w:ilvl="1" w:tplc="C15A40F2">
      <w:numFmt w:val="none"/>
      <w:lvlText w:val=""/>
      <w:lvlJc w:val="left"/>
      <w:pPr>
        <w:tabs>
          <w:tab w:val="num" w:pos="360"/>
        </w:tabs>
      </w:pPr>
    </w:lvl>
    <w:lvl w:ilvl="2" w:tplc="E7F8C700">
      <w:numFmt w:val="bullet"/>
      <w:lvlText w:val="•"/>
      <w:lvlJc w:val="left"/>
      <w:pPr>
        <w:ind w:left="1440" w:hanging="360"/>
      </w:pPr>
      <w:rPr>
        <w:rFonts w:hint="default"/>
        <w:lang w:val="en-US" w:eastAsia="en-US" w:bidi="ar-SA"/>
      </w:rPr>
    </w:lvl>
    <w:lvl w:ilvl="3" w:tplc="E2C89112">
      <w:numFmt w:val="bullet"/>
      <w:lvlText w:val="•"/>
      <w:lvlJc w:val="left"/>
      <w:pPr>
        <w:ind w:left="2642" w:hanging="360"/>
      </w:pPr>
      <w:rPr>
        <w:rFonts w:hint="default"/>
        <w:lang w:val="en-US" w:eastAsia="en-US" w:bidi="ar-SA"/>
      </w:rPr>
    </w:lvl>
    <w:lvl w:ilvl="4" w:tplc="FE7A3CAA">
      <w:numFmt w:val="bullet"/>
      <w:lvlText w:val="•"/>
      <w:lvlJc w:val="left"/>
      <w:pPr>
        <w:ind w:left="3844" w:hanging="360"/>
      </w:pPr>
      <w:rPr>
        <w:rFonts w:hint="default"/>
        <w:lang w:val="en-US" w:eastAsia="en-US" w:bidi="ar-SA"/>
      </w:rPr>
    </w:lvl>
    <w:lvl w:ilvl="5" w:tplc="B7721B36">
      <w:numFmt w:val="bullet"/>
      <w:lvlText w:val="•"/>
      <w:lvlJc w:val="left"/>
      <w:pPr>
        <w:ind w:left="5047" w:hanging="360"/>
      </w:pPr>
      <w:rPr>
        <w:rFonts w:hint="default"/>
        <w:lang w:val="en-US" w:eastAsia="en-US" w:bidi="ar-SA"/>
      </w:rPr>
    </w:lvl>
    <w:lvl w:ilvl="6" w:tplc="6C9AA6B2">
      <w:numFmt w:val="bullet"/>
      <w:lvlText w:val="•"/>
      <w:lvlJc w:val="left"/>
      <w:pPr>
        <w:ind w:left="6249" w:hanging="360"/>
      </w:pPr>
      <w:rPr>
        <w:rFonts w:hint="default"/>
        <w:lang w:val="en-US" w:eastAsia="en-US" w:bidi="ar-SA"/>
      </w:rPr>
    </w:lvl>
    <w:lvl w:ilvl="7" w:tplc="7026EE66">
      <w:numFmt w:val="bullet"/>
      <w:lvlText w:val="•"/>
      <w:lvlJc w:val="left"/>
      <w:pPr>
        <w:ind w:left="7451" w:hanging="360"/>
      </w:pPr>
      <w:rPr>
        <w:rFonts w:hint="default"/>
        <w:lang w:val="en-US" w:eastAsia="en-US" w:bidi="ar-SA"/>
      </w:rPr>
    </w:lvl>
    <w:lvl w:ilvl="8" w:tplc="750CC5F2">
      <w:numFmt w:val="bullet"/>
      <w:lvlText w:val="•"/>
      <w:lvlJc w:val="left"/>
      <w:pPr>
        <w:ind w:left="8654" w:hanging="360"/>
      </w:pPr>
      <w:rPr>
        <w:rFonts w:hint="default"/>
        <w:lang w:val="en-US" w:eastAsia="en-US" w:bidi="ar-SA"/>
      </w:rPr>
    </w:lvl>
  </w:abstractNum>
  <w:abstractNum w:abstractNumId="1">
    <w:nsid w:val="01930ADF"/>
    <w:multiLevelType w:val="multilevel"/>
    <w:tmpl w:val="57AA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15ACC"/>
    <w:multiLevelType w:val="multilevel"/>
    <w:tmpl w:val="0C2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F03D0"/>
    <w:multiLevelType w:val="multilevel"/>
    <w:tmpl w:val="07105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27EE0"/>
    <w:multiLevelType w:val="multilevel"/>
    <w:tmpl w:val="43F8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370C02"/>
    <w:multiLevelType w:val="multilevel"/>
    <w:tmpl w:val="B9B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93EAD"/>
    <w:multiLevelType w:val="multilevel"/>
    <w:tmpl w:val="50C06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0F0090"/>
    <w:multiLevelType w:val="multilevel"/>
    <w:tmpl w:val="8EF8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531238"/>
    <w:multiLevelType w:val="multilevel"/>
    <w:tmpl w:val="5952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3259E3"/>
    <w:multiLevelType w:val="multilevel"/>
    <w:tmpl w:val="4624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C40436"/>
    <w:multiLevelType w:val="multilevel"/>
    <w:tmpl w:val="635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1"/>
  </w:num>
  <w:num w:numId="5">
    <w:abstractNumId w:val="6"/>
  </w:num>
  <w:num w:numId="6">
    <w:abstractNumId w:val="9"/>
  </w:num>
  <w:num w:numId="7">
    <w:abstractNumId w:val="3"/>
  </w:num>
  <w:num w:numId="8">
    <w:abstractNumId w:val="0"/>
  </w:num>
  <w:num w:numId="9">
    <w:abstractNumId w:val="2"/>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3879C8"/>
    <w:rsid w:val="00056404"/>
    <w:rsid w:val="000A36AB"/>
    <w:rsid w:val="002E2365"/>
    <w:rsid w:val="003879C8"/>
    <w:rsid w:val="00535791"/>
    <w:rsid w:val="00931D9E"/>
    <w:rsid w:val="00DE6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365"/>
  </w:style>
  <w:style w:type="paragraph" w:styleId="Heading1">
    <w:name w:val="heading 1"/>
    <w:basedOn w:val="Normal"/>
    <w:next w:val="Normal"/>
    <w:link w:val="Heading1Char"/>
    <w:uiPriority w:val="9"/>
    <w:qFormat/>
    <w:rsid w:val="00DE6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879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7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9C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879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879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9C8"/>
    <w:rPr>
      <w:b/>
      <w:bCs/>
    </w:rPr>
  </w:style>
  <w:style w:type="paragraph" w:styleId="ListParagraph">
    <w:name w:val="List Paragraph"/>
    <w:basedOn w:val="Normal"/>
    <w:uiPriority w:val="34"/>
    <w:qFormat/>
    <w:rsid w:val="003879C8"/>
    <w:pPr>
      <w:ind w:left="720"/>
      <w:contextualSpacing/>
    </w:pPr>
  </w:style>
  <w:style w:type="character" w:customStyle="1" w:styleId="sr-only">
    <w:name w:val="sr-only"/>
    <w:basedOn w:val="DefaultParagraphFont"/>
    <w:rsid w:val="00056404"/>
  </w:style>
  <w:style w:type="paragraph" w:styleId="z-TopofForm">
    <w:name w:val="HTML Top of Form"/>
    <w:basedOn w:val="Normal"/>
    <w:next w:val="Normal"/>
    <w:link w:val="z-TopofFormChar"/>
    <w:hidden/>
    <w:uiPriority w:val="99"/>
    <w:semiHidden/>
    <w:unhideWhenUsed/>
    <w:rsid w:val="000564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64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640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640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56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404"/>
    <w:rPr>
      <w:rFonts w:ascii="Tahoma" w:hAnsi="Tahoma" w:cs="Tahoma"/>
      <w:sz w:val="16"/>
      <w:szCs w:val="16"/>
    </w:rPr>
  </w:style>
  <w:style w:type="character" w:customStyle="1" w:styleId="Heading1Char">
    <w:name w:val="Heading 1 Char"/>
    <w:basedOn w:val="DefaultParagraphFont"/>
    <w:link w:val="Heading1"/>
    <w:uiPriority w:val="9"/>
    <w:rsid w:val="00DE63E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DE63E3"/>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DE63E3"/>
    <w:rPr>
      <w:rFonts w:ascii="Arial MT" w:eastAsia="Arial MT" w:hAnsi="Arial MT" w:cs="Arial MT"/>
    </w:rPr>
  </w:style>
</w:styles>
</file>

<file path=word/webSettings.xml><?xml version="1.0" encoding="utf-8"?>
<w:webSettings xmlns:r="http://schemas.openxmlformats.org/officeDocument/2006/relationships" xmlns:w="http://schemas.openxmlformats.org/wordprocessingml/2006/main">
  <w:divs>
    <w:div w:id="31659575">
      <w:bodyDiv w:val="1"/>
      <w:marLeft w:val="0"/>
      <w:marRight w:val="0"/>
      <w:marTop w:val="0"/>
      <w:marBottom w:val="0"/>
      <w:divBdr>
        <w:top w:val="none" w:sz="0" w:space="0" w:color="auto"/>
        <w:left w:val="none" w:sz="0" w:space="0" w:color="auto"/>
        <w:bottom w:val="none" w:sz="0" w:space="0" w:color="auto"/>
        <w:right w:val="none" w:sz="0" w:space="0" w:color="auto"/>
      </w:divBdr>
    </w:div>
    <w:div w:id="57748782">
      <w:bodyDiv w:val="1"/>
      <w:marLeft w:val="0"/>
      <w:marRight w:val="0"/>
      <w:marTop w:val="0"/>
      <w:marBottom w:val="0"/>
      <w:divBdr>
        <w:top w:val="none" w:sz="0" w:space="0" w:color="auto"/>
        <w:left w:val="none" w:sz="0" w:space="0" w:color="auto"/>
        <w:bottom w:val="none" w:sz="0" w:space="0" w:color="auto"/>
        <w:right w:val="none" w:sz="0" w:space="0" w:color="auto"/>
      </w:divBdr>
      <w:divsChild>
        <w:div w:id="1905950454">
          <w:marLeft w:val="0"/>
          <w:marRight w:val="0"/>
          <w:marTop w:val="0"/>
          <w:marBottom w:val="0"/>
          <w:divBdr>
            <w:top w:val="none" w:sz="0" w:space="0" w:color="auto"/>
            <w:left w:val="none" w:sz="0" w:space="0" w:color="auto"/>
            <w:bottom w:val="none" w:sz="0" w:space="0" w:color="auto"/>
            <w:right w:val="none" w:sz="0" w:space="0" w:color="auto"/>
          </w:divBdr>
          <w:divsChild>
            <w:div w:id="678850511">
              <w:marLeft w:val="0"/>
              <w:marRight w:val="0"/>
              <w:marTop w:val="0"/>
              <w:marBottom w:val="0"/>
              <w:divBdr>
                <w:top w:val="none" w:sz="0" w:space="0" w:color="auto"/>
                <w:left w:val="none" w:sz="0" w:space="0" w:color="auto"/>
                <w:bottom w:val="none" w:sz="0" w:space="0" w:color="auto"/>
                <w:right w:val="none" w:sz="0" w:space="0" w:color="auto"/>
              </w:divBdr>
              <w:divsChild>
                <w:div w:id="1396590341">
                  <w:marLeft w:val="0"/>
                  <w:marRight w:val="0"/>
                  <w:marTop w:val="0"/>
                  <w:marBottom w:val="0"/>
                  <w:divBdr>
                    <w:top w:val="none" w:sz="0" w:space="0" w:color="auto"/>
                    <w:left w:val="none" w:sz="0" w:space="0" w:color="auto"/>
                    <w:bottom w:val="none" w:sz="0" w:space="0" w:color="auto"/>
                    <w:right w:val="none" w:sz="0" w:space="0" w:color="auto"/>
                  </w:divBdr>
                  <w:divsChild>
                    <w:div w:id="676735141">
                      <w:marLeft w:val="0"/>
                      <w:marRight w:val="0"/>
                      <w:marTop w:val="0"/>
                      <w:marBottom w:val="0"/>
                      <w:divBdr>
                        <w:top w:val="none" w:sz="0" w:space="0" w:color="auto"/>
                        <w:left w:val="none" w:sz="0" w:space="0" w:color="auto"/>
                        <w:bottom w:val="none" w:sz="0" w:space="0" w:color="auto"/>
                        <w:right w:val="none" w:sz="0" w:space="0" w:color="auto"/>
                      </w:divBdr>
                      <w:divsChild>
                        <w:div w:id="1147820359">
                          <w:marLeft w:val="0"/>
                          <w:marRight w:val="0"/>
                          <w:marTop w:val="0"/>
                          <w:marBottom w:val="0"/>
                          <w:divBdr>
                            <w:top w:val="none" w:sz="0" w:space="0" w:color="auto"/>
                            <w:left w:val="none" w:sz="0" w:space="0" w:color="auto"/>
                            <w:bottom w:val="none" w:sz="0" w:space="0" w:color="auto"/>
                            <w:right w:val="none" w:sz="0" w:space="0" w:color="auto"/>
                          </w:divBdr>
                          <w:divsChild>
                            <w:div w:id="1848010974">
                              <w:marLeft w:val="0"/>
                              <w:marRight w:val="0"/>
                              <w:marTop w:val="0"/>
                              <w:marBottom w:val="0"/>
                              <w:divBdr>
                                <w:top w:val="none" w:sz="0" w:space="0" w:color="auto"/>
                                <w:left w:val="none" w:sz="0" w:space="0" w:color="auto"/>
                                <w:bottom w:val="none" w:sz="0" w:space="0" w:color="auto"/>
                                <w:right w:val="none" w:sz="0" w:space="0" w:color="auto"/>
                              </w:divBdr>
                              <w:divsChild>
                                <w:div w:id="1574974667">
                                  <w:marLeft w:val="0"/>
                                  <w:marRight w:val="0"/>
                                  <w:marTop w:val="0"/>
                                  <w:marBottom w:val="0"/>
                                  <w:divBdr>
                                    <w:top w:val="none" w:sz="0" w:space="0" w:color="auto"/>
                                    <w:left w:val="none" w:sz="0" w:space="0" w:color="auto"/>
                                    <w:bottom w:val="none" w:sz="0" w:space="0" w:color="auto"/>
                                    <w:right w:val="none" w:sz="0" w:space="0" w:color="auto"/>
                                  </w:divBdr>
                                  <w:divsChild>
                                    <w:div w:id="39984848">
                                      <w:marLeft w:val="0"/>
                                      <w:marRight w:val="0"/>
                                      <w:marTop w:val="0"/>
                                      <w:marBottom w:val="0"/>
                                      <w:divBdr>
                                        <w:top w:val="none" w:sz="0" w:space="0" w:color="auto"/>
                                        <w:left w:val="none" w:sz="0" w:space="0" w:color="auto"/>
                                        <w:bottom w:val="none" w:sz="0" w:space="0" w:color="auto"/>
                                        <w:right w:val="none" w:sz="0" w:space="0" w:color="auto"/>
                                      </w:divBdr>
                                      <w:divsChild>
                                        <w:div w:id="546919790">
                                          <w:marLeft w:val="0"/>
                                          <w:marRight w:val="0"/>
                                          <w:marTop w:val="0"/>
                                          <w:marBottom w:val="0"/>
                                          <w:divBdr>
                                            <w:top w:val="none" w:sz="0" w:space="0" w:color="auto"/>
                                            <w:left w:val="none" w:sz="0" w:space="0" w:color="auto"/>
                                            <w:bottom w:val="none" w:sz="0" w:space="0" w:color="auto"/>
                                            <w:right w:val="none" w:sz="0" w:space="0" w:color="auto"/>
                                          </w:divBdr>
                                          <w:divsChild>
                                            <w:div w:id="462500314">
                                              <w:marLeft w:val="0"/>
                                              <w:marRight w:val="0"/>
                                              <w:marTop w:val="0"/>
                                              <w:marBottom w:val="0"/>
                                              <w:divBdr>
                                                <w:top w:val="none" w:sz="0" w:space="0" w:color="auto"/>
                                                <w:left w:val="none" w:sz="0" w:space="0" w:color="auto"/>
                                                <w:bottom w:val="none" w:sz="0" w:space="0" w:color="auto"/>
                                                <w:right w:val="none" w:sz="0" w:space="0" w:color="auto"/>
                                              </w:divBdr>
                                              <w:divsChild>
                                                <w:div w:id="707753749">
                                                  <w:marLeft w:val="0"/>
                                                  <w:marRight w:val="0"/>
                                                  <w:marTop w:val="0"/>
                                                  <w:marBottom w:val="0"/>
                                                  <w:divBdr>
                                                    <w:top w:val="none" w:sz="0" w:space="0" w:color="auto"/>
                                                    <w:left w:val="none" w:sz="0" w:space="0" w:color="auto"/>
                                                    <w:bottom w:val="none" w:sz="0" w:space="0" w:color="auto"/>
                                                    <w:right w:val="none" w:sz="0" w:space="0" w:color="auto"/>
                                                  </w:divBdr>
                                                  <w:divsChild>
                                                    <w:div w:id="17583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70155">
                                      <w:marLeft w:val="0"/>
                                      <w:marRight w:val="0"/>
                                      <w:marTop w:val="0"/>
                                      <w:marBottom w:val="0"/>
                                      <w:divBdr>
                                        <w:top w:val="none" w:sz="0" w:space="0" w:color="auto"/>
                                        <w:left w:val="none" w:sz="0" w:space="0" w:color="auto"/>
                                        <w:bottom w:val="none" w:sz="0" w:space="0" w:color="auto"/>
                                        <w:right w:val="none" w:sz="0" w:space="0" w:color="auto"/>
                                      </w:divBdr>
                                      <w:divsChild>
                                        <w:div w:id="6154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575453">
          <w:marLeft w:val="0"/>
          <w:marRight w:val="0"/>
          <w:marTop w:val="0"/>
          <w:marBottom w:val="0"/>
          <w:divBdr>
            <w:top w:val="none" w:sz="0" w:space="0" w:color="auto"/>
            <w:left w:val="none" w:sz="0" w:space="0" w:color="auto"/>
            <w:bottom w:val="none" w:sz="0" w:space="0" w:color="auto"/>
            <w:right w:val="none" w:sz="0" w:space="0" w:color="auto"/>
          </w:divBdr>
          <w:divsChild>
            <w:div w:id="619914411">
              <w:marLeft w:val="0"/>
              <w:marRight w:val="0"/>
              <w:marTop w:val="0"/>
              <w:marBottom w:val="0"/>
              <w:divBdr>
                <w:top w:val="none" w:sz="0" w:space="0" w:color="auto"/>
                <w:left w:val="none" w:sz="0" w:space="0" w:color="auto"/>
                <w:bottom w:val="none" w:sz="0" w:space="0" w:color="auto"/>
                <w:right w:val="none" w:sz="0" w:space="0" w:color="auto"/>
              </w:divBdr>
              <w:divsChild>
                <w:div w:id="2102291011">
                  <w:marLeft w:val="0"/>
                  <w:marRight w:val="0"/>
                  <w:marTop w:val="0"/>
                  <w:marBottom w:val="0"/>
                  <w:divBdr>
                    <w:top w:val="none" w:sz="0" w:space="0" w:color="auto"/>
                    <w:left w:val="none" w:sz="0" w:space="0" w:color="auto"/>
                    <w:bottom w:val="none" w:sz="0" w:space="0" w:color="auto"/>
                    <w:right w:val="none" w:sz="0" w:space="0" w:color="auto"/>
                  </w:divBdr>
                  <w:divsChild>
                    <w:div w:id="1756055383">
                      <w:marLeft w:val="0"/>
                      <w:marRight w:val="0"/>
                      <w:marTop w:val="0"/>
                      <w:marBottom w:val="0"/>
                      <w:divBdr>
                        <w:top w:val="none" w:sz="0" w:space="0" w:color="auto"/>
                        <w:left w:val="none" w:sz="0" w:space="0" w:color="auto"/>
                        <w:bottom w:val="none" w:sz="0" w:space="0" w:color="auto"/>
                        <w:right w:val="none" w:sz="0" w:space="0" w:color="auto"/>
                      </w:divBdr>
                      <w:divsChild>
                        <w:div w:id="13498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9427">
      <w:bodyDiv w:val="1"/>
      <w:marLeft w:val="0"/>
      <w:marRight w:val="0"/>
      <w:marTop w:val="0"/>
      <w:marBottom w:val="0"/>
      <w:divBdr>
        <w:top w:val="none" w:sz="0" w:space="0" w:color="auto"/>
        <w:left w:val="none" w:sz="0" w:space="0" w:color="auto"/>
        <w:bottom w:val="none" w:sz="0" w:space="0" w:color="auto"/>
        <w:right w:val="none" w:sz="0" w:space="0" w:color="auto"/>
      </w:divBdr>
    </w:div>
    <w:div w:id="206063248">
      <w:bodyDiv w:val="1"/>
      <w:marLeft w:val="0"/>
      <w:marRight w:val="0"/>
      <w:marTop w:val="0"/>
      <w:marBottom w:val="0"/>
      <w:divBdr>
        <w:top w:val="none" w:sz="0" w:space="0" w:color="auto"/>
        <w:left w:val="none" w:sz="0" w:space="0" w:color="auto"/>
        <w:bottom w:val="none" w:sz="0" w:space="0" w:color="auto"/>
        <w:right w:val="none" w:sz="0" w:space="0" w:color="auto"/>
      </w:divBdr>
      <w:divsChild>
        <w:div w:id="537282675">
          <w:marLeft w:val="0"/>
          <w:marRight w:val="0"/>
          <w:marTop w:val="0"/>
          <w:marBottom w:val="0"/>
          <w:divBdr>
            <w:top w:val="none" w:sz="0" w:space="0" w:color="auto"/>
            <w:left w:val="none" w:sz="0" w:space="0" w:color="auto"/>
            <w:bottom w:val="none" w:sz="0" w:space="0" w:color="auto"/>
            <w:right w:val="none" w:sz="0" w:space="0" w:color="auto"/>
          </w:divBdr>
          <w:divsChild>
            <w:div w:id="2130197082">
              <w:marLeft w:val="1440"/>
              <w:marRight w:val="0"/>
              <w:marTop w:val="0"/>
              <w:marBottom w:val="0"/>
              <w:divBdr>
                <w:top w:val="none" w:sz="0" w:space="0" w:color="auto"/>
                <w:left w:val="none" w:sz="0" w:space="0" w:color="auto"/>
                <w:bottom w:val="none" w:sz="0" w:space="0" w:color="auto"/>
                <w:right w:val="none" w:sz="0" w:space="0" w:color="auto"/>
              </w:divBdr>
              <w:divsChild>
                <w:div w:id="74137007">
                  <w:marLeft w:val="0"/>
                  <w:marRight w:val="0"/>
                  <w:marTop w:val="0"/>
                  <w:marBottom w:val="0"/>
                  <w:divBdr>
                    <w:top w:val="none" w:sz="0" w:space="0" w:color="auto"/>
                    <w:left w:val="none" w:sz="0" w:space="0" w:color="auto"/>
                    <w:bottom w:val="none" w:sz="0" w:space="0" w:color="auto"/>
                    <w:right w:val="none" w:sz="0" w:space="0" w:color="auto"/>
                  </w:divBdr>
                  <w:divsChild>
                    <w:div w:id="62460529">
                      <w:marLeft w:val="0"/>
                      <w:marRight w:val="0"/>
                      <w:marTop w:val="0"/>
                      <w:marBottom w:val="0"/>
                      <w:divBdr>
                        <w:top w:val="none" w:sz="0" w:space="0" w:color="auto"/>
                        <w:left w:val="none" w:sz="0" w:space="0" w:color="auto"/>
                        <w:bottom w:val="none" w:sz="0" w:space="0" w:color="auto"/>
                        <w:right w:val="none" w:sz="0" w:space="0" w:color="auto"/>
                      </w:divBdr>
                      <w:divsChild>
                        <w:div w:id="46950791">
                          <w:marLeft w:val="0"/>
                          <w:marRight w:val="0"/>
                          <w:marTop w:val="0"/>
                          <w:marBottom w:val="0"/>
                          <w:divBdr>
                            <w:top w:val="none" w:sz="0" w:space="0" w:color="auto"/>
                            <w:left w:val="none" w:sz="0" w:space="0" w:color="auto"/>
                            <w:bottom w:val="none" w:sz="0" w:space="0" w:color="auto"/>
                            <w:right w:val="none" w:sz="0" w:space="0" w:color="auto"/>
                          </w:divBdr>
                          <w:divsChild>
                            <w:div w:id="947348480">
                              <w:marLeft w:val="-94"/>
                              <w:marRight w:val="-94"/>
                              <w:marTop w:val="0"/>
                              <w:marBottom w:val="0"/>
                              <w:divBdr>
                                <w:top w:val="none" w:sz="0" w:space="0" w:color="auto"/>
                                <w:left w:val="none" w:sz="0" w:space="0" w:color="auto"/>
                                <w:bottom w:val="none" w:sz="0" w:space="0" w:color="auto"/>
                                <w:right w:val="none" w:sz="0" w:space="0" w:color="auto"/>
                              </w:divBdr>
                              <w:divsChild>
                                <w:div w:id="1502699712">
                                  <w:marLeft w:val="0"/>
                                  <w:marRight w:val="0"/>
                                  <w:marTop w:val="0"/>
                                  <w:marBottom w:val="0"/>
                                  <w:divBdr>
                                    <w:top w:val="none" w:sz="0" w:space="0" w:color="auto"/>
                                    <w:left w:val="none" w:sz="0" w:space="0" w:color="auto"/>
                                    <w:bottom w:val="none" w:sz="0" w:space="0" w:color="auto"/>
                                    <w:right w:val="none" w:sz="0" w:space="0" w:color="auto"/>
                                  </w:divBdr>
                                  <w:divsChild>
                                    <w:div w:id="612514048">
                                      <w:marLeft w:val="0"/>
                                      <w:marRight w:val="0"/>
                                      <w:marTop w:val="0"/>
                                      <w:marBottom w:val="0"/>
                                      <w:divBdr>
                                        <w:top w:val="none" w:sz="0" w:space="0" w:color="auto"/>
                                        <w:left w:val="none" w:sz="0" w:space="0" w:color="auto"/>
                                        <w:bottom w:val="none" w:sz="0" w:space="0" w:color="auto"/>
                                        <w:right w:val="none" w:sz="0" w:space="0" w:color="auto"/>
                                      </w:divBdr>
                                      <w:divsChild>
                                        <w:div w:id="414740455">
                                          <w:marLeft w:val="0"/>
                                          <w:marRight w:val="0"/>
                                          <w:marTop w:val="0"/>
                                          <w:marBottom w:val="0"/>
                                          <w:divBdr>
                                            <w:top w:val="none" w:sz="0" w:space="0" w:color="auto"/>
                                            <w:left w:val="none" w:sz="0" w:space="0" w:color="auto"/>
                                            <w:bottom w:val="none" w:sz="0" w:space="0" w:color="auto"/>
                                            <w:right w:val="none" w:sz="0" w:space="0" w:color="auto"/>
                                          </w:divBdr>
                                          <w:divsChild>
                                            <w:div w:id="14160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793404">
      <w:bodyDiv w:val="1"/>
      <w:marLeft w:val="0"/>
      <w:marRight w:val="0"/>
      <w:marTop w:val="0"/>
      <w:marBottom w:val="0"/>
      <w:divBdr>
        <w:top w:val="none" w:sz="0" w:space="0" w:color="auto"/>
        <w:left w:val="none" w:sz="0" w:space="0" w:color="auto"/>
        <w:bottom w:val="none" w:sz="0" w:space="0" w:color="auto"/>
        <w:right w:val="none" w:sz="0" w:space="0" w:color="auto"/>
      </w:divBdr>
    </w:div>
    <w:div w:id="431708990">
      <w:bodyDiv w:val="1"/>
      <w:marLeft w:val="0"/>
      <w:marRight w:val="0"/>
      <w:marTop w:val="0"/>
      <w:marBottom w:val="0"/>
      <w:divBdr>
        <w:top w:val="none" w:sz="0" w:space="0" w:color="auto"/>
        <w:left w:val="none" w:sz="0" w:space="0" w:color="auto"/>
        <w:bottom w:val="none" w:sz="0" w:space="0" w:color="auto"/>
        <w:right w:val="none" w:sz="0" w:space="0" w:color="auto"/>
      </w:divBdr>
    </w:div>
    <w:div w:id="614020168">
      <w:bodyDiv w:val="1"/>
      <w:marLeft w:val="0"/>
      <w:marRight w:val="0"/>
      <w:marTop w:val="0"/>
      <w:marBottom w:val="0"/>
      <w:divBdr>
        <w:top w:val="none" w:sz="0" w:space="0" w:color="auto"/>
        <w:left w:val="none" w:sz="0" w:space="0" w:color="auto"/>
        <w:bottom w:val="none" w:sz="0" w:space="0" w:color="auto"/>
        <w:right w:val="none" w:sz="0" w:space="0" w:color="auto"/>
      </w:divBdr>
    </w:div>
    <w:div w:id="645280028">
      <w:bodyDiv w:val="1"/>
      <w:marLeft w:val="0"/>
      <w:marRight w:val="0"/>
      <w:marTop w:val="0"/>
      <w:marBottom w:val="0"/>
      <w:divBdr>
        <w:top w:val="none" w:sz="0" w:space="0" w:color="auto"/>
        <w:left w:val="none" w:sz="0" w:space="0" w:color="auto"/>
        <w:bottom w:val="none" w:sz="0" w:space="0" w:color="auto"/>
        <w:right w:val="none" w:sz="0" w:space="0" w:color="auto"/>
      </w:divBdr>
    </w:div>
    <w:div w:id="1207640478">
      <w:bodyDiv w:val="1"/>
      <w:marLeft w:val="0"/>
      <w:marRight w:val="0"/>
      <w:marTop w:val="0"/>
      <w:marBottom w:val="0"/>
      <w:divBdr>
        <w:top w:val="none" w:sz="0" w:space="0" w:color="auto"/>
        <w:left w:val="none" w:sz="0" w:space="0" w:color="auto"/>
        <w:bottom w:val="none" w:sz="0" w:space="0" w:color="auto"/>
        <w:right w:val="none" w:sz="0" w:space="0" w:color="auto"/>
      </w:divBdr>
    </w:div>
    <w:div w:id="1234125824">
      <w:bodyDiv w:val="1"/>
      <w:marLeft w:val="0"/>
      <w:marRight w:val="0"/>
      <w:marTop w:val="0"/>
      <w:marBottom w:val="0"/>
      <w:divBdr>
        <w:top w:val="none" w:sz="0" w:space="0" w:color="auto"/>
        <w:left w:val="none" w:sz="0" w:space="0" w:color="auto"/>
        <w:bottom w:val="none" w:sz="0" w:space="0" w:color="auto"/>
        <w:right w:val="none" w:sz="0" w:space="0" w:color="auto"/>
      </w:divBdr>
    </w:div>
    <w:div w:id="1239559097">
      <w:bodyDiv w:val="1"/>
      <w:marLeft w:val="0"/>
      <w:marRight w:val="0"/>
      <w:marTop w:val="0"/>
      <w:marBottom w:val="0"/>
      <w:divBdr>
        <w:top w:val="none" w:sz="0" w:space="0" w:color="auto"/>
        <w:left w:val="none" w:sz="0" w:space="0" w:color="auto"/>
        <w:bottom w:val="none" w:sz="0" w:space="0" w:color="auto"/>
        <w:right w:val="none" w:sz="0" w:space="0" w:color="auto"/>
      </w:divBdr>
    </w:div>
    <w:div w:id="1390034065">
      <w:bodyDiv w:val="1"/>
      <w:marLeft w:val="0"/>
      <w:marRight w:val="0"/>
      <w:marTop w:val="0"/>
      <w:marBottom w:val="0"/>
      <w:divBdr>
        <w:top w:val="none" w:sz="0" w:space="0" w:color="auto"/>
        <w:left w:val="none" w:sz="0" w:space="0" w:color="auto"/>
        <w:bottom w:val="none" w:sz="0" w:space="0" w:color="auto"/>
        <w:right w:val="none" w:sz="0" w:space="0" w:color="auto"/>
      </w:divBdr>
    </w:div>
    <w:div w:id="17588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2025-07-04T08:21:00Z</dcterms:created>
  <dcterms:modified xsi:type="dcterms:W3CDTF">2025-07-04T09:21:00Z</dcterms:modified>
</cp:coreProperties>
</file>