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8552D"/>
    <w:p w14:paraId="194DE60D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Screenshots</w:t>
      </w:r>
    </w:p>
    <w:p w14:paraId="3CB5322D">
      <w:pPr>
        <w:rPr>
          <w:rFonts w:hint="default"/>
          <w:b/>
          <w:bCs/>
          <w:sz w:val="28"/>
          <w:szCs w:val="28"/>
          <w:lang w:val="en-IN"/>
        </w:rPr>
      </w:pPr>
    </w:p>
    <w:p w14:paraId="5598CAA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r>
        <w:rPr>
          <w:rFonts w:hint="default" w:ascii="Times New Roman" w:hAnsi="Times New Roman" w:eastAsia="SimSun" w:cs="Times New Roman"/>
          <w:sz w:val="24"/>
          <w:szCs w:val="24"/>
        </w:rPr>
        <w:t xml:space="preserve">In Exercise 2, I implemented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annotation-based Dependency Injection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using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@Component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mark the beans and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@Autowired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inject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BookRepository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into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BookService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This removes the need for XML configuration and lets Spring automatically detect and wire dependencies using annotations. I used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AnnotationConfigApplicationContext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bootstrap the application.</w:t>
      </w:r>
    </w:p>
    <w:bookmarkEnd w:id="0"/>
    <w:p w14:paraId="630335D2"/>
    <w:p w14:paraId="6FBAF8DE">
      <w:r>
        <w:drawing>
          <wp:inline distT="0" distB="0" distL="114300" distR="114300">
            <wp:extent cx="5269230" cy="2754630"/>
            <wp:effectExtent l="0" t="0" r="7620" b="762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6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2025-07-06T11:04:28Z</dcterms:created>
  <dc:creator>deepi</dc:creator>
  <cp:lastModifiedBy>deepi</cp:lastModifiedBy>
  <dcterms:modified xsi:type="dcterms:W3CDTF">2025-07-06T14:42:53Z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ECCF96AE22764EDB938FFE147FC69C40_12</vt:lpwstr>
  </property>
</Properties>
</file>