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2E" w:rsidRDefault="008F598B" w:rsidP="008F4D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F4D2E">
        <w:rPr>
          <w:rFonts w:ascii="Times New Roman" w:hAnsi="Times New Roman" w:cs="Times New Roman"/>
          <w:sz w:val="32"/>
          <w:szCs w:val="32"/>
        </w:rPr>
        <w:t>Project Development Phase</w:t>
      </w:r>
    </w:p>
    <w:p w:rsidR="008F4D2E" w:rsidRDefault="008F4D2E" w:rsidP="008F4D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D2E">
        <w:rPr>
          <w:rFonts w:ascii="Times New Roman" w:hAnsi="Times New Roman" w:cs="Times New Roman"/>
          <w:b/>
          <w:bCs/>
          <w:sz w:val="32"/>
          <w:szCs w:val="32"/>
        </w:rPr>
        <w:t>Exception Handling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F4D2E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8F4D2E" w:rsidRPr="00C07C20" w:rsidRDefault="008F4D2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8F4D2E" w:rsidRPr="00C07C20" w:rsidRDefault="00F17F2A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R.Sree</w:t>
            </w:r>
            <w:proofErr w:type="spellEnd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Bharathi</w:t>
            </w:r>
            <w:proofErr w:type="spellEnd"/>
          </w:p>
        </w:tc>
      </w:tr>
      <w:tr w:rsidR="008F4D2E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8F4D2E" w:rsidRPr="00C07C20" w:rsidRDefault="008F4D2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8F4D2E" w:rsidRPr="00C07C20" w:rsidRDefault="00F17F2A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F9A">
              <w:rPr>
                <w:rFonts w:ascii="Times New Roman" w:hAnsi="Times New Roman" w:cs="Times New Roman"/>
                <w:sz w:val="28"/>
                <w:szCs w:val="28"/>
              </w:rPr>
              <w:t>BF65628C5F4C176991E4180F64CA6B6F</w:t>
            </w:r>
          </w:p>
        </w:tc>
      </w:tr>
      <w:tr w:rsidR="008F4D2E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8F4D2E" w:rsidRPr="00C07C20" w:rsidRDefault="008F4D2E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8F4D2E" w:rsidRPr="00C07C20" w:rsidRDefault="00F17F2A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Brand Name, Brand Email and Brand Logo</w:t>
            </w:r>
          </w:p>
        </w:tc>
      </w:tr>
    </w:tbl>
    <w:p w:rsidR="008F4D2E" w:rsidRPr="008F4D2E" w:rsidRDefault="008F4D2E" w:rsidP="008F4D2E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Exception handling is a critical aspect of software development that helps ensure your project can gracefully handle unexpected errors or exceptional situations. Here are steps to implement effective exception handling in your project: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7F2A">
        <w:rPr>
          <w:rFonts w:ascii="Times New Roman" w:hAnsi="Times New Roman" w:cs="Times New Roman"/>
          <w:b/>
          <w:sz w:val="28"/>
          <w:szCs w:val="28"/>
        </w:rPr>
        <w:t>Identify Exception Scenarios: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Determine potential exceptional scenarios that your software may encounter. This includes runtime errors, unexpected user inputs, system failures, and more.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Use Try-Catch Blocks: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Wrap code that may potentially raise exceptions within try-catch blocks. This allows you to catch and handle exceptions when they occur.</w:t>
      </w:r>
    </w:p>
    <w:p w:rsid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Python.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>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Code that might raise an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Handle the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Catch Specific Exceptions: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Catch specific exceptions rather than using a generic Exception catch-all. This allows you to handle different exception types differently.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>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Code that might raise a specific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SpecificException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Handle this specific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7F2A">
        <w:rPr>
          <w:rFonts w:ascii="Times New Roman" w:hAnsi="Times New Roman" w:cs="Times New Roman"/>
          <w:b/>
          <w:sz w:val="28"/>
          <w:szCs w:val="28"/>
        </w:rPr>
        <w:t>Logging: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lastRenderedPageBreak/>
        <w:t>Implement detailed logging to record exceptions and relevant information such as the timestamp, error message, and the context in which the exception occurred. Use a structured logging framework to make analysis easier.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7F2A">
        <w:rPr>
          <w:rFonts w:ascii="Times New Roman" w:hAnsi="Times New Roman" w:cs="Times New Roman"/>
          <w:b/>
          <w:sz w:val="28"/>
          <w:szCs w:val="28"/>
        </w:rPr>
        <w:t>Graceful Degradation: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Design your software to gracefully degrade when exceptions occur. Provide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fallback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 xml:space="preserve"> mechanisms or user-friendly error messages to guide users or to ensure that the system can continue functioning to some extent.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Custom Exception Classes: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Create custom exception classes when necessary to represent domain-specific or application-specific errors. This can make your code more readable and provide a clear hierarchy of exceptions.</w:t>
      </w:r>
    </w:p>
    <w:p w:rsid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MyCustomException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>(Exception):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7F2A"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>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7F2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some_condition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>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7F2A">
        <w:rPr>
          <w:rFonts w:ascii="Times New Roman" w:hAnsi="Times New Roman" w:cs="Times New Roman"/>
          <w:sz w:val="28"/>
          <w:szCs w:val="28"/>
        </w:rPr>
        <w:t>raise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MyCustomException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>("An error occurred")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MyCustomException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Handle the custom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7F2A">
        <w:rPr>
          <w:rFonts w:ascii="Times New Roman" w:hAnsi="Times New Roman" w:cs="Times New Roman"/>
          <w:b/>
          <w:sz w:val="28"/>
          <w:szCs w:val="28"/>
        </w:rPr>
        <w:t>Rethrow</w:t>
      </w:r>
      <w:proofErr w:type="spellEnd"/>
      <w:r w:rsidRPr="00F17F2A">
        <w:rPr>
          <w:rFonts w:ascii="Times New Roman" w:hAnsi="Times New Roman" w:cs="Times New Roman"/>
          <w:b/>
          <w:sz w:val="28"/>
          <w:szCs w:val="28"/>
        </w:rPr>
        <w:t xml:space="preserve"> Exceptions: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In some cases, it may be appropriate to catch an exception, perform some specific handling, and then re-throw the exception so that it can be dealt with at a higher level of your code.</w:t>
      </w:r>
    </w:p>
    <w:p w:rsid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>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Code that might raise an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SpecificException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Handle this specific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7F2A">
        <w:rPr>
          <w:rFonts w:ascii="Times New Roman" w:hAnsi="Times New Roman" w:cs="Times New Roman"/>
          <w:sz w:val="28"/>
          <w:szCs w:val="28"/>
        </w:rPr>
        <w:t>raise  #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Re-throw the exception for higher-level handling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7F2A">
        <w:rPr>
          <w:rFonts w:ascii="Times New Roman" w:hAnsi="Times New Roman" w:cs="Times New Roman"/>
          <w:b/>
          <w:sz w:val="28"/>
          <w:szCs w:val="28"/>
        </w:rPr>
        <w:t>Clean Up Resources: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In languages like Python, use the finally block to ensure that resources like file handles or database connections are properly closed or released, even in the presence of exceptions.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gramEnd"/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>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Code that might raise an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2A">
        <w:rPr>
          <w:rFonts w:ascii="Times New Roman" w:hAnsi="Times New Roman" w:cs="Times New Roman"/>
          <w:sz w:val="28"/>
          <w:szCs w:val="28"/>
        </w:rPr>
        <w:t>SpecificException</w:t>
      </w:r>
      <w:proofErr w:type="spellEnd"/>
      <w:r w:rsidRPr="00F17F2A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Handle this specific exception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17F2A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>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F17F2A">
        <w:rPr>
          <w:rFonts w:ascii="Times New Roman" w:hAnsi="Times New Roman" w:cs="Times New Roman"/>
          <w:sz w:val="28"/>
          <w:szCs w:val="28"/>
        </w:rPr>
        <w:t>Clean</w:t>
      </w:r>
      <w:proofErr w:type="gramEnd"/>
      <w:r w:rsidRPr="00F17F2A">
        <w:rPr>
          <w:rFonts w:ascii="Times New Roman" w:hAnsi="Times New Roman" w:cs="Times New Roman"/>
          <w:sz w:val="28"/>
          <w:szCs w:val="28"/>
        </w:rPr>
        <w:t xml:space="preserve"> up resources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17F2A">
        <w:rPr>
          <w:rFonts w:ascii="Times New Roman" w:hAnsi="Times New Roman" w:cs="Times New Roman"/>
          <w:b/>
          <w:sz w:val="28"/>
          <w:szCs w:val="28"/>
        </w:rPr>
        <w:t>Testing Exception Scenarios:</w:t>
      </w:r>
    </w:p>
    <w:bookmarkEnd w:id="0"/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Write unit tests specifically for exception scenarios to ensure that your code behaves as expected when exceptions are raised.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7F2A">
        <w:rPr>
          <w:rFonts w:ascii="Times New Roman" w:hAnsi="Times New Roman" w:cs="Times New Roman"/>
          <w:sz w:val="28"/>
          <w:szCs w:val="28"/>
        </w:rPr>
        <w:t>Documentation:</w:t>
      </w:r>
    </w:p>
    <w:p w:rsidR="00F17F2A" w:rsidRPr="00F17F2A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17F2A" w:rsidRPr="008F598B" w:rsidRDefault="00F17F2A" w:rsidP="00F17F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17F2A">
        <w:rPr>
          <w:rFonts w:ascii="Times New Roman" w:hAnsi="Times New Roman" w:cs="Times New Roman"/>
          <w:sz w:val="28"/>
          <w:szCs w:val="28"/>
        </w:rPr>
        <w:t>Document the exceptions that your code can raise and provide guidance on how to handle them in your project's documentation.</w:t>
      </w:r>
    </w:p>
    <w:sectPr w:rsidR="00F17F2A" w:rsidRPr="008F598B" w:rsidSect="006C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0165C"/>
    <w:multiLevelType w:val="hybridMultilevel"/>
    <w:tmpl w:val="F9BAF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06172"/>
    <w:multiLevelType w:val="hybridMultilevel"/>
    <w:tmpl w:val="5C2430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4D2E"/>
    <w:rsid w:val="006C5684"/>
    <w:rsid w:val="008F4D2E"/>
    <w:rsid w:val="008F598B"/>
    <w:rsid w:val="00DE18E6"/>
    <w:rsid w:val="00E52DC2"/>
    <w:rsid w:val="00F17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254E1-0587-435C-B90C-5C2B87F3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479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2926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1973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388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020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2195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740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47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0142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949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355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55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935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970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HP</cp:lastModifiedBy>
  <cp:revision>6</cp:revision>
  <dcterms:created xsi:type="dcterms:W3CDTF">2023-11-03T15:46:00Z</dcterms:created>
  <dcterms:modified xsi:type="dcterms:W3CDTF">2023-11-04T12:43:00Z</dcterms:modified>
</cp:coreProperties>
</file>