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IKS Curriculum — Senior (Grades 9–12)</w:t>
      </w:r>
    </w:p>
    <w:p>
      <w:pPr>
        <w:pStyle w:val="Author"/>
      </w:pPr>
      <w:r>
        <w:t xml:space="preserve">Compiled pilot workbook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ks-curriculum-senior-grades-912"/>
    <w:p>
      <w:pPr>
        <w:pStyle w:val="Heading1"/>
      </w:pPr>
      <w:r>
        <w:t xml:space="preserve">IKS Curriculum — Senior (Grades 9–12)</w:t>
      </w:r>
    </w:p>
    <w:p>
      <w:pPr>
        <w:pStyle w:val="FirstParagraph"/>
      </w:pPr>
      <w:r>
        <w:t xml:space="preserve">This combined workbook compiles the five pilot modules for the</w:t>
      </w:r>
      <w:r>
        <w:t xml:space="preserve"> </w:t>
      </w:r>
      <w:r>
        <w:rPr>
          <w:b/>
          <w:bCs/>
        </w:rPr>
        <w:t xml:space="preserve">Senior (Grades 9–12)</w:t>
      </w:r>
      <w:r>
        <w:t xml:space="preserve"> </w:t>
      </w:r>
      <w:r>
        <w:t xml:space="preserve">band:</w:t>
      </w:r>
      <w:r>
        <w:t xml:space="preserve"> </w:t>
      </w:r>
      <w:r>
        <w:t xml:space="preserve">- Module 1 — What is IKS?</w:t>
      </w:r>
      <w:r>
        <w:t xml:space="preserve"> </w:t>
      </w:r>
      <w:r>
        <w:t xml:space="preserve">- Module 2 — Panchabhuta (Five Elements)</w:t>
      </w:r>
      <w:r>
        <w:t xml:space="preserve"> </w:t>
      </w:r>
      <w:r>
        <w:t xml:space="preserve">- Module 3 — Ayurveda and Good Health</w:t>
      </w:r>
      <w:r>
        <w:t xml:space="preserve"> </w:t>
      </w:r>
      <w:r>
        <w:t xml:space="preserve">- Module 5 — Bindu Paddhati (Dot Method of Addition)</w:t>
      </w:r>
      <w:r>
        <w:t xml:space="preserve"> </w:t>
      </w:r>
      <w:r>
        <w:t xml:space="preserve">- Module 8 — Yoga and the Body</w:t>
      </w:r>
    </w:p>
    <w:p>
      <w:pPr>
        <w:pStyle w:val="BodyText"/>
      </w:pPr>
      <w:r>
        <w:t xml:space="preserve">Each module contains: overview, 10-day lesson plan, teacher notes, sources, all day files, quizzes, writing prompts, homework, activities, project brief, and rubric.</w:t>
      </w:r>
    </w:p>
    <w:bookmarkEnd w:id="9"/>
    <w:bookmarkStart w:id="10" w:name="module-01-what-is-iks"/>
    <w:p>
      <w:pPr>
        <w:pStyle w:val="Heading1"/>
      </w:pPr>
      <w:r>
        <w:t xml:space="preserve">──── module-01-what-is-iks ────</w:t>
      </w:r>
    </w:p>
    <w:bookmarkEnd w:id="10"/>
    <w:bookmarkStart w:id="19" w:name="Xd20f4c2b354d6fa16edb06ed0a15189e5bf60b2"/>
    <w:p>
      <w:pPr>
        <w:pStyle w:val="Heading1"/>
      </w:pPr>
      <w:r>
        <w:t xml:space="preserve">Module 1 — What is IKS? Critical Survey and the Policy Question</w:t>
      </w:r>
    </w:p>
    <w:p>
      <w:pPr>
        <w:pStyle w:val="FirstParagraph"/>
      </w:pPr>
      <w:r>
        <w:rPr>
          <w:b/>
          <w:bCs/>
        </w:rPr>
        <w:t xml:space="preserve">Age band:</w:t>
      </w:r>
      <w:r>
        <w:t xml:space="preserve"> </w:t>
      </w:r>
      <w:r>
        <w:t xml:space="preserve">Senior ·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9–12 ·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10 sessions × 45 min</w:t>
      </w:r>
    </w:p>
    <w:bookmarkStart w:id="11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Articulate</w:t>
      </w:r>
      <w:r>
        <w:t xml:space="preserve"> </w:t>
      </w:r>
      <w:r>
        <w:t xml:space="preserve">what</w:t>
      </w:r>
      <w:r>
        <w:t xml:space="preserve"> </w:t>
      </w:r>
      <w:r>
        <w:t xml:space="preserve">“Indian Knowledge Systems”</w:t>
      </w:r>
      <w:r>
        <w:t xml:space="preserve"> </w:t>
      </w:r>
      <w:r>
        <w:t xml:space="preserve">refers to and what it doesn’t, with awareness that the term is itself a recent (post-2000) academic and policy construction.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Enumerate</w:t>
      </w:r>
      <w:r>
        <w:t xml:space="preserve"> </w:t>
      </w:r>
      <w:r>
        <w:t xml:space="preserve">the canonical structure: 4 Vedas × 4 layers, 6 Vedangas, 4 Upavedas, 6 darśanas (philosophical schools), plus modern syntheses.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at least one verse from a Vedic source (Ṛg Veda 1.1) and one Upanishadic verse (Īśa Upaniṣad opening) in IAST with translation.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the Indian intellectual tradition with one other major tradition (Greek, Chinese, Arab-Islamic) on a specific point of inquiry.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</w:t>
      </w:r>
      <w:r>
        <w:t xml:space="preserve"> </w:t>
      </w:r>
      <w:r>
        <w:t xml:space="preserve">the contemporary policy debate (NEP 2020 §4.6) about integrating IKS into mainstream education — articulating positions for, against, and qualified.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 5–6 page research paper on a specific IKS claim, citing primary, secondary scholarly, and comparative sources.</w:t>
      </w:r>
    </w:p>
    <w:bookmarkEnd w:id="11"/>
    <w:bookmarkStart w:id="12" w:name="nep-2020-alignment"/>
    <w:p>
      <w:pPr>
        <w:pStyle w:val="Heading2"/>
      </w:pPr>
      <w:r>
        <w:t xml:space="preserve">NEP 2020 alignment</w:t>
      </w:r>
    </w:p>
    <w:p>
      <w:pPr>
        <w:pStyle w:val="Compact"/>
        <w:numPr>
          <w:ilvl w:val="0"/>
          <w:numId w:val="1002"/>
        </w:numPr>
      </w:pPr>
      <w:r>
        <w:t xml:space="preserve">§4.6 — Integration of IKS into mainstream education (the module engages this directly).</w:t>
      </w:r>
    </w:p>
    <w:p>
      <w:pPr>
        <w:pStyle w:val="Compact"/>
        <w:numPr>
          <w:ilvl w:val="0"/>
          <w:numId w:val="1002"/>
        </w:numPr>
      </w:pPr>
      <w:r>
        <w:t xml:space="preserve">§22 — Indian languages, arts, and culture.</w:t>
      </w:r>
    </w:p>
    <w:p>
      <w:pPr>
        <w:pStyle w:val="Compact"/>
        <w:numPr>
          <w:ilvl w:val="0"/>
          <w:numId w:val="1002"/>
        </w:numPr>
      </w:pPr>
      <w:r>
        <w:t xml:space="preserve">§11.8 — Multidisciplinary linkage.</w: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Comfort reading Sanskrit in IAST with translation.</w:t>
      </w:r>
    </w:p>
    <w:p>
      <w:pPr>
        <w:pStyle w:val="Compact"/>
        <w:numPr>
          <w:ilvl w:val="0"/>
          <w:numId w:val="1003"/>
        </w:numPr>
      </w:pPr>
      <w:r>
        <w:t xml:space="preserve">Familiarity with structured argumentative writing.</w:t>
      </w:r>
    </w:p>
    <w:p>
      <w:pPr>
        <w:pStyle w:val="Compact"/>
        <w:numPr>
          <w:ilvl w:val="0"/>
          <w:numId w:val="1003"/>
        </w:numPr>
      </w:pPr>
      <w:r>
        <w:t xml:space="preserve">Basic knowledge of world intellectual history (Greek philosophy, scientific revolution).</w:t>
      </w:r>
    </w:p>
    <w:bookmarkEnd w:id="13"/>
    <w:bookmarkStart w:id="14" w:name="key-vocabulary-senior-additions"/>
    <w:p>
      <w:pPr>
        <w:pStyle w:val="Heading2"/>
      </w:pPr>
      <w:r>
        <w:t xml:space="preserve">Key vocabulary (Senior additions)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darśana</w:t>
      </w:r>
      <w:r>
        <w:t xml:space="preserve"> </w:t>
      </w:r>
      <w:r>
        <w:t xml:space="preserve">—</w:t>
      </w:r>
      <w:r>
        <w:t xml:space="preserve"> </w:t>
      </w:r>
      <w:r>
        <w:t xml:space="preserve">“view”</w:t>
      </w:r>
      <w:r>
        <w:t xml:space="preserve">; the six classical philosophical systems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śāstra</w:t>
      </w:r>
      <w:r>
        <w:t xml:space="preserve"> </w:t>
      </w:r>
      <w:r>
        <w:t xml:space="preserve">—</w:t>
      </w:r>
      <w:r>
        <w:t xml:space="preserve"> </w:t>
      </w:r>
      <w:r>
        <w:t xml:space="preserve">“treatise”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jñāna-mīmāṁsā</w:t>
      </w:r>
      <w:r>
        <w:t xml:space="preserve"> </w:t>
      </w:r>
      <w:r>
        <w:t xml:space="preserve">—</w:t>
      </w:r>
      <w:r>
        <w:t xml:space="preserve"> </w:t>
      </w:r>
      <w:r>
        <w:t xml:space="preserve">“investigation of knowledge”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Yavana</w:t>
      </w:r>
      <w:r>
        <w:t xml:space="preserve"> </w:t>
      </w:r>
      <w:r>
        <w:t xml:space="preserve">—</w:t>
      </w:r>
      <w:r>
        <w:t xml:space="preserve"> </w:t>
      </w:r>
      <w:r>
        <w:t xml:space="preserve">“Greek”</w:t>
      </w:r>
      <w:r>
        <w:t xml:space="preserve"> </w:t>
      </w:r>
      <w:r>
        <w:t xml:space="preserve">(Indo-Greek interactions)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pramāṇa</w:t>
      </w:r>
      <w:r>
        <w:t xml:space="preserve"> </w:t>
      </w:r>
      <w:r>
        <w:t xml:space="preserve">—</w:t>
      </w:r>
      <w:r>
        <w:t xml:space="preserve"> </w:t>
      </w:r>
      <w:r>
        <w:t xml:space="preserve">“means of valid knowledge”</w:t>
      </w:r>
      <w:r>
        <w:t xml:space="preserve"> </w:t>
      </w:r>
      <w:r>
        <w:t xml:space="preserve">(the Indian epistemological taxonomy)</w:t>
      </w:r>
    </w:p>
    <w:bookmarkEnd w:id="14"/>
    <w:bookmarkStart w:id="15" w:name="materials-checklist"/>
    <w:p>
      <w:pPr>
        <w:pStyle w:val="Heading2"/>
      </w:pPr>
      <w:r>
        <w:t xml:space="preserve">Materials checklist</w:t>
      </w:r>
    </w:p>
    <w:p>
      <w:pPr>
        <w:pStyle w:val="Compact"/>
        <w:numPr>
          <w:ilvl w:val="0"/>
          <w:numId w:val="1005"/>
        </w:numPr>
      </w:pPr>
      <w:r>
        <w:t xml:space="preserve">Printed extracts:</w:t>
      </w:r>
    </w:p>
    <w:p>
      <w:pPr>
        <w:pStyle w:val="Compact"/>
        <w:numPr>
          <w:ilvl w:val="1"/>
          <w:numId w:val="1006"/>
        </w:numPr>
      </w:pPr>
      <w:r>
        <w:t xml:space="preserve">Ṛg Veda 1.1 (IAST + translation)</w:t>
      </w:r>
    </w:p>
    <w:p>
      <w:pPr>
        <w:pStyle w:val="Compact"/>
        <w:numPr>
          <w:ilvl w:val="1"/>
          <w:numId w:val="1006"/>
        </w:numPr>
      </w:pPr>
      <w:r>
        <w:t xml:space="preserve">Īśa Upaniṣad opening verse</w:t>
      </w:r>
    </w:p>
    <w:p>
      <w:pPr>
        <w:pStyle w:val="Compact"/>
        <w:numPr>
          <w:ilvl w:val="1"/>
          <w:numId w:val="1006"/>
        </w:numPr>
      </w:pPr>
      <w:r>
        <w:t xml:space="preserve">One Aryabhaṭīya verse</w:t>
      </w:r>
    </w:p>
    <w:p>
      <w:pPr>
        <w:pStyle w:val="Compact"/>
        <w:numPr>
          <w:ilvl w:val="1"/>
          <w:numId w:val="1006"/>
        </w:numPr>
      </w:pPr>
      <w:r>
        <w:t xml:space="preserve">One Bhāskara II</w:t>
      </w:r>
      <w:r>
        <w:t xml:space="preserve"> </w:t>
      </w:r>
      <w:r>
        <w:rPr>
          <w:i/>
          <w:iCs/>
        </w:rPr>
        <w:t xml:space="preserve">Līlāvatī</w:t>
      </w:r>
      <w:r>
        <w:t xml:space="preserve"> </w:t>
      </w:r>
      <w:r>
        <w:t xml:space="preserve">problem</w:t>
      </w:r>
    </w:p>
    <w:p>
      <w:pPr>
        <w:pStyle w:val="Compact"/>
        <w:numPr>
          <w:ilvl w:val="0"/>
          <w:numId w:val="1005"/>
        </w:numPr>
      </w:pPr>
      <w:r>
        <w:t xml:space="preserve">Plofker (2009) extract on Mādhava</w:t>
      </w:r>
    </w:p>
    <w:p>
      <w:pPr>
        <w:pStyle w:val="Compact"/>
        <w:numPr>
          <w:ilvl w:val="0"/>
          <w:numId w:val="1005"/>
        </w:numPr>
      </w:pPr>
      <w:r>
        <w:t xml:space="preserve">Pollock (2006) extract on Sanskrit transmission</w:t>
      </w:r>
    </w:p>
    <w:bookmarkEnd w:id="15"/>
    <w:bookmarkStart w:id="16" w:name="day-by-day-overview"/>
    <w:p>
      <w:pPr>
        <w:pStyle w:val="Heading2"/>
      </w:pPr>
      <w:r>
        <w:t xml:space="preserve">Day-by-day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917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“IKS”</w:t>
            </w:r>
            <w:r>
              <w:t xml:space="preserve">: What does the term refer to?</w:t>
            </w:r>
          </w:p>
        </w:tc>
        <w:tc>
          <w:tcPr/>
          <w:p>
            <w:pPr>
              <w:pStyle w:val="Compact"/>
            </w:pPr>
            <w:r>
              <w:t xml:space="preserve">Boundary problem; recent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Vedic Corpus — close reading</w:t>
            </w:r>
          </w:p>
        </w:tc>
        <w:tc>
          <w:tcPr/>
          <w:p>
            <w:pPr>
              <w:pStyle w:val="Compact"/>
            </w:pPr>
            <w:r>
              <w:t xml:space="preserve">Ṛg 1.1 + Īśa Upaniṣad primary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Six Darśanas</w:t>
            </w:r>
          </w:p>
        </w:tc>
        <w:tc>
          <w:tcPr/>
          <w:p>
            <w:pPr>
              <w:pStyle w:val="Compact"/>
            </w:pPr>
            <w:r>
              <w:t xml:space="preserve">Sāṅkhya, Yoga, Nyāya, Vaiśeṣika, Mīmāṁsā, Vedānta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Indian Mathematics — specifics</w:t>
            </w:r>
          </w:p>
        </w:tc>
        <w:tc>
          <w:tcPr/>
          <w:p>
            <w:pPr>
              <w:pStyle w:val="Compact"/>
            </w:pPr>
            <w:r>
              <w:t xml:space="preserve">Bakhshali, Bhāskara II, Mādhava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Mid-module + paper topic</w:t>
            </w:r>
          </w:p>
        </w:tc>
        <w:tc>
          <w:tcPr/>
          <w:p>
            <w:pPr>
              <w:pStyle w:val="Compact"/>
            </w:pPr>
            <w:r>
              <w:t xml:space="preserve">Formative +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Indian Astronomy + Yavana exchange</w:t>
            </w:r>
          </w:p>
        </w:tc>
        <w:tc>
          <w:tcPr/>
          <w:p>
            <w:pPr>
              <w:pStyle w:val="Compact"/>
            </w:pPr>
            <w:r>
              <w:t xml:space="preserve">Aryabhata, Sūrya-siddhānta, Greek-Indian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 Policy Debate: IKS in Education</w:t>
            </w:r>
          </w:p>
        </w:tc>
        <w:tc>
          <w:tcPr/>
          <w:p>
            <w:pPr>
              <w:pStyle w:val="Compact"/>
            </w:pPr>
            <w:r>
              <w:t xml:space="preserve">Structured debate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t xml:space="preserve">Outline + 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t xml:space="preserve">Draft + counter-argument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+ paper submission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16"/>
    <w:bookmarkStart w:id="17" w:name="citation-sources"/>
    <w:p>
      <w:pPr>
        <w:pStyle w:val="Heading2"/>
      </w:pPr>
      <w:r>
        <w:t xml:space="preserve">Citation sources</w:t>
      </w:r>
    </w:p>
    <w:p>
      <w:pPr>
        <w:pStyle w:val="Compact"/>
        <w:numPr>
          <w:ilvl w:val="0"/>
          <w:numId w:val="1007"/>
        </w:numPr>
      </w:pPr>
      <w:r>
        <w:t xml:space="preserve">Primary: Ṛg Veda 1.1, Īśa Upaniṣad, Aryabhaṭīya, Bhāskara II</w:t>
      </w:r>
      <w:r>
        <w:t xml:space="preserve"> </w:t>
      </w:r>
      <w:r>
        <w:rPr>
          <w:i/>
          <w:iCs/>
        </w:rPr>
        <w:t xml:space="preserve">Līlāvatī</w:t>
      </w:r>
    </w:p>
    <w:p>
      <w:pPr>
        <w:pStyle w:val="Compact"/>
        <w:numPr>
          <w:ilvl w:val="0"/>
          <w:numId w:val="1007"/>
        </w:numPr>
      </w:pPr>
      <w:r>
        <w:t xml:space="preserve">Secondary scholarly: Plofker (2009), Pollock (2006), Wujastyk (2003), Cardona (1997)</w:t>
      </w:r>
    </w:p>
    <w:p>
      <w:pPr>
        <w:pStyle w:val="Compact"/>
        <w:numPr>
          <w:ilvl w:val="0"/>
          <w:numId w:val="1007"/>
        </w:numPr>
      </w:pPr>
      <w:r>
        <w:t xml:space="preserve">Comparative: Lloyd &amp; Sivin (2002) on Greek/Chinese science; Saliba (2007) on Arab-Islamic science</w:t>
      </w:r>
    </w:p>
    <w:p>
      <w:pPr>
        <w:pStyle w:val="Compact"/>
        <w:numPr>
          <w:ilvl w:val="0"/>
          <w:numId w:val="1007"/>
        </w:numPr>
      </w:pPr>
      <w:r>
        <w:t xml:space="preserve">Policy: NEP 2020 (Government of India, 2020); critiques by various scholars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bookmarkEnd w:id="17"/>
    <w:bookmarkStart w:id="18" w:name="project-brief"/>
    <w:p>
      <w:pPr>
        <w:pStyle w:val="Heading2"/>
      </w:pPr>
      <w:r>
        <w:t xml:space="preserve">Project brief</w:t>
      </w:r>
    </w:p>
    <w:p>
      <w:pPr>
        <w:pStyle w:val="FirstParagraph"/>
      </w:pPr>
      <w:r>
        <w:t xml:space="preserve">5–6 page research paper. See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.</w:t>
      </w:r>
    </w:p>
    <w:bookmarkEnd w:id="18"/>
    <w:bookmarkEnd w:id="19"/>
    <w:bookmarkStart w:id="22" w:name="module-1-senior-10-day-lesson-plan"/>
    <w:p>
      <w:pPr>
        <w:pStyle w:val="Heading1"/>
      </w:pPr>
      <w:r>
        <w:t xml:space="preserve">Module 1 (Senior) — 10-Day Lesson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“IKS”</w:t>
            </w:r>
            <w:r>
              <w:t xml:space="preserve">: What does the term refer to?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days/day-01-hook.md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Vedic corpus — close reading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days/day-02-vedic-reading.md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Six darśanas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days/day-03-darshanas.md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Indian Mathematics specifics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days/day-04-mathematics.md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Mid-module + paper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days/day-05-mid-module.md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Astronomy + Yavana 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days/day-06-astronomy.md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Policy debate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days/day-07-policy-debate.md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days/day-08-project-session-1.md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days/day-09-project-session-2.md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+ paper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days/day-10-final-assessment.md</w:t>
            </w:r>
          </w:p>
        </w:tc>
      </w:tr>
    </w:tbl>
    <w:bookmarkStart w:id="20" w:name="pacing"/>
    <w:p>
      <w:pPr>
        <w:pStyle w:val="Heading2"/>
      </w:pPr>
      <w:r>
        <w:t xml:space="preserve">Pacing</w:t>
      </w:r>
    </w:p>
    <w:p>
      <w:pPr>
        <w:pStyle w:val="Compact"/>
        <w:numPr>
          <w:ilvl w:val="0"/>
          <w:numId w:val="1008"/>
        </w:numPr>
      </w:pPr>
      <w:r>
        <w:t xml:space="preserve">Day 2 needs quiet reading time — schedule when class is fresh.</w:t>
      </w:r>
    </w:p>
    <w:p>
      <w:pPr>
        <w:pStyle w:val="Compact"/>
        <w:numPr>
          <w:ilvl w:val="0"/>
          <w:numId w:val="1008"/>
        </w:numPr>
      </w:pPr>
      <w:r>
        <w:t xml:space="preserve">Day 7 debate can run long — book buffer.</w:t>
      </w:r>
    </w:p>
    <w:bookmarkEnd w:id="20"/>
    <w:bookmarkStart w:id="21" w:name="what-students-leave-with"/>
    <w:p>
      <w:pPr>
        <w:pStyle w:val="Heading2"/>
      </w:pPr>
      <w:r>
        <w:t xml:space="preserve">What students leave with</w:t>
      </w:r>
    </w:p>
    <w:p>
      <w:pPr>
        <w:pStyle w:val="Compact"/>
        <w:numPr>
          <w:ilvl w:val="0"/>
          <w:numId w:val="1009"/>
        </w:numPr>
      </w:pPr>
      <w:r>
        <w:t xml:space="preserve">The IKS map at scholarly depth.</w:t>
      </w:r>
    </w:p>
    <w:p>
      <w:pPr>
        <w:pStyle w:val="Compact"/>
        <w:numPr>
          <w:ilvl w:val="0"/>
          <w:numId w:val="1009"/>
        </w:numPr>
      </w:pPr>
      <w:r>
        <w:t xml:space="preserve">Primary source reading skill (Sanskrit + IAST).</w:t>
      </w:r>
    </w:p>
    <w:p>
      <w:pPr>
        <w:pStyle w:val="Compact"/>
        <w:numPr>
          <w:ilvl w:val="0"/>
          <w:numId w:val="1009"/>
        </w:numPr>
      </w:pPr>
      <w:r>
        <w:t xml:space="preserve">A defensible position on the policy debate.</w:t>
      </w:r>
    </w:p>
    <w:p>
      <w:pPr>
        <w:pStyle w:val="Compact"/>
        <w:numPr>
          <w:ilvl w:val="0"/>
          <w:numId w:val="1009"/>
        </w:numPr>
      </w:pPr>
      <w:r>
        <w:t xml:space="preserve">One research paper.</w:t>
      </w:r>
    </w:p>
    <w:bookmarkEnd w:id="21"/>
    <w:bookmarkEnd w:id="22"/>
    <w:bookmarkStart w:id="31" w:name="teacher-notes-module-1-senior"/>
    <w:p>
      <w:pPr>
        <w:pStyle w:val="Heading1"/>
      </w:pPr>
      <w:r>
        <w:t xml:space="preserve">Teacher Notes — Module 1 (Senior)</w:t>
      </w:r>
    </w:p>
    <w:bookmarkStart w:id="23" w:name="posture"/>
    <w:p>
      <w:pPr>
        <w:pStyle w:val="Heading2"/>
      </w:pPr>
      <w:r>
        <w:t xml:space="preserve">Posture</w:t>
      </w:r>
    </w:p>
    <w:p>
      <w:pPr>
        <w:pStyle w:val="FirstParagraph"/>
      </w:pPr>
      <w:r>
        <w:t xml:space="preserve">Senior students can hold this honestly. The framing:</w:t>
      </w:r>
    </w:p>
    <w:p>
      <w:pPr>
        <w:pStyle w:val="BlockText"/>
      </w:pPr>
      <w:r>
        <w:rPr>
          <w:b/>
          <w:bCs/>
        </w:rPr>
        <w:t xml:space="preserve">“IKS”</w:t>
      </w:r>
      <w:r>
        <w:rPr>
          <w:b/>
          <w:bCs/>
        </w:rPr>
        <w:t xml:space="preserve"> </w:t>
      </w:r>
      <w:r>
        <w:rPr>
          <w:b/>
          <w:bCs/>
        </w:rPr>
        <w:t xml:space="preserve">as a unified label is a recent (post-2000) policy construction. The intellectual traditions it groups are ancient. The label is new. The contents are real. The relationship is worth examining.</w:t>
      </w:r>
    </w:p>
    <w:p>
      <w:pPr>
        <w:pStyle w:val="FirstParagraph"/>
      </w:pPr>
      <w:r>
        <w:t xml:space="preserve">Three failure modes to push against: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Triumphalism</w:t>
      </w:r>
      <w:r>
        <w:t xml:space="preserve"> </w:t>
      </w:r>
      <w:r>
        <w:t xml:space="preserve">—</w:t>
      </w:r>
      <w:r>
        <w:t xml:space="preserve"> </w:t>
      </w:r>
      <w:r>
        <w:t xml:space="preserve">“Indians invented everything.”</w:t>
      </w:r>
      <w:r>
        <w:t xml:space="preserve"> </w:t>
      </w:r>
      <w:r>
        <w:t xml:space="preserve">Specific claims, please.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Dismissal</w:t>
      </w:r>
      <w:r>
        <w:t xml:space="preserve"> </w:t>
      </w:r>
      <w:r>
        <w:t xml:space="preserve">—</w:t>
      </w:r>
      <w:r>
        <w:t xml:space="preserve"> </w:t>
      </w:r>
      <w:r>
        <w:t xml:space="preserve">“It’s all religion.”</w:t>
      </w:r>
      <w:r>
        <w:t xml:space="preserve"> </w:t>
      </w:r>
      <w:r>
        <w:t xml:space="preserve">Demonstrably false at the textual level.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Uncritical NEP boosterism</w:t>
      </w:r>
      <w:r>
        <w:t xml:space="preserve"> </w:t>
      </w:r>
      <w:r>
        <w:t xml:space="preserve">—</w:t>
      </w:r>
      <w:r>
        <w:t xml:space="preserve"> </w:t>
      </w:r>
      <w:r>
        <w:t xml:space="preserve">“NEP §4.6 says so, therefore it must be done.”</w:t>
      </w:r>
      <w:r>
        <w:t xml:space="preserve"> </w:t>
      </w:r>
      <w:r>
        <w:t xml:space="preserve">A defensible policy position is one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critical engagement.</w:t>
      </w:r>
    </w:p>
    <w:bookmarkEnd w:id="23"/>
    <w:bookmarkStart w:id="24" w:name="on-the-policy-debate-day-7"/>
    <w:p>
      <w:pPr>
        <w:pStyle w:val="Heading2"/>
      </w:pPr>
      <w:r>
        <w:t xml:space="preserve">On the policy debate (Day 7)</w:t>
      </w:r>
    </w:p>
    <w:p>
      <w:pPr>
        <w:pStyle w:val="FirstParagraph"/>
      </w:pPr>
      <w:r>
        <w:t xml:space="preserve">Three real positions in scholarly literature: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Integration (yes)</w:t>
      </w:r>
      <w:r>
        <w:t xml:space="preserve"> </w:t>
      </w:r>
      <w:r>
        <w:t xml:space="preserve">— defended by, e.g., Kapil Kapoor and others. IKS frameworks are real intellectual achievements, students benefit from knowing them, NEP §4.6 codifies this.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Separation (no)</w:t>
      </w:r>
      <w:r>
        <w:t xml:space="preserve"> </w:t>
      </w:r>
      <w:r>
        <w:t xml:space="preserve">— defended by, e.g., Romila Thapar, Ramachandra Guha. IKS is rich intellectual history, but mixing it with current scientific curriculum risks confusion about epistemic standards.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Qualified integration (yes-but)</w:t>
      </w:r>
      <w:r>
        <w:t xml:space="preserve"> </w:t>
      </w:r>
      <w:r>
        <w:t xml:space="preserve">— defended by, e.g., Manjul Bhargava-style</w:t>
      </w:r>
      <w:r>
        <w:t xml:space="preserve"> </w:t>
      </w:r>
      <w:r>
        <w:t xml:space="preserve">“math is universal”</w:t>
      </w:r>
      <w:r>
        <w:t xml:space="preserve"> </w:t>
      </w:r>
      <w:r>
        <w:t xml:space="preserve">view: yes to historical context, no to claims of equivalent modern validity.</w:t>
      </w:r>
    </w:p>
    <w:p>
      <w:pPr>
        <w:pStyle w:val="FirstParagraph"/>
      </w:pPr>
      <w:r>
        <w:t xml:space="preserve">Steel-man all three. The student’s job is to</w:t>
      </w:r>
      <w:r>
        <w:t xml:space="preserve"> </w:t>
      </w:r>
      <w:r>
        <w:rPr>
          <w:i/>
          <w:iCs/>
        </w:rPr>
        <w:t xml:space="preserve">articulate</w:t>
      </w:r>
      <w:r>
        <w:t xml:space="preserve"> </w:t>
      </w:r>
      <w:r>
        <w:t xml:space="preserve">each, not to pick</w:t>
      </w:r>
      <w:r>
        <w:t xml:space="preserve"> </w:t>
      </w:r>
      <w:r>
        <w:t xml:space="preserve">“the right one.”</w:t>
      </w:r>
    </w:p>
    <w:bookmarkEnd w:id="24"/>
    <w:bookmarkStart w:id="25" w:name="on-primary-source-reading-day-2"/>
    <w:p>
      <w:pPr>
        <w:pStyle w:val="Heading2"/>
      </w:pPr>
      <w:r>
        <w:t xml:space="preserve">On primary source reading (Day 2)</w:t>
      </w:r>
    </w:p>
    <w:p>
      <w:pPr>
        <w:pStyle w:val="FirstParagraph"/>
      </w:pPr>
      <w:r>
        <w:t xml:space="preserve">Most students will be reading Sanskrit-in-IAST for the first time. Use Jamison &amp; Brereton’s</w:t>
      </w:r>
      <w:r>
        <w:t xml:space="preserve"> </w:t>
      </w:r>
      <w:r>
        <w:rPr>
          <w:i/>
          <w:iCs/>
        </w:rPr>
        <w:t xml:space="preserve">Rigveda</w:t>
      </w:r>
      <w:r>
        <w:t xml:space="preserve"> </w:t>
      </w:r>
      <w:r>
        <w:t xml:space="preserve">translation for Ṛg 1.1; any standard for Īśa Upaniṣad.</w:t>
      </w:r>
    </w:p>
    <w:p>
      <w:pPr>
        <w:pStyle w:val="BodyText"/>
      </w:pPr>
      <w:r>
        <w:t xml:space="preserve">Don’t push pronunciation. Push engagement with meaning.</w:t>
      </w:r>
    </w:p>
    <w:bookmarkEnd w:id="25"/>
    <w:bookmarkStart w:id="2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“NEP §4.6 invented IKS.”</w:t>
      </w:r>
      <w:r>
        <w:t xml:space="preserve"> </w:t>
      </w:r>
      <w:r>
        <w:t xml:space="preserve">False. The label is newer; the content is millennia old. NEP codified an existing tradition of teaching this material.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“Sanskritists are anti-IKS.”</w:t>
      </w:r>
      <w:r>
        <w:t xml:space="preserve"> </w:t>
      </w:r>
      <w:r>
        <w:t xml:space="preserve">Most aren’t. Pollock, Cardona, Plofker — all do serious work on Indian intellectual history. The scholarly stance is</w:t>
      </w:r>
      <w:r>
        <w:t xml:space="preserve"> </w:t>
      </w:r>
      <w:r>
        <w:t xml:space="preserve">“yes, this is real, AND we should describe it accurately.”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“Indian math = Vedic math = Tirthaji.”</w:t>
      </w:r>
      <w:r>
        <w:t xml:space="preserve"> </w:t>
      </w:r>
      <w:r>
        <w:t xml:space="preserve">No. Indian mathematics has Bakhshali (~7th c. CE), Brahmagupta (7th c.), Bhāskara II (12th c.), Mādhava (14th c.). Tirthaji (1965) is a separate, more recent project.</w:t>
      </w:r>
    </w:p>
    <w:bookmarkEnd w:id="26"/>
    <w:bookmarkStart w:id="27" w:name="differentiation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Pollock’s</w:t>
      </w:r>
      <w:r>
        <w:t xml:space="preserve"> </w:t>
      </w:r>
      <w:r>
        <w:rPr>
          <w:i/>
          <w:iCs/>
        </w:rPr>
        <w:t xml:space="preserve">The Language of the Gods in the World of Men</w:t>
      </w:r>
      <w:r>
        <w:t xml:space="preserve"> </w:t>
      </w:r>
      <w:r>
        <w:t xml:space="preserve">chapter 1. Bring 1 question.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canonical structure + 2 specific contributions. Skip the policy nuance.</w:t>
      </w:r>
    </w:p>
    <w:bookmarkEnd w:id="27"/>
    <w:bookmarkStart w:id="28" w:name="sensitivity"/>
    <w:p>
      <w:pPr>
        <w:pStyle w:val="Heading2"/>
      </w:pPr>
      <w:r>
        <w:t xml:space="preserve">Sensitivity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t xml:space="preserve">“IKS in policy”</w:t>
      </w:r>
      <w:r>
        <w:t xml:space="preserve"> </w:t>
      </w:r>
      <w:r>
        <w:t xml:space="preserve">debate is</w:t>
      </w:r>
      <w:r>
        <w:t xml:space="preserve"> </w:t>
      </w:r>
      <w:r>
        <w:rPr>
          <w:i/>
          <w:iCs/>
        </w:rPr>
        <w:t xml:space="preserve">politically</w:t>
      </w:r>
      <w:r>
        <w:t xml:space="preserve"> </w:t>
      </w:r>
      <w:r>
        <w:t xml:space="preserve">loaded in contemporary India. Students from different political-cultural backgrounds will have strong priors. The classroom answer: each position has a strongest version, and the discipline is to articulate ALL of them fairly.</w:t>
      </w:r>
    </w:p>
    <w:bookmarkEnd w:id="28"/>
    <w:bookmarkStart w:id="29" w:name="paper-oversight"/>
    <w:p>
      <w:pPr>
        <w:pStyle w:val="Heading2"/>
      </w:pPr>
      <w:r>
        <w:t xml:space="preserve">Paper oversight</w:t>
      </w:r>
    </w:p>
    <w:p>
      <w:pPr>
        <w:pStyle w:val="Compact"/>
        <w:numPr>
          <w:ilvl w:val="0"/>
          <w:numId w:val="1015"/>
        </w:numPr>
      </w:pPr>
      <w:r>
        <w:t xml:space="preserve">Strong topics name a specific claim + specific source + specific counter-argument.</w:t>
      </w:r>
    </w:p>
    <w:p>
      <w:pPr>
        <w:pStyle w:val="Compact"/>
        <w:numPr>
          <w:ilvl w:val="0"/>
          <w:numId w:val="1015"/>
        </w:numPr>
      </w:pPr>
      <w:r>
        <w:t xml:space="preserve">Weak topics generalise.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t xml:space="preserve">“honest limitation”</w:t>
      </w:r>
      <w:r>
        <w:t xml:space="preserve"> </w:t>
      </w:r>
      <w:r>
        <w:t xml:space="preserve">criterion is the most important rubric item.</w:t>
      </w:r>
    </w:p>
    <w:bookmarkEnd w:id="29"/>
    <w:bookmarkStart w:id="30" w:name="if-you-only-have-6-days"/>
    <w:p>
      <w:pPr>
        <w:pStyle w:val="Heading2"/>
      </w:pPr>
      <w:r>
        <w:t xml:space="preserve">If you only have 6 days</w:t>
      </w:r>
    </w:p>
    <w:p>
      <w:pPr>
        <w:pStyle w:val="Compact"/>
        <w:numPr>
          <w:ilvl w:val="0"/>
          <w:numId w:val="1016"/>
        </w:numPr>
      </w:pPr>
      <w:r>
        <w:t xml:space="preserve">Day 1: Hook + vedic corpus</w:t>
      </w:r>
    </w:p>
    <w:p>
      <w:pPr>
        <w:pStyle w:val="Compact"/>
        <w:numPr>
          <w:ilvl w:val="0"/>
          <w:numId w:val="1016"/>
        </w:numPr>
      </w:pPr>
      <w:r>
        <w:t xml:space="preserve">Day 2: Six darśanas + math</w:t>
      </w:r>
    </w:p>
    <w:p>
      <w:pPr>
        <w:pStyle w:val="Compact"/>
        <w:numPr>
          <w:ilvl w:val="0"/>
          <w:numId w:val="1016"/>
        </w:numPr>
      </w:pPr>
      <w:r>
        <w:t xml:space="preserve">Day 3: Astronomy</w:t>
      </w:r>
    </w:p>
    <w:p>
      <w:pPr>
        <w:pStyle w:val="Compact"/>
        <w:numPr>
          <w:ilvl w:val="0"/>
          <w:numId w:val="1016"/>
        </w:numPr>
      </w:pPr>
      <w:r>
        <w:t xml:space="preserve">Day 4: Policy debate</w:t>
      </w:r>
    </w:p>
    <w:p>
      <w:pPr>
        <w:pStyle w:val="Compact"/>
        <w:numPr>
          <w:ilvl w:val="0"/>
          <w:numId w:val="1016"/>
        </w:numPr>
      </w:pPr>
      <w:r>
        <w:t xml:space="preserve">Day 5: Project session</w:t>
      </w:r>
    </w:p>
    <w:p>
      <w:pPr>
        <w:pStyle w:val="Compact"/>
        <w:numPr>
          <w:ilvl w:val="0"/>
          <w:numId w:val="1016"/>
        </w:numPr>
      </w:pPr>
      <w:r>
        <w:t xml:space="preserve">Day 6: Final + paper</w:t>
      </w:r>
    </w:p>
    <w:bookmarkEnd w:id="30"/>
    <w:bookmarkEnd w:id="31"/>
    <w:bookmarkStart w:id="38" w:name="sources-module-1-senior"/>
    <w:p>
      <w:pPr>
        <w:pStyle w:val="Heading1"/>
      </w:pPr>
      <w:r>
        <w:t xml:space="preserve">Sources — Module 1 (Senior)</w:t>
      </w:r>
    </w:p>
    <w:bookmarkStart w:id="32" w:name="primary"/>
    <w:p>
      <w:pPr>
        <w:pStyle w:val="Heading2"/>
      </w:pPr>
      <w:r>
        <w:t xml:space="preserve">Primary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Ṛg Veda 1.1 (Agni hymn)</w:t>
      </w:r>
      <w:r>
        <w:t xml:space="preserve"> </w:t>
      </w:r>
      <w:r>
        <w:t xml:space="preserve">— Jamison &amp; Brereton (2014),</w:t>
      </w:r>
      <w:r>
        <w:t xml:space="preserve"> </w:t>
      </w:r>
      <w:r>
        <w:rPr>
          <w:i/>
          <w:iCs/>
        </w:rPr>
        <w:t xml:space="preserve">The Rigveda</w:t>
      </w:r>
      <w:r>
        <w:t xml:space="preserve">. Oxford.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Īśa Upaniṣad</w:t>
      </w:r>
      <w:r>
        <w:t xml:space="preserve"> </w:t>
      </w:r>
      <w:r>
        <w:t xml:space="preserve">— 18 verses; multiple translations. Standard: Olivelle (1996),</w:t>
      </w:r>
      <w:r>
        <w:t xml:space="preserve"> </w:t>
      </w:r>
      <w:r>
        <w:rPr>
          <w:i/>
          <w:iCs/>
        </w:rPr>
        <w:t xml:space="preserve">Upaniṣads</w:t>
      </w:r>
      <w:r>
        <w:t xml:space="preserve">. Oxford.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Aryabhaṭīya (499 CE)</w:t>
      </w:r>
      <w:r>
        <w:t xml:space="preserve"> </w:t>
      </w:r>
      <w:r>
        <w:t xml:space="preserve">— Clark (1930) translation.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Bhāskara II,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Līlāvatī</w:t>
      </w:r>
      <w:r>
        <w:t xml:space="preserve"> </w:t>
      </w:r>
      <w:r>
        <w:t xml:space="preserve">(1150 CE) — Patwardhan, Naimpally, Singh (2001).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Caraka Saṃhitā</w:t>
      </w:r>
      <w:r>
        <w:t xml:space="preserve"> </w:t>
      </w:r>
      <w:r>
        <w:t xml:space="preserve">— Sharma (1981).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Pāṇini,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Aṣṭādhyāyī</w:t>
      </w:r>
      <w:r>
        <w:t xml:space="preserve"> </w:t>
      </w:r>
      <w:r>
        <w:t xml:space="preserve">— multiple editions; Cardona (1997) is the standard scholarly reference.</w:t>
      </w:r>
    </w:p>
    <w:bookmarkEnd w:id="32"/>
    <w:bookmarkStart w:id="33" w:name="scholarly-secondary"/>
    <w:p>
      <w:pPr>
        <w:pStyle w:val="Heading2"/>
      </w:pPr>
      <w:r>
        <w:t xml:space="preserve">Scholarly secondary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Plofker, K.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 Princeton.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Pollock, S. (2006).</w:t>
      </w:r>
      <w:r>
        <w:t xml:space="preserve"> </w:t>
      </w:r>
      <w:r>
        <w:rPr>
          <w:i/>
          <w:iCs/>
        </w:rPr>
        <w:t xml:space="preserve">The Language of the Gods in the World of Men</w:t>
      </w:r>
      <w:r>
        <w:t xml:space="preserve">. California.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Cardona, G. (1997).</w:t>
      </w:r>
      <w:r>
        <w:t xml:space="preserve"> </w:t>
      </w:r>
      <w:r>
        <w:rPr>
          <w:i/>
          <w:iCs/>
        </w:rPr>
        <w:t xml:space="preserve">Pāṇini: His Work and Its Traditions</w:t>
      </w:r>
      <w:r>
        <w:t xml:space="preserve">. Motilal Banarsidass.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Wujastyk, D. (2003).</w:t>
      </w:r>
      <w:r>
        <w:t xml:space="preserve"> </w:t>
      </w:r>
      <w:r>
        <w:rPr>
          <w:i/>
          <w:iCs/>
        </w:rPr>
        <w:t xml:space="preserve">The Roots of Ayurveda</w:t>
      </w:r>
      <w:r>
        <w:t xml:space="preserve">. Penguin.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Olivelle, P. (1996, ed.).</w:t>
      </w:r>
      <w:r>
        <w:t xml:space="preserve"> </w:t>
      </w:r>
      <w:r>
        <w:rPr>
          <w:i/>
          <w:iCs/>
        </w:rPr>
        <w:t xml:space="preserve">Upaniṣads</w:t>
      </w:r>
      <w:r>
        <w:t xml:space="preserve">. Oxford.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Hayashi, T. (1995).</w:t>
      </w:r>
      <w:r>
        <w:t xml:space="preserve"> </w:t>
      </w:r>
      <w:r>
        <w:rPr>
          <w:i/>
          <w:iCs/>
        </w:rPr>
        <w:t xml:space="preserve">The Bakhshali Manuscript</w:t>
      </w:r>
      <w:r>
        <w:t xml:space="preserve">. Egbert Forsten.</w:t>
      </w:r>
    </w:p>
    <w:bookmarkEnd w:id="33"/>
    <w:bookmarkStart w:id="34" w:name="comparative"/>
    <w:p>
      <w:pPr>
        <w:pStyle w:val="Heading2"/>
      </w:pPr>
      <w:r>
        <w:t xml:space="preserve">Comparative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Lloyd, G. E. R., &amp; Sivin, N. (2002).</w:t>
      </w:r>
      <w:r>
        <w:t xml:space="preserve"> </w:t>
      </w:r>
      <w:r>
        <w:rPr>
          <w:i/>
          <w:iCs/>
        </w:rPr>
        <w:t xml:space="preserve">The Way and the Word: Science and Medicine in Early China and Greece</w:t>
      </w:r>
      <w:r>
        <w:t xml:space="preserve">. Yale.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Saliba, G. (2007).</w:t>
      </w:r>
      <w:r>
        <w:t xml:space="preserve"> </w:t>
      </w:r>
      <w:r>
        <w:rPr>
          <w:i/>
          <w:iCs/>
        </w:rPr>
        <w:t xml:space="preserve">Islamic Science and the Making of the European Renaissance</w:t>
      </w:r>
      <w:r>
        <w:t xml:space="preserve">. MIT.</w:t>
      </w:r>
    </w:p>
    <w:bookmarkEnd w:id="34"/>
    <w:bookmarkStart w:id="35" w:name="policy"/>
    <w:p>
      <w:pPr>
        <w:pStyle w:val="Heading2"/>
      </w:pPr>
      <w:r>
        <w:t xml:space="preserve">Policy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Government of India (2020).</w:t>
      </w:r>
      <w:r>
        <w:t xml:space="preserve"> </w:t>
      </w:r>
      <w:r>
        <w:rPr>
          <w:i/>
          <w:iCs/>
        </w:rPr>
        <w:t xml:space="preserve">National Education Policy 2020</w:t>
      </w:r>
      <w:r>
        <w:t xml:space="preserve">. — §4.6 specifically.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Thapar, R. (2014).</w:t>
      </w:r>
      <w:r>
        <w:t xml:space="preserve"> </w:t>
      </w:r>
      <w:r>
        <w:rPr>
          <w:i/>
          <w:iCs/>
        </w:rPr>
        <w:t xml:space="preserve">The Past as Present: Forging Contemporary Identities through History</w:t>
      </w:r>
      <w:r>
        <w:t xml:space="preserve">. Aleph. (Critique of certain IKS framings.)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Kapoor, K. (various).</w:t>
      </w:r>
      <w:r>
        <w:t xml:space="preserve"> </w:t>
      </w:r>
      <w:r>
        <w:t xml:space="preserve">Writings on integrating Indian intellectual tradition into Indian education.</w:t>
      </w:r>
    </w:p>
    <w:bookmarkEnd w:id="35"/>
    <w:bookmarkStart w:id="36" w:name="rag-cache"/>
    <w:p>
      <w:pPr>
        <w:pStyle w:val="Heading2"/>
      </w:pPr>
      <w:r>
        <w:t xml:space="preserve">RAG cache</w:t>
      </w:r>
    </w:p>
    <w:p>
      <w:pPr>
        <w:pStyle w:val="FirstParagraph"/>
      </w:pPr>
      <w:r>
        <w:rPr>
          <w:rStyle w:val="VerbatimChar"/>
        </w:rPr>
        <w:t xml:space="preserve">.rag-cache/day-01-intro.json</w:t>
      </w:r>
      <w:r>
        <w:t xml:space="preserve"> </w:t>
      </w:r>
      <w:r>
        <w:t xml:space="preserve">— devotional-framing IKS chunks. Use verses for reference points; do NOT import the framing into the student-facing material.</w:t>
      </w:r>
    </w:p>
    <w:bookmarkEnd w:id="36"/>
    <w:bookmarkStart w:id="37" w:name="citation-discipline"/>
    <w:p>
      <w:pPr>
        <w:pStyle w:val="Heading2"/>
      </w:pPr>
      <w:r>
        <w:t xml:space="preserve">Citation discipline</w:t>
      </w:r>
    </w:p>
    <w:p>
      <w:pPr>
        <w:pStyle w:val="FirstParagraph"/>
      </w:pPr>
      <w:r>
        <w:t xml:space="preserve">A strong Senior paper cites at least one primary, one scholarly, and one comparative source. Wikipedia is acceptable for orientation; never as a primary citation.</w:t>
      </w:r>
    </w:p>
    <w:bookmarkEnd w:id="37"/>
    <w:bookmarkEnd w:id="38"/>
    <w:bookmarkStart w:id="45" w:name="parent-guide-module-1-senior-what-is-iks"/>
    <w:p>
      <w:pPr>
        <w:pStyle w:val="Heading1"/>
      </w:pPr>
      <w:r>
        <w:t xml:space="preserve">Parent Guide — Module 1 (Senior): What is IKS?</w:t>
      </w:r>
    </w:p>
    <w:p>
      <w:pPr>
        <w:pStyle w:val="FirstParagraph"/>
      </w:pPr>
      <w:r>
        <w:rPr>
          <w:b/>
          <w:bCs/>
        </w:rPr>
        <w:t xml:space="preserve">Your student’s age:</w:t>
      </w:r>
      <w:r>
        <w:t xml:space="preserve"> </w:t>
      </w:r>
      <w:r>
        <w:t xml:space="preserve">Senior (Grades 9–12) ·</w:t>
      </w:r>
      <w:r>
        <w:t xml:space="preserve"> </w:t>
      </w:r>
      <w:r>
        <w:rPr>
          <w:b/>
          <w:bCs/>
        </w:rPr>
        <w:t xml:space="preserve">Module length:</w:t>
      </w:r>
      <w:r>
        <w:t xml:space="preserve"> </w:t>
      </w:r>
      <w:r>
        <w:t xml:space="preserve">10 sessions × 45 min</w:t>
      </w:r>
    </w:p>
    <w:bookmarkStart w:id="39" w:name="what-your-student-is-learning"/>
    <w:p>
      <w:pPr>
        <w:pStyle w:val="Heading2"/>
      </w:pPr>
      <w:r>
        <w:t xml:space="preserve">What your student is learning</w:t>
      </w:r>
    </w:p>
    <w:p>
      <w:pPr>
        <w:pStyle w:val="FirstParagraph"/>
      </w:pPr>
      <w:r>
        <w:t xml:space="preserve">This is an introductory but rigorous module on Indian intellectual history:</w:t>
      </w:r>
    </w:p>
    <w:p>
      <w:pPr>
        <w:pStyle w:val="Compact"/>
        <w:numPr>
          <w:ilvl w:val="0"/>
          <w:numId w:val="1021"/>
        </w:numPr>
      </w:pPr>
      <w:r>
        <w:t xml:space="preserve">The canonical structure of Indian Knowledge Systems — 4 Vedas, 4 layers within each, 6 Vedāṅgas, 4 Upavedas, 6 darśanas (philosophical schools).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Primary-source reading</w:t>
      </w:r>
      <w:r>
        <w:t xml:space="preserve"> </w:t>
      </w:r>
      <w:r>
        <w:t xml:space="preserve">— Ṛg Veda 1.1, Īśa Upaniṣad, one Aryabhata verse — in IAST with translation.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Specific intellectual achievements</w:t>
      </w:r>
      <w:r>
        <w:t xml:space="preserve"> </w:t>
      </w:r>
      <w:r>
        <w:t xml:space="preserve">— Pāṇini’s grammar, Mādhava’s infinite series, Sushruta’s surgery, Aryabhata’s earth-rotation, the Yavana (Greek-Indian) exchange.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contemporary policy debate</w:t>
      </w:r>
      <w:r>
        <w:t xml:space="preserve"> </w:t>
      </w:r>
      <w:r>
        <w:t xml:space="preserve">— NEP 2020 §4.6 on integrating IKS into mainstream education. Three positions taken seriously: integration, separation, qualified integration.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5–6 page research paper</w:t>
      </w:r>
      <w:r>
        <w:t xml:space="preserve"> </w:t>
      </w:r>
      <w:r>
        <w:t xml:space="preserve">on a specific IKS claim, with primary, scholarly, and comparative sources.</w:t>
      </w:r>
    </w:p>
    <w:bookmarkEnd w:id="39"/>
    <w:bookmarkStart w:id="40" w:name="whats-at-stake"/>
    <w:p>
      <w:pPr>
        <w:pStyle w:val="Heading2"/>
      </w:pPr>
      <w:r>
        <w:t xml:space="preserve">What’s at stake</w:t>
      </w:r>
    </w:p>
    <w:p>
      <w:pPr>
        <w:pStyle w:val="FirstParagraph"/>
      </w:pPr>
      <w:r>
        <w:t xml:space="preserve">Your student will engage these honest framings: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“IKS”</w:t>
      </w:r>
      <w:r>
        <w:rPr>
          <w:b/>
          <w:bCs/>
        </w:rPr>
        <w:t xml:space="preserve"> </w:t>
      </w:r>
      <w:r>
        <w:rPr>
          <w:b/>
          <w:bCs/>
        </w:rPr>
        <w:t xml:space="preserve">as a single category is recent (post-2000).</w:t>
      </w:r>
      <w:r>
        <w:t xml:space="preserve"> </w:t>
      </w:r>
      <w:r>
        <w:t xml:space="preserve">The intellectual traditions it groups are ancient. The label is newer. This matters for clear thinking.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Real achievements deserve specific credit.</w:t>
      </w:r>
      <w:r>
        <w:t xml:space="preserve"> </w:t>
      </w:r>
      <w:r>
        <w:t xml:space="preserve">Pāṇini’s grammar (~4th c. BCE), Mādhava’s π series (~14th c. CE), Sushruta’s surgery (~6th c. BCE) — named, dated, defensible.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Some popular claims overreach.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(Module 5) is 20th-century, not Vedic.</w:t>
      </w:r>
      <w:r>
        <w:t xml:space="preserve"> </w:t>
      </w:r>
      <w:r>
        <w:t xml:space="preserve">“Indians knew everything first”</w:t>
      </w:r>
      <w:r>
        <w:t xml:space="preserve"> </w:t>
      </w:r>
      <w:r>
        <w:t xml:space="preserve">is triumphalism, not history. Your student learns to push back fairly.</w:t>
      </w:r>
    </w:p>
    <w:bookmarkEnd w:id="40"/>
    <w:bookmarkStart w:id="41" w:name="policy-debate-day-7"/>
    <w:p>
      <w:pPr>
        <w:pStyle w:val="Heading2"/>
      </w:pPr>
      <w:r>
        <w:t xml:space="preserve">Policy debate (Day 7)</w:t>
      </w:r>
    </w:p>
    <w:p>
      <w:pPr>
        <w:pStyle w:val="FirstParagraph"/>
      </w:pPr>
      <w:r>
        <w:t xml:space="preserve">Three positions, taken seriously: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IKS should be taught alongside modern science. (NEP §4.6.)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Separation:</w:t>
      </w:r>
      <w:r>
        <w:t xml:space="preserve"> </w:t>
      </w:r>
      <w:r>
        <w:t xml:space="preserve">IKS belongs in humanities/history class; modern science class should focus on the scientific method.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Qualified integration:</w:t>
      </w:r>
      <w:r>
        <w:t xml:space="preserve"> </w:t>
      </w:r>
      <w:r>
        <w:t xml:space="preserve">Historical context yes; equivalent scientific validity no.</w:t>
      </w:r>
    </w:p>
    <w:p>
      <w:pPr>
        <w:pStyle w:val="FirstParagraph"/>
      </w:pPr>
      <w:r>
        <w:t xml:space="preserve">All three have scholarly defenders. Your student will steel-man all three before forming their own view.</w:t>
      </w:r>
    </w:p>
    <w:bookmarkEnd w:id="41"/>
    <w:bookmarkStart w:id="42" w:name="how-to-help"/>
    <w:p>
      <w:pPr>
        <w:pStyle w:val="Heading2"/>
      </w:pPr>
      <w:r>
        <w:t xml:space="preserve">How to help</w:t>
      </w:r>
    </w:p>
    <w:p>
      <w:pPr>
        <w:pStyle w:val="FirstParagraph"/>
      </w:pPr>
      <w:r>
        <w:rPr>
          <w:b/>
          <w:bCs/>
        </w:rPr>
        <w:t xml:space="preserve">Helpful:</w:t>
      </w:r>
      <w:r>
        <w:t xml:space="preserve"> </w:t>
      </w:r>
      <w:r>
        <w:t xml:space="preserve">- Read NEP §4.6 yourself; discuss with your student.</w:t>
      </w:r>
      <w:r>
        <w:t xml:space="preserve"> </w:t>
      </w:r>
      <w:r>
        <w:t xml:space="preserve">- Recommend a scholarly book: Plofker, Wujastyk, Pollock.</w:t>
      </w:r>
      <w:r>
        <w:t xml:space="preserve"> </w:t>
      </w:r>
      <w:r>
        <w:t xml:space="preserve">- For the paper: be a thoughtful skeptic.</w:t>
      </w:r>
    </w:p>
    <w:p>
      <w:pPr>
        <w:pStyle w:val="BodyText"/>
      </w:pPr>
      <w:r>
        <w:rPr>
          <w:b/>
          <w:bCs/>
        </w:rPr>
        <w:t xml:space="preserve">Not helpful:</w:t>
      </w:r>
      <w:r>
        <w:t xml:space="preserve"> </w:t>
      </w:r>
      <w:r>
        <w:t xml:space="preserve">- Push them toward a</w:t>
      </w:r>
      <w:r>
        <w:t xml:space="preserve"> </w:t>
      </w:r>
      <w:r>
        <w:t xml:space="preserve">“correct”</w:t>
      </w:r>
      <w:r>
        <w:t xml:space="preserve"> </w:t>
      </w:r>
      <w:r>
        <w:t xml:space="preserve">position on the policy debate. The point is informed engagement.</w:t>
      </w:r>
      <w:r>
        <w:t xml:space="preserve"> </w:t>
      </w:r>
      <w:r>
        <w:t xml:space="preserve">- Insist that all claims about IKS are equally valid OR equally false.</w:t>
      </w:r>
    </w:p>
    <w:bookmarkEnd w:id="42"/>
    <w:bookmarkStart w:id="43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By end of module, your student can:</w:t>
      </w:r>
      <w:r>
        <w:t xml:space="preserve"> </w:t>
      </w:r>
      <w:r>
        <w:t xml:space="preserve">- Read a Vedic verse in IAST with translation and discuss it.</w:t>
      </w:r>
      <w:r>
        <w:t xml:space="preserve"> </w:t>
      </w:r>
      <w:r>
        <w:t xml:space="preserve">- Name 3+ specific Indian intellectual achievements with dates and authors.</w:t>
      </w:r>
      <w:r>
        <w:t xml:space="preserve"> </w:t>
      </w:r>
      <w:r>
        <w:t xml:space="preserve">- Steel-man all three policy positions.</w:t>
      </w:r>
      <w:r>
        <w:t xml:space="preserve"> </w:t>
      </w:r>
      <w:r>
        <w:t xml:space="preserve">- Write a research paper that holds historical context and modern scientific standards together.</w:t>
      </w:r>
    </w:p>
    <w:bookmarkEnd w:id="43"/>
    <w:bookmarkStart w:id="44" w:name="want-to-go-further"/>
    <w:p>
      <w:pPr>
        <w:pStyle w:val="Heading2"/>
      </w:pPr>
      <w:r>
        <w:t xml:space="preserve">Want to go further?</w:t>
      </w:r>
    </w:p>
    <w:p>
      <w:pPr>
        <w:pStyle w:val="Compact"/>
        <w:numPr>
          <w:ilvl w:val="0"/>
          <w:numId w:val="1024"/>
        </w:numPr>
      </w:pPr>
      <w:r>
        <w:t xml:space="preserve">Plofker, K.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 Princeton.</w:t>
      </w:r>
    </w:p>
    <w:p>
      <w:pPr>
        <w:pStyle w:val="Compact"/>
        <w:numPr>
          <w:ilvl w:val="0"/>
          <w:numId w:val="1024"/>
        </w:numPr>
      </w:pPr>
      <w:r>
        <w:t xml:space="preserve">Pollock, S. (2006).</w:t>
      </w:r>
      <w:r>
        <w:t xml:space="preserve"> </w:t>
      </w:r>
      <w:r>
        <w:rPr>
          <w:i/>
          <w:iCs/>
        </w:rPr>
        <w:t xml:space="preserve">The Language of the Gods in the World of Men</w:t>
      </w:r>
      <w:r>
        <w:t xml:space="preserve">. California.</w:t>
      </w:r>
    </w:p>
    <w:p>
      <w:pPr>
        <w:pStyle w:val="Compact"/>
        <w:numPr>
          <w:ilvl w:val="0"/>
          <w:numId w:val="1024"/>
        </w:numPr>
      </w:pPr>
      <w:r>
        <w:t xml:space="preserve">Lloyd &amp; Sivin (2002).</w:t>
      </w:r>
      <w:r>
        <w:t xml:space="preserve"> </w:t>
      </w:r>
      <w:r>
        <w:rPr>
          <w:i/>
          <w:iCs/>
        </w:rPr>
        <w:t xml:space="preserve">The Way and the Word</w:t>
      </w:r>
      <w:r>
        <w:t xml:space="preserve">. Yale. (Comparative.)</w:t>
      </w:r>
    </w:p>
    <w:bookmarkEnd w:id="44"/>
    <w:bookmarkEnd w:id="45"/>
    <w:bookmarkStart w:id="56" w:name="day-1-iks-what-does-the-term-refer-to"/>
    <w:p>
      <w:pPr>
        <w:pStyle w:val="Heading1"/>
      </w:pPr>
      <w:r>
        <w:t xml:space="preserve">Day 1 —</w:t>
      </w:r>
      <w:r>
        <w:t xml:space="preserve"> </w:t>
      </w:r>
      <w:r>
        <w:t xml:space="preserve">“IKS”</w:t>
      </w:r>
      <w:r>
        <w:t xml:space="preserve">: What Does the Term Refer To?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6" w:name="learning-objective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engage the boundary problem — what</w:t>
      </w:r>
      <w:r>
        <w:t xml:space="preserve"> </w:t>
      </w:r>
      <w:r>
        <w:t xml:space="preserve">“IKS”</w:t>
      </w:r>
      <w:r>
        <w:t xml:space="preserve"> </w:t>
      </w:r>
      <w:r>
        <w:t xml:space="preserve">denotes, what it doesn’t, and why the label itself is a recent construction.</w:t>
      </w:r>
    </w:p>
    <w:bookmarkEnd w:id="46"/>
    <w:bookmarkStart w:id="47" w:name="materials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25"/>
        </w:numPr>
      </w:pPr>
      <w:r>
        <w:t xml:space="preserve">NEP 2020 §4.6 printed extract</w:t>
      </w:r>
    </w:p>
    <w:p>
      <w:pPr>
        <w:pStyle w:val="Compact"/>
        <w:numPr>
          <w:ilvl w:val="0"/>
          <w:numId w:val="1025"/>
        </w:numPr>
      </w:pPr>
      <w:r>
        <w:t xml:space="preserve">Whiteboard</w:t>
      </w:r>
    </w:p>
    <w:bookmarkEnd w:id="47"/>
    <w:bookmarkStart w:id="52" w:name="flow"/>
    <w:p>
      <w:pPr>
        <w:pStyle w:val="Heading2"/>
      </w:pPr>
      <w:r>
        <w:t xml:space="preserve">Flow</w:t>
      </w:r>
    </w:p>
    <w:bookmarkStart w:id="48" w:name="warm-up-5-min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Provocation: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‘Indian Knowledge Systems’</w:t>
      </w:r>
      <w:r>
        <w:rPr>
          <w:i/>
          <w:iCs/>
        </w:rPr>
        <w:t xml:space="preserve"> </w:t>
      </w:r>
      <w:r>
        <w:rPr>
          <w:i/>
          <w:iCs/>
        </w:rPr>
        <w:t xml:space="preserve">— is that a coherent category, or a political slogan?”</w:t>
      </w:r>
    </w:p>
    <w:p>
      <w:pPr>
        <w:pStyle w:val="BodyText"/>
      </w:pPr>
      <w:r>
        <w:t xml:space="preserve">Take 3 student answers. Don’t correct.</w:t>
      </w:r>
    </w:p>
    <w:bookmarkEnd w:id="48"/>
    <w:bookmarkStart w:id="49" w:name="core-25-min"/>
    <w:p>
      <w:pPr>
        <w:pStyle w:val="Heading3"/>
      </w:pPr>
      <w:r>
        <w:t xml:space="preserve">Core (25 min)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The term</w:t>
      </w:r>
      <w:r>
        <w:rPr>
          <w:b/>
          <w:bCs/>
        </w:rPr>
        <w:t xml:space="preserve"> </w:t>
      </w:r>
      <w:r>
        <w:rPr>
          <w:b/>
          <w:bCs/>
        </w:rPr>
        <w:t xml:space="preserve">“IKS”</w:t>
      </w:r>
      <w:r>
        <w:rPr>
          <w:b/>
          <w:bCs/>
        </w:rPr>
        <w:t xml:space="preserve"> </w:t>
      </w:r>
      <w:r>
        <w:rPr>
          <w:b/>
          <w:bCs/>
        </w:rPr>
        <w:t xml:space="preserve">is recent.</w:t>
      </w:r>
      <w:r>
        <w:t xml:space="preserve"> </w:t>
      </w:r>
      <w:r>
        <w:t xml:space="preserve">Started gaining traction post-2000, codified by NEP 2020 §4.6. The</w:t>
      </w:r>
      <w:r>
        <w:t xml:space="preserve"> </w:t>
      </w:r>
      <w:r>
        <w:rPr>
          <w:i/>
          <w:iCs/>
        </w:rPr>
        <w:t xml:space="preserve">contents</w:t>
      </w:r>
      <w:r>
        <w:t xml:space="preserve"> </w:t>
      </w:r>
      <w:r>
        <w:t xml:space="preserve">— Vedic literature, Sāṅkhya philosophy, Pāṇini’s grammar, Bhāskara’s mathematics, Patañjali’s yoga, etc. — are millennia old.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The boundary problem:</w:t>
      </w:r>
    </w:p>
    <w:p>
      <w:pPr>
        <w:pStyle w:val="Compact"/>
        <w:numPr>
          <w:ilvl w:val="1"/>
          <w:numId w:val="1027"/>
        </w:numPr>
      </w:pPr>
      <w:r>
        <w:t xml:space="preserve">Is</w:t>
      </w:r>
      <w:r>
        <w:t xml:space="preserve"> </w:t>
      </w:r>
      <w:r>
        <w:t xml:space="preserve">“Buddhism”</w:t>
      </w:r>
      <w:r>
        <w:t xml:space="preserve"> </w:t>
      </w:r>
      <w:r>
        <w:t xml:space="preserve">IKS? (Originated in India; spread to East Asia and beyond.)</w:t>
      </w:r>
    </w:p>
    <w:p>
      <w:pPr>
        <w:pStyle w:val="Compact"/>
        <w:numPr>
          <w:ilvl w:val="1"/>
          <w:numId w:val="1027"/>
        </w:numPr>
      </w:pPr>
      <w:r>
        <w:t xml:space="preserve">Is</w:t>
      </w:r>
      <w:r>
        <w:t xml:space="preserve"> </w:t>
      </w:r>
      <w:r>
        <w:t xml:space="preserve">“Sanskrit poetics”</w:t>
      </w:r>
      <w:r>
        <w:t xml:space="preserve"> </w:t>
      </w:r>
      <w:r>
        <w:t xml:space="preserve">IKS? (Yes, but it’s also</w:t>
      </w:r>
      <w:r>
        <w:t xml:space="preserve"> </w:t>
      </w:r>
      <w:r>
        <w:t xml:space="preserve">“Sanskrit literature.”</w:t>
      </w:r>
      <w:r>
        <w:t xml:space="preserve">)</w:t>
      </w:r>
    </w:p>
    <w:p>
      <w:pPr>
        <w:pStyle w:val="Compact"/>
        <w:numPr>
          <w:ilvl w:val="1"/>
          <w:numId w:val="1027"/>
        </w:numPr>
      </w:pPr>
      <w:r>
        <w:t xml:space="preserve">Is</w:t>
      </w:r>
      <w:r>
        <w:t xml:space="preserve"> </w:t>
      </w:r>
      <w:r>
        <w:t xml:space="preserve">“Mughal architecture”</w:t>
      </w:r>
      <w:r>
        <w:t xml:space="preserve"> </w:t>
      </w:r>
      <w:r>
        <w:t xml:space="preserve">IKS? (Mixed Persianate-Indic; depends on definition.)</w:t>
      </w:r>
    </w:p>
    <w:p>
      <w:pPr>
        <w:pStyle w:val="Compact"/>
        <w:numPr>
          <w:ilvl w:val="1"/>
          <w:numId w:val="1027"/>
        </w:numPr>
      </w:pPr>
      <w:r>
        <w:t xml:space="preserve">Is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(Tirthaji 1965) IKS? (20th-c. synthesis with Vedic</w:t>
      </w:r>
      <w:r>
        <w:t xml:space="preserve"> </w:t>
      </w:r>
      <w:r>
        <w:rPr>
          <w:i/>
          <w:iCs/>
        </w:rPr>
        <w:t xml:space="preserve">label</w:t>
      </w:r>
      <w:r>
        <w:t xml:space="preserve">.)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Three honest framings to choose from</w:t>
      </w:r>
      <w:r>
        <w:t xml:space="preserve"> </w:t>
      </w:r>
      <w:r>
        <w:t xml:space="preserve">(write on board):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Framing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“IKS = pre-modern Indian intellectual production”</w:t>
            </w:r>
          </w:p>
        </w:tc>
        <w:tc>
          <w:tcPr/>
          <w:p>
            <w:pPr>
              <w:pStyle w:val="Compact"/>
            </w:pPr>
            <w:r>
              <w:t xml:space="preserve">Inclusive</w:t>
            </w:r>
          </w:p>
        </w:tc>
        <w:tc>
          <w:tcPr/>
          <w:p>
            <w:pPr>
              <w:pStyle w:val="Compact"/>
            </w:pPr>
            <w:r>
              <w:t xml:space="preserve">Vague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“IKS = canonical Brahmanical knowledge systems”</w:t>
            </w:r>
          </w:p>
        </w:tc>
        <w:tc>
          <w:tcPr/>
          <w:p>
            <w:pPr>
              <w:pStyle w:val="Compact"/>
            </w:pPr>
            <w:r>
              <w:t xml:space="preserve">Specific</w:t>
            </w:r>
          </w:p>
        </w:tc>
        <w:tc>
          <w:tcPr/>
          <w:p>
            <w:pPr>
              <w:pStyle w:val="Compact"/>
            </w:pPr>
            <w:r>
              <w:t xml:space="preserve">Excludes Buddhist, Tantric, 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“IKS = anything taught under the NEP §4.6 umbrella”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Political construction; varies by implementer</w:t>
            </w:r>
          </w:p>
        </w:tc>
      </w:tr>
    </w:tbl>
    <w:p>
      <w:pPr>
        <w:numPr>
          <w:ilvl w:val="0"/>
          <w:numId w:val="1000"/>
        </w:numPr>
      </w:pPr>
      <w:r>
        <w:t xml:space="preserve">Each is defensible. Pick one knowingly, not by default.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Read aloud NEP 2020 §4.6.</w:t>
      </w:r>
      <w:r>
        <w:t xml:space="preserve"> </w:t>
      </w:r>
      <w:r>
        <w:t xml:space="preserve">Discuss: what does the policy say IKS should include? What does it leave open?</w:t>
      </w:r>
    </w:p>
    <w:bookmarkEnd w:id="49"/>
    <w:bookmarkStart w:id="50" w:name="discussion-10-min"/>
    <w:p>
      <w:pPr>
        <w:pStyle w:val="Heading3"/>
      </w:pPr>
      <w:r>
        <w:t xml:space="preserve">Discussion (10 min)</w:t>
      </w:r>
    </w:p>
    <w:p>
      <w:pPr>
        <w:pStyle w:val="FirstParagraph"/>
      </w:pPr>
      <w:r>
        <w:t xml:space="preserve">Open question:</w:t>
      </w:r>
      <w:r>
        <w:t xml:space="preserve"> </w:t>
      </w:r>
      <w:r>
        <w:rPr>
          <w:i/>
          <w:iCs/>
        </w:rPr>
        <w:t xml:space="preserve">“Which framing would you use in your paper? Why?”</w:t>
      </w:r>
    </w:p>
    <w:p>
      <w:pPr>
        <w:pStyle w:val="BodyText"/>
      </w:pPr>
      <w:r>
        <w:t xml:space="preserve">Take 4 student positions.</w:t>
      </w:r>
    </w:p>
    <w:bookmarkEnd w:id="50"/>
    <w:bookmarkStart w:id="51" w:name="wrap-up-5-min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28"/>
        </w:numPr>
      </w:pPr>
      <w:r>
        <w:t xml:space="preserve">Preview Day 2:</w:t>
      </w:r>
      <w:r>
        <w:t xml:space="preserve"> </w:t>
      </w:r>
      <w:r>
        <w:rPr>
          <w:i/>
          <w:iCs/>
        </w:rPr>
        <w:t xml:space="preserve">“Tomorrow — we read primary sources. Ṛg Veda 1.1 and Īśa Upaniṣad.”</w:t>
      </w:r>
    </w:p>
    <w:bookmarkEnd w:id="51"/>
    <w:bookmarkEnd w:id="52"/>
    <w:bookmarkStart w:id="53" w:name="differentiation-1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Pollock (2006) ch. 1 on Sanskrit as cosmopolitan language.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three framings; don’t worry about the policy text yet.</w:t>
      </w:r>
    </w:p>
    <w:bookmarkEnd w:id="53"/>
    <w:bookmarkStart w:id="54" w:name="teacher-notes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30"/>
        </w:numPr>
      </w:pPr>
      <w:r>
        <w:t xml:space="preserve">Some students will immediately want to</w:t>
      </w:r>
      <w:r>
        <w:t xml:space="preserve"> </w:t>
      </w:r>
      <w:r>
        <w:t xml:space="preserve">“defend Indian culture”</w:t>
      </w:r>
      <w:r>
        <w:t xml:space="preserve"> </w:t>
      </w:r>
      <w:r>
        <w:t xml:space="preserve">against perceived critique. Reframe: precise definition IS defending it. Imprecise defence weakens.</w:t>
      </w:r>
    </w:p>
    <w:p>
      <w:pPr>
        <w:pStyle w:val="Compact"/>
        <w:numPr>
          <w:ilvl w:val="0"/>
          <w:numId w:val="1030"/>
        </w:numPr>
      </w:pPr>
      <w:r>
        <w:t xml:space="preserve">Some will want to dismiss the whole module as</w:t>
      </w:r>
      <w:r>
        <w:t xml:space="preserve"> </w:t>
      </w:r>
      <w:r>
        <w:t xml:space="preserve">“Hindu nationalism.”</w:t>
      </w:r>
      <w:r>
        <w:t xml:space="preserve"> </w:t>
      </w:r>
      <w:r>
        <w:t xml:space="preserve">Push: scholarly framing exists; engage it.</w:t>
      </w:r>
    </w:p>
    <w:bookmarkEnd w:id="54"/>
    <w:bookmarkStart w:id="55" w:name="citations-used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31"/>
        </w:numPr>
      </w:pPr>
      <w:r>
        <w:t xml:space="preserve">Government of India (2020). NEP 2020 §4.6.</w:t>
      </w:r>
    </w:p>
    <w:p>
      <w:pPr>
        <w:pStyle w:val="Compact"/>
        <w:numPr>
          <w:ilvl w:val="0"/>
          <w:numId w:val="1031"/>
        </w:numPr>
      </w:pPr>
      <w:r>
        <w:t xml:space="preserve">vidya-karana RAG cache</w:t>
      </w:r>
      <w:r>
        <w:t xml:space="preserve"> </w:t>
      </w:r>
      <w:r>
        <w:rPr>
          <w:rStyle w:val="VerbatimChar"/>
        </w:rPr>
        <w:t xml:space="preserve">day-01-intro.json</w:t>
      </w:r>
      <w:r>
        <w:t xml:space="preserve"> </w:t>
      </w:r>
      <w:r>
        <w:t xml:space="preserve">for background.</w:t>
      </w:r>
    </w:p>
    <w:bookmarkEnd w:id="55"/>
    <w:bookmarkEnd w:id="56"/>
    <w:bookmarkStart w:id="68" w:name="day-2-the-vedic-corpus-close-reading"/>
    <w:p>
      <w:pPr>
        <w:pStyle w:val="Heading1"/>
      </w:pPr>
      <w:r>
        <w:t xml:space="preserve">Day 2 — The Vedic Corpus: Close Reading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57" w:name="learning-objective-1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Ṛg Veda 1.1 and Īśa Upaniṣad opening in IAST with word-by-word gloss, and articulate the difference in tone between the two textual layers.</w:t>
      </w:r>
    </w:p>
    <w:bookmarkEnd w:id="57"/>
    <w:bookmarkStart w:id="58" w:name="materials-1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32"/>
        </w:numPr>
      </w:pPr>
      <w:r>
        <w:t xml:space="preserve">Printed handout: Ṛg Veda 1.1 (Sanskrit + IAST + Jamison-Brereton translation)</w:t>
      </w:r>
    </w:p>
    <w:p>
      <w:pPr>
        <w:pStyle w:val="Compact"/>
        <w:numPr>
          <w:ilvl w:val="0"/>
          <w:numId w:val="1032"/>
        </w:numPr>
      </w:pPr>
      <w:r>
        <w:t xml:space="preserve">Printed handout: Īśa Upaniṣad opening verse (Sanskrit + IAST + Olivelle translation)</w:t>
      </w:r>
    </w:p>
    <w:bookmarkEnd w:id="58"/>
    <w:bookmarkStart w:id="64" w:name="flow-1"/>
    <w:p>
      <w:pPr>
        <w:pStyle w:val="Heading2"/>
      </w:pPr>
      <w:r>
        <w:t xml:space="preserve">Flow</w:t>
      </w:r>
    </w:p>
    <w:bookmarkStart w:id="59" w:name="warm-up-5-min-1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what are the four textual layers of the Veda? (Saṃhitā → Brāhmaṇa → Āraṇyaka → Upaniṣad.)</w:t>
      </w:r>
    </w:p>
    <w:bookmarkEnd w:id="59"/>
    <w:bookmarkStart w:id="60" w:name="reading-1-ṛg-veda-1.1-15-min"/>
    <w:p>
      <w:pPr>
        <w:pStyle w:val="Heading3"/>
      </w:pPr>
      <w:r>
        <w:t xml:space="preserve">Reading 1: Ṛg Veda 1.1 (15 min)</w:t>
      </w:r>
    </w:p>
    <w:p>
      <w:pPr>
        <w:pStyle w:val="BlockText"/>
      </w:pPr>
      <w:r>
        <w:rPr>
          <w:i/>
          <w:iCs/>
        </w:rPr>
        <w:t xml:space="preserve">agnim īḷe purohitaṁ yajñasya devam ṛtvijam</w:t>
      </w:r>
      <w:r>
        <w:t xml:space="preserve"> </w:t>
      </w:r>
      <w:r>
        <w:rPr>
          <w:i/>
          <w:iCs/>
        </w:rPr>
        <w:t xml:space="preserve">hotāraṁ ratnadhātamam</w:t>
      </w:r>
      <w:r>
        <w:t xml:space="preserve"> </w:t>
      </w:r>
      <w:r>
        <w:t xml:space="preserve">“I praise Agni, the household priest, the divine officiant of the sacrifice, the invoker, who is the best bestower of treasures.”</w:t>
      </w:r>
    </w:p>
    <w:p>
      <w:pPr>
        <w:pStyle w:val="Compact"/>
        <w:numPr>
          <w:ilvl w:val="0"/>
          <w:numId w:val="1033"/>
        </w:numPr>
      </w:pPr>
      <w:r>
        <w:t xml:space="preserve">Word-by-word:</w:t>
      </w:r>
      <w:r>
        <w:t xml:space="preserve"> </w:t>
      </w:r>
      <w:r>
        <w:rPr>
          <w:i/>
          <w:iCs/>
        </w:rPr>
        <w:t xml:space="preserve">agnim</w:t>
      </w:r>
      <w:r>
        <w:t xml:space="preserve"> </w:t>
      </w:r>
      <w:r>
        <w:t xml:space="preserve">(Agni, acc.) +</w:t>
      </w:r>
      <w:r>
        <w:t xml:space="preserve"> </w:t>
      </w:r>
      <w:r>
        <w:rPr>
          <w:i/>
          <w:iCs/>
        </w:rPr>
        <w:t xml:space="preserve">īḷe</w:t>
      </w:r>
      <w:r>
        <w:t xml:space="preserve"> </w:t>
      </w:r>
      <w:r>
        <w:t xml:space="preserve">(I praise) +</w:t>
      </w:r>
      <w:r>
        <w:t xml:space="preserve"> </w:t>
      </w:r>
      <w:r>
        <w:rPr>
          <w:i/>
          <w:iCs/>
        </w:rPr>
        <w:t xml:space="preserve">purohitam</w:t>
      </w:r>
      <w:r>
        <w:t xml:space="preserve"> </w:t>
      </w:r>
      <w:r>
        <w:t xml:space="preserve">(household priest) +</w:t>
      </w:r>
      <w:r>
        <w:t xml:space="preserve"> </w:t>
      </w:r>
      <w:r>
        <w:rPr>
          <w:i/>
          <w:iCs/>
        </w:rPr>
        <w:t xml:space="preserve">yajñasya</w:t>
      </w:r>
      <w:r>
        <w:t xml:space="preserve"> </w:t>
      </w:r>
      <w:r>
        <w:t xml:space="preserve">(of the sacrifice, gen.) …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this is a hymn of praise. The earliest layer of the Veda is ritual-centric.</w:t>
      </w:r>
    </w:p>
    <w:p>
      <w:pPr>
        <w:pStyle w:val="Compact"/>
        <w:numPr>
          <w:ilvl w:val="0"/>
          <w:numId w:val="1033"/>
        </w:numPr>
      </w:pPr>
      <w:r>
        <w:t xml:space="preserve">The intellectual contribution at this layer: precise oral transmission (across ~3000 years) generated the linguistic discipline that became Pāṇini.</w:t>
      </w:r>
    </w:p>
    <w:bookmarkEnd w:id="60"/>
    <w:bookmarkStart w:id="61" w:name="reading-2-īśa-upaniṣad-opening-15-min"/>
    <w:p>
      <w:pPr>
        <w:pStyle w:val="Heading3"/>
      </w:pPr>
      <w:r>
        <w:t xml:space="preserve">Reading 2: Īśa Upaniṣad opening (15 min)</w:t>
      </w:r>
    </w:p>
    <w:p>
      <w:pPr>
        <w:pStyle w:val="BlockText"/>
      </w:pPr>
      <w:r>
        <w:rPr>
          <w:i/>
          <w:iCs/>
        </w:rPr>
        <w:t xml:space="preserve">īśā vāsyam idaṁ sarvaṁ yat kiñca jagatyāṁ jagat</w:t>
      </w:r>
      <w:r>
        <w:t xml:space="preserve"> </w:t>
      </w:r>
      <w:r>
        <w:rPr>
          <w:i/>
          <w:iCs/>
        </w:rPr>
        <w:t xml:space="preserve">tena tyaktena bhuñjīthā mā gṛdhaḥ kasya svid dhanam</w:t>
      </w:r>
      <w:r>
        <w:t xml:space="preserve"> </w:t>
      </w:r>
      <w:r>
        <w:t xml:space="preserve">“Whatever moves in this moving world is enveloped by the Lord. Enjoy what has been abandoned. Do not covet anyone’s wealth.”</w:t>
      </w:r>
    </w:p>
    <w:p>
      <w:pPr>
        <w:pStyle w:val="Compact"/>
        <w:numPr>
          <w:ilvl w:val="0"/>
          <w:numId w:val="1034"/>
        </w:numPr>
      </w:pPr>
      <w:r>
        <w:t xml:space="preserve">Word-by-word:</w:t>
      </w:r>
      <w:r>
        <w:t xml:space="preserve"> </w:t>
      </w:r>
      <w:r>
        <w:rPr>
          <w:i/>
          <w:iCs/>
        </w:rPr>
        <w:t xml:space="preserve">īśā</w:t>
      </w:r>
      <w:r>
        <w:t xml:space="preserve"> </w:t>
      </w:r>
      <w:r>
        <w:t xml:space="preserve">(by the Lord, inst.) +</w:t>
      </w:r>
      <w:r>
        <w:t xml:space="preserve"> </w:t>
      </w:r>
      <w:r>
        <w:rPr>
          <w:i/>
          <w:iCs/>
        </w:rPr>
        <w:t xml:space="preserve">vāsyam</w:t>
      </w:r>
      <w:r>
        <w:t xml:space="preserve"> </w:t>
      </w:r>
      <w:r>
        <w:t xml:space="preserve">(to be enveloped) +</w:t>
      </w:r>
      <w:r>
        <w:t xml:space="preserve"> </w:t>
      </w:r>
      <w:r>
        <w:rPr>
          <w:i/>
          <w:iCs/>
        </w:rPr>
        <w:t xml:space="preserve">idam sarvam</w:t>
      </w:r>
      <w:r>
        <w:t xml:space="preserve"> </w:t>
      </w:r>
      <w:r>
        <w:t xml:space="preserve">(all this) …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Note the move.</w:t>
      </w:r>
      <w:r>
        <w:t xml:space="preserve"> </w:t>
      </w:r>
      <w:r>
        <w:t xml:space="preserve">From ritual hymn (Saṃhitā) to ethical-philosophical reflection (Upaniṣad).</w:t>
      </w:r>
    </w:p>
    <w:p>
      <w:pPr>
        <w:pStyle w:val="Compact"/>
        <w:numPr>
          <w:ilvl w:val="0"/>
          <w:numId w:val="1034"/>
        </w:numPr>
      </w:pPr>
      <w:r>
        <w:t xml:space="preserve">The intellectual contribution at this layer: abstract metaphysical inquiry; the seed of Vedānta philosophy.</w:t>
      </w:r>
    </w:p>
    <w:bookmarkEnd w:id="61"/>
    <w:bookmarkStart w:id="62" w:name="discussion-5-min"/>
    <w:p>
      <w:pPr>
        <w:pStyle w:val="Heading3"/>
      </w:pPr>
      <w:r>
        <w:t xml:space="preserve">Discussion (5 min)</w:t>
      </w:r>
    </w:p>
    <w:p>
      <w:pPr>
        <w:pStyle w:val="Compact"/>
        <w:numPr>
          <w:ilvl w:val="0"/>
          <w:numId w:val="1035"/>
        </w:numPr>
      </w:pPr>
      <w:r>
        <w:t xml:space="preserve">Compare: the tone of the Agni hymn versus the Īśa Upaniṣad. What changed?</w:t>
      </w:r>
    </w:p>
    <w:p>
      <w:pPr>
        <w:pStyle w:val="Compact"/>
        <w:numPr>
          <w:ilvl w:val="0"/>
          <w:numId w:val="1035"/>
        </w:numPr>
      </w:pPr>
      <w:r>
        <w:t xml:space="preserve">The Vedic corpus contains BOTH — ritual and philosophy, hymn and abstract reflection.</w:t>
      </w:r>
      <w:r>
        <w:t xml:space="preserve"> </w:t>
      </w:r>
      <w:r>
        <w:t xml:space="preserve">“Vedic”</w:t>
      </w:r>
      <w:r>
        <w:t xml:space="preserve"> </w:t>
      </w:r>
      <w:r>
        <w:t xml:space="preserve">is a span, not a single voice.</w:t>
      </w:r>
    </w:p>
    <w:bookmarkEnd w:id="62"/>
    <w:bookmarkStart w:id="63" w:name="wrap-up-5-min-1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36"/>
        </w:numPr>
      </w:pPr>
      <w:r>
        <w:t xml:space="preserve">Preview Day 3:</w:t>
      </w:r>
      <w:r>
        <w:t xml:space="preserve"> </w:t>
      </w:r>
      <w:r>
        <w:rPr>
          <w:i/>
          <w:iCs/>
        </w:rPr>
        <w:t xml:space="preserve">“Tomorrow — the six darśanas, the philosophical schools.”</w:t>
      </w:r>
    </w:p>
    <w:bookmarkEnd w:id="63"/>
    <w:bookmarkEnd w:id="64"/>
    <w:bookmarkStart w:id="65" w:name="differentiation-2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5 more verses of Īśa Upaniṣad. Identify one verse that surprised you.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contrast between the two readings, not detailed Sanskrit.</w:t>
      </w:r>
    </w:p>
    <w:bookmarkEnd w:id="65"/>
    <w:bookmarkStart w:id="66" w:name="teacher-notes-1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38"/>
        </w:numPr>
      </w:pPr>
      <w:r>
        <w:t xml:space="preserve">Pronunciation perfection is NOT the goal. Engagement with meaning is.</w:t>
      </w:r>
    </w:p>
    <w:p>
      <w:pPr>
        <w:pStyle w:val="Compact"/>
        <w:numPr>
          <w:ilvl w:val="0"/>
          <w:numId w:val="1038"/>
        </w:numPr>
      </w:pPr>
      <w:r>
        <w:t xml:space="preserve">Some students will notice that the Upanishadic voice sounds</w:t>
      </w:r>
      <w:r>
        <w:t xml:space="preserve"> </w:t>
      </w:r>
      <w:r>
        <w:t xml:space="preserve">“more modern philosophical.”</w:t>
      </w:r>
      <w:r>
        <w:t xml:space="preserve"> </w:t>
      </w:r>
      <w:r>
        <w:t xml:space="preserve">That’s a real observation worth honouring.</w:t>
      </w:r>
    </w:p>
    <w:bookmarkEnd w:id="66"/>
    <w:bookmarkStart w:id="67" w:name="citations-used-1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39"/>
        </w:numPr>
      </w:pPr>
      <w:r>
        <w:t xml:space="preserve">Jamison &amp; Brereton (2014) for Ṛg Veda 1.1.</w:t>
      </w:r>
    </w:p>
    <w:p>
      <w:pPr>
        <w:pStyle w:val="Compact"/>
        <w:numPr>
          <w:ilvl w:val="0"/>
          <w:numId w:val="1039"/>
        </w:numPr>
      </w:pPr>
      <w:r>
        <w:t xml:space="preserve">Olivelle (1996) for Īśa Upaniṣad.</w:t>
      </w:r>
    </w:p>
    <w:bookmarkEnd w:id="67"/>
    <w:bookmarkEnd w:id="68"/>
    <w:bookmarkStart w:id="79" w:name="day-3-the-six-darśanas"/>
    <w:p>
      <w:pPr>
        <w:pStyle w:val="Heading1"/>
      </w:pPr>
      <w:r>
        <w:t xml:space="preserve">Day 3 — The Six Darśanas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9" w:name="learning-objective-2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name the six classical philosophical schools (darśanas) and the central question each addresses.</w:t>
      </w:r>
    </w:p>
    <w:bookmarkEnd w:id="69"/>
    <w:bookmarkStart w:id="70" w:name="materials-2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40"/>
        </w:numPr>
      </w:pPr>
      <w:r>
        <w:t xml:space="preserve">Whiteboard</w:t>
      </w:r>
    </w:p>
    <w:p>
      <w:pPr>
        <w:pStyle w:val="Compact"/>
        <w:numPr>
          <w:ilvl w:val="0"/>
          <w:numId w:val="1040"/>
        </w:numPr>
      </w:pPr>
      <w:r>
        <w:t xml:space="preserve">Reference card with the six darśanas</w:t>
      </w:r>
    </w:p>
    <w:bookmarkEnd w:id="70"/>
    <w:bookmarkStart w:id="75" w:name="flow-2"/>
    <w:p>
      <w:pPr>
        <w:pStyle w:val="Heading2"/>
      </w:pPr>
      <w:r>
        <w:t xml:space="preserve">Flow</w:t>
      </w:r>
    </w:p>
    <w:bookmarkStart w:id="71" w:name="warm-up-5-min-2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what’s the difference between Vedānga and Upaveda?</w:t>
      </w:r>
    </w:p>
    <w:bookmarkEnd w:id="71"/>
    <w:bookmarkStart w:id="72" w:name="core-25-min-1"/>
    <w:p>
      <w:pPr>
        <w:pStyle w:val="Heading3"/>
      </w:pPr>
      <w:r>
        <w:t xml:space="preserve">Core (25 min)</w:t>
      </w:r>
    </w:p>
    <w:p>
      <w:pPr>
        <w:pStyle w:val="FirstParagraph"/>
      </w:pPr>
      <w:r>
        <w:rPr>
          <w:b/>
          <w:bCs/>
        </w:rPr>
        <w:t xml:space="preserve">The Six Darśanas</w:t>
      </w:r>
      <w:r>
        <w:t xml:space="preserve"> </w:t>
      </w:r>
      <w:r>
        <w:t xml:space="preserve">(classical philosophical systems, codified ~early 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650"/>
        <w:gridCol w:w="313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Central question</w:t>
            </w:r>
          </w:p>
        </w:tc>
        <w:tc>
          <w:tcPr/>
          <w:p>
            <w:pPr>
              <w:pStyle w:val="Compact"/>
            </w:pPr>
            <w:r>
              <w:t xml:space="preserve">Founder/text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Nyāya</w:t>
            </w:r>
          </w:p>
        </w:tc>
        <w:tc>
          <w:tcPr/>
          <w:p>
            <w:pPr>
              <w:pStyle w:val="Compact"/>
            </w:pPr>
            <w:r>
              <w:t xml:space="preserve">Logic &amp; epistemology — what counts as valid knowledge?</w:t>
            </w:r>
          </w:p>
        </w:tc>
        <w:tc>
          <w:tcPr/>
          <w:p>
            <w:pPr>
              <w:pStyle w:val="Compact"/>
            </w:pPr>
            <w:r>
              <w:t xml:space="preserve">Gautama,</w:t>
            </w:r>
            <w:r>
              <w:t xml:space="preserve"> </w:t>
            </w:r>
            <w:r>
              <w:rPr>
                <w:i/>
                <w:iCs/>
              </w:rPr>
              <w:t xml:space="preserve">Nyāya Sūtras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Vaiśeṣika</w:t>
            </w:r>
          </w:p>
        </w:tc>
        <w:tc>
          <w:tcPr/>
          <w:p>
            <w:pPr>
              <w:pStyle w:val="Compact"/>
            </w:pPr>
            <w:r>
              <w:t xml:space="preserve">Atomism &amp; metaphysics — what categories of being exist?</w:t>
            </w:r>
          </w:p>
        </w:tc>
        <w:tc>
          <w:tcPr/>
          <w:p>
            <w:pPr>
              <w:pStyle w:val="Compact"/>
            </w:pPr>
            <w:r>
              <w:t xml:space="preserve">Kaṇāda,</w:t>
            </w:r>
            <w:r>
              <w:t xml:space="preserve"> </w:t>
            </w:r>
            <w:r>
              <w:rPr>
                <w:i/>
                <w:iCs/>
              </w:rPr>
              <w:t xml:space="preserve">Vaiśeṣika Sūtras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Cosmology — what are the constituents of reality?</w:t>
            </w:r>
          </w:p>
        </w:tc>
        <w:tc>
          <w:tcPr/>
          <w:p>
            <w:pPr>
              <w:pStyle w:val="Compact"/>
            </w:pPr>
            <w:r>
              <w:t xml:space="preserve">Kapila / Īśvarakṛṣṇa,</w:t>
            </w:r>
            <w:r>
              <w:t xml:space="preserve"> </w:t>
            </w:r>
            <w:r>
              <w:rPr>
                <w:i/>
                <w:iCs/>
              </w:rPr>
              <w:t xml:space="preserve">Sāṅkhya Kārikā</w:t>
            </w:r>
            <w:r>
              <w:t xml:space="preserve"> </w:t>
            </w:r>
            <w:r>
              <w:t xml:space="preserve">(4th c. 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Yoga</w:t>
            </w:r>
          </w:p>
        </w:tc>
        <w:tc>
          <w:tcPr/>
          <w:p>
            <w:pPr>
              <w:pStyle w:val="Compact"/>
            </w:pPr>
            <w:r>
              <w:t xml:space="preserve">Practice — how does one settle the mind?</w:t>
            </w:r>
          </w:p>
        </w:tc>
        <w:tc>
          <w:tcPr/>
          <w:p>
            <w:pPr>
              <w:pStyle w:val="Compact"/>
            </w:pPr>
            <w:r>
              <w:t xml:space="preserve">Patañjali,</w:t>
            </w:r>
            <w:r>
              <w:t xml:space="preserve"> </w:t>
            </w:r>
            <w:r>
              <w:rPr>
                <w:i/>
                <w:iCs/>
              </w:rPr>
              <w:t xml:space="preserve">Yoga Sūtras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Mīmāṁsā</w:t>
            </w:r>
            <w:r>
              <w:t xml:space="preserve"> </w:t>
            </w:r>
            <w:r>
              <w:t xml:space="preserve">(Pūrva)</w:t>
            </w:r>
          </w:p>
        </w:tc>
        <w:tc>
          <w:tcPr/>
          <w:p>
            <w:pPr>
              <w:pStyle w:val="Compact"/>
            </w:pPr>
            <w:r>
              <w:t xml:space="preserve">Hermeneutics — how do we interpret the Veda?</w:t>
            </w:r>
          </w:p>
        </w:tc>
        <w:tc>
          <w:tcPr/>
          <w:p>
            <w:pPr>
              <w:pStyle w:val="Compact"/>
            </w:pPr>
            <w:r>
              <w:t xml:space="preserve">Jaimini,</w:t>
            </w:r>
            <w:r>
              <w:t xml:space="preserve"> </w:t>
            </w:r>
            <w:r>
              <w:rPr>
                <w:i/>
                <w:iCs/>
              </w:rPr>
              <w:t xml:space="preserve">Mīmāṁsā Sūtras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Vedānta</w:t>
            </w:r>
            <w:r>
              <w:t xml:space="preserve"> </w:t>
            </w:r>
            <w:r>
              <w:t xml:space="preserve">(Uttara Mīmāṁsā)</w:t>
            </w:r>
          </w:p>
        </w:tc>
        <w:tc>
          <w:tcPr/>
          <w:p>
            <w:pPr>
              <w:pStyle w:val="Compact"/>
            </w:pPr>
            <w:r>
              <w:t xml:space="preserve">Metaphysics — what is the ultimate?</w:t>
            </w:r>
          </w:p>
        </w:tc>
        <w:tc>
          <w:tcPr/>
          <w:p>
            <w:pPr>
              <w:pStyle w:val="Compact"/>
            </w:pPr>
            <w:r>
              <w:t xml:space="preserve">Bādarāyaṇa,</w:t>
            </w:r>
            <w:r>
              <w:t xml:space="preserve"> </w:t>
            </w:r>
            <w:r>
              <w:rPr>
                <w:i/>
                <w:iCs/>
              </w:rPr>
              <w:t xml:space="preserve">Brahma Sūtras</w:t>
            </w:r>
            <w:r>
              <w:t xml:space="preserve">; Śaṅkara, Rāmānuja, Madhva (later interpreters)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 these are often called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āstika</w:t>
      </w:r>
      <w:r>
        <w:rPr>
          <w:b/>
          <w:bCs/>
        </w:rPr>
        <w:t xml:space="preserve"> </w:t>
      </w:r>
      <w:r>
        <w:rPr>
          <w:b/>
          <w:bCs/>
        </w:rPr>
        <w:t xml:space="preserve">schools</w:t>
      </w:r>
      <w:r>
        <w:t xml:space="preserve"> </w:t>
      </w:r>
      <w:r>
        <w:t xml:space="preserve">(those that accept Vedic authority). The</w:t>
      </w:r>
      <w:r>
        <w:t xml:space="preserve"> </w:t>
      </w:r>
      <w:r>
        <w:rPr>
          <w:i/>
          <w:iCs/>
        </w:rPr>
        <w:t xml:space="preserve">nāstika</w:t>
      </w:r>
      <w:r>
        <w:t xml:space="preserve"> </w:t>
      </w:r>
      <w:r>
        <w:t xml:space="preserve">schools (Buddhism, Jainism, Cārvāka) developed in parallel — different intellectual traditions also</w:t>
      </w:r>
      <w:r>
        <w:t xml:space="preserve"> </w:t>
      </w:r>
      <w:r>
        <w:t xml:space="preserve">“Indian,”</w:t>
      </w:r>
      <w:r>
        <w:t xml:space="preserve"> </w:t>
      </w:r>
      <w:r>
        <w:t xml:space="preserve">not</w:t>
      </w:r>
      <w:r>
        <w:t xml:space="preserve"> </w:t>
      </w:r>
      <w:r>
        <w:t xml:space="preserve">“IKS”</w:t>
      </w:r>
      <w:r>
        <w:t xml:space="preserve"> </w:t>
      </w:r>
      <w:r>
        <w:t xml:space="preserve">by the conservative definition. Be explicit about this boundary choice.</w:t>
      </w:r>
    </w:p>
    <w:p>
      <w:pPr>
        <w:pStyle w:val="BodyText"/>
      </w:pPr>
      <w:r>
        <w:rPr>
          <w:b/>
          <w:bCs/>
        </w:rPr>
        <w:t xml:space="preserve">Sāṅkhya and Yoga as a pair</w:t>
      </w:r>
      <w:r>
        <w:t xml:space="preserve"> </w:t>
      </w:r>
      <w:r>
        <w:t xml:space="preserve">— closely related; Sāṅkhya provides the metaphysics (25 tattvas — see Module 2 Senior), Yoga provides the practice. You met Sāṅkhya in Module 2 (Panchabhuta) and will meet Yoga in Module 8.</w:t>
      </w:r>
    </w:p>
    <w:p>
      <w:pPr>
        <w:pStyle w:val="BodyText"/>
      </w:pPr>
      <w:r>
        <w:rPr>
          <w:b/>
          <w:bCs/>
        </w:rPr>
        <w:t xml:space="preserve">Nyāya’s contribution to logic.</w:t>
      </w:r>
      <w:r>
        <w:t xml:space="preserve"> </w:t>
      </w:r>
      <w:r>
        <w:t xml:space="preserve">The Nyāya system developed sophisticated logical analysis — formal arguments (</w:t>
      </w:r>
      <w:r>
        <w:rPr>
          <w:i/>
          <w:iCs/>
        </w:rPr>
        <w:t xml:space="preserve">anumāna</w:t>
      </w:r>
      <w:r>
        <w:t xml:space="preserve">), categorical syllogisms, debate procedures (</w:t>
      </w:r>
      <w:r>
        <w:rPr>
          <w:i/>
          <w:iCs/>
        </w:rPr>
        <w:t xml:space="preserve">tarka</w:t>
      </w:r>
      <w:r>
        <w:t xml:space="preserve">). Influenced modern logic via early-20th-c. Indian logicians (especially Bimal Krishna Matilal’s work in the 1960s).</w:t>
      </w:r>
    </w:p>
    <w:bookmarkEnd w:id="72"/>
    <w:bookmarkStart w:id="73" w:name="discussion-10-min-1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041"/>
        </w:numPr>
      </w:pPr>
      <w:r>
        <w:t xml:space="preserve">Which darśana would address each question?</w:t>
      </w:r>
    </w:p>
    <w:p>
      <w:pPr>
        <w:pStyle w:val="Compact"/>
        <w:numPr>
          <w:ilvl w:val="1"/>
          <w:numId w:val="1042"/>
        </w:numPr>
      </w:pPr>
      <w:r>
        <w:t xml:space="preserve">“What does it mean to know something?”</w:t>
      </w:r>
      <w:r>
        <w:t xml:space="preserve"> </w:t>
      </w:r>
      <w:r>
        <w:t xml:space="preserve">→ Nyāya</w:t>
      </w:r>
    </w:p>
    <w:p>
      <w:pPr>
        <w:pStyle w:val="Compact"/>
        <w:numPr>
          <w:ilvl w:val="1"/>
          <w:numId w:val="1042"/>
        </w:numPr>
      </w:pPr>
      <w:r>
        <w:t xml:space="preserve">“Why does my mind keep wandering?”</w:t>
      </w:r>
      <w:r>
        <w:t xml:space="preserve"> </w:t>
      </w:r>
      <w:r>
        <w:t xml:space="preserve">→ Yoga</w:t>
      </w:r>
    </w:p>
    <w:p>
      <w:pPr>
        <w:pStyle w:val="Compact"/>
        <w:numPr>
          <w:ilvl w:val="1"/>
          <w:numId w:val="1042"/>
        </w:numPr>
      </w:pPr>
      <w:r>
        <w:t xml:space="preserve">“How should we read the Veda?”</w:t>
      </w:r>
      <w:r>
        <w:t xml:space="preserve"> </w:t>
      </w:r>
      <w:r>
        <w:t xml:space="preserve">→ Mīmāṁsā</w:t>
      </w:r>
    </w:p>
    <w:p>
      <w:pPr>
        <w:pStyle w:val="Compact"/>
        <w:numPr>
          <w:ilvl w:val="1"/>
          <w:numId w:val="1042"/>
        </w:numPr>
      </w:pPr>
      <w:r>
        <w:t xml:space="preserve">“What is the relationship between the individual self and ultimate reality?”</w:t>
      </w:r>
      <w:r>
        <w:t xml:space="preserve"> </w:t>
      </w:r>
      <w:r>
        <w:t xml:space="preserve">→ Vedānta</w:t>
      </w:r>
    </w:p>
    <w:p>
      <w:pPr>
        <w:pStyle w:val="Compact"/>
        <w:numPr>
          <w:ilvl w:val="1"/>
          <w:numId w:val="1042"/>
        </w:numPr>
      </w:pPr>
      <w:r>
        <w:t xml:space="preserve">“What are matter’s smallest units?”</w:t>
      </w:r>
      <w:r>
        <w:t xml:space="preserve"> </w:t>
      </w:r>
      <w:r>
        <w:t xml:space="preserve">→ Vaiśeṣika</w:t>
      </w:r>
    </w:p>
    <w:bookmarkEnd w:id="73"/>
    <w:bookmarkStart w:id="74" w:name="wrap-up-5-min-2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43"/>
        </w:numPr>
      </w:pPr>
      <w:r>
        <w:t xml:space="preserve">Preview Day 4:</w:t>
      </w:r>
      <w:r>
        <w:t xml:space="preserve"> </w:t>
      </w:r>
      <w:r>
        <w:rPr>
          <w:i/>
          <w:iCs/>
        </w:rPr>
        <w:t xml:space="preserve">“Tomorrow — Indian mathematics in specifics. Bakhshali, Bhāskara, Mādhava.”</w:t>
      </w:r>
    </w:p>
    <w:bookmarkEnd w:id="74"/>
    <w:bookmarkEnd w:id="75"/>
    <w:bookmarkStart w:id="76" w:name="differentiation-3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Matilal, B. K. (1986).</w:t>
      </w:r>
      <w:r>
        <w:t xml:space="preserve"> </w:t>
      </w:r>
      <w:r>
        <w:rPr>
          <w:i/>
          <w:iCs/>
        </w:rPr>
        <w:t xml:space="preserve">Perception: An Essay on Classical Indian Theories of Knowledge</w:t>
      </w:r>
      <w:r>
        <w:t xml:space="preserve">. Oxford.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Memorise the 6 names + central question of each.</w:t>
      </w:r>
    </w:p>
    <w:bookmarkEnd w:id="76"/>
    <w:bookmarkStart w:id="77" w:name="teacher-notes-2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45"/>
        </w:numPr>
      </w:pPr>
      <w:r>
        <w:t xml:space="preserve">The</w:t>
      </w:r>
      <w:r>
        <w:t xml:space="preserve"> </w:t>
      </w:r>
      <w:r>
        <w:t xml:space="preserve">“āstika vs nāstika”</w:t>
      </w:r>
      <w:r>
        <w:t xml:space="preserve"> </w:t>
      </w:r>
      <w:r>
        <w:t xml:space="preserve">distinction is important. Buddhism and Jainism are ENORMOUS Indian intellectual traditions excluded from a narrow</w:t>
      </w:r>
      <w:r>
        <w:t xml:space="preserve"> </w:t>
      </w:r>
      <w:r>
        <w:t xml:space="preserve">“IKS”</w:t>
      </w:r>
      <w:r>
        <w:t xml:space="preserve"> </w:t>
      </w:r>
      <w:r>
        <w:t xml:space="preserve">definition. Honest scholarship acknowledges this.</w:t>
      </w:r>
    </w:p>
    <w:bookmarkEnd w:id="77"/>
    <w:bookmarkStart w:id="78" w:name="citations-used-2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46"/>
        </w:numPr>
      </w:pPr>
      <w:r>
        <w:t xml:space="preserve">Olivelle (1996, ed.) on the Upanishadic background.</w:t>
      </w:r>
    </w:p>
    <w:p>
      <w:pPr>
        <w:pStyle w:val="Compact"/>
        <w:numPr>
          <w:ilvl w:val="0"/>
          <w:numId w:val="1046"/>
        </w:numPr>
      </w:pPr>
      <w:r>
        <w:t xml:space="preserve">Matilal (1986) for Nyāya logic.</w:t>
      </w:r>
    </w:p>
    <w:p>
      <w:pPr>
        <w:pStyle w:val="Compact"/>
        <w:numPr>
          <w:ilvl w:val="0"/>
          <w:numId w:val="1046"/>
        </w:numPr>
      </w:pPr>
      <w:r>
        <w:t xml:space="preserve">Bryant (2009) for Yoga.</w:t>
      </w:r>
    </w:p>
    <w:bookmarkEnd w:id="78"/>
    <w:bookmarkEnd w:id="79"/>
    <w:bookmarkStart w:id="90" w:name="day-4-indian-mathematics-specifics"/>
    <w:p>
      <w:pPr>
        <w:pStyle w:val="Heading1"/>
      </w:pPr>
      <w:r>
        <w:t xml:space="preserve">Day 4 — Indian Mathematics: Specifics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80" w:name="learning-objective-3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engage three specific Indian mathematical works at primary-source level, articulating what each established and what limits each had.</w:t>
      </w:r>
    </w:p>
    <w:bookmarkEnd w:id="80"/>
    <w:bookmarkStart w:id="81" w:name="materials-3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47"/>
        </w:numPr>
      </w:pPr>
      <w:r>
        <w:t xml:space="preserve">Printed handout: one problem from Bhāskara II’s</w:t>
      </w:r>
      <w:r>
        <w:t xml:space="preserve"> </w:t>
      </w:r>
      <w:r>
        <w:rPr>
          <w:i/>
          <w:iCs/>
        </w:rPr>
        <w:t xml:space="preserve">Līlāvatī</w:t>
      </w:r>
      <w:r>
        <w:t xml:space="preserve"> </w:t>
      </w:r>
      <w:r>
        <w:t xml:space="preserve">in English translation</w:t>
      </w:r>
    </w:p>
    <w:p>
      <w:pPr>
        <w:pStyle w:val="Compact"/>
        <w:numPr>
          <w:ilvl w:val="0"/>
          <w:numId w:val="1047"/>
        </w:numPr>
      </w:pPr>
      <w:r>
        <w:t xml:space="preserve">Printed handout: statement of Mādhava’s series for π</w:t>
      </w:r>
    </w:p>
    <w:bookmarkEnd w:id="81"/>
    <w:bookmarkStart w:id="86" w:name="flow-3"/>
    <w:p>
      <w:pPr>
        <w:pStyle w:val="Heading2"/>
      </w:pPr>
      <w:r>
        <w:t xml:space="preserve">Flow</w:t>
      </w:r>
    </w:p>
    <w:bookmarkStart w:id="82" w:name="warm-up-5-min-3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name 3 Indian mathematical contributions (from Day 6 of Middle Module 1, if students did it; or fresh recall).</w:t>
      </w:r>
    </w:p>
    <w:bookmarkEnd w:id="82"/>
    <w:bookmarkStart w:id="83" w:name="core-25-min-2"/>
    <w:p>
      <w:pPr>
        <w:pStyle w:val="Heading3"/>
      </w:pPr>
      <w:r>
        <w:t xml:space="preserve">Core (25 min)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Bakhshali manuscript</w:t>
      </w:r>
      <w:r>
        <w:t xml:space="preserve"> </w:t>
      </w:r>
      <w:r>
        <w:t xml:space="preserve">(~7th c. CE — fragments possibly earlier).</w:t>
      </w:r>
    </w:p>
    <w:p>
      <w:pPr>
        <w:pStyle w:val="Compact"/>
        <w:numPr>
          <w:ilvl w:val="1"/>
          <w:numId w:val="1049"/>
        </w:numPr>
      </w:pPr>
      <w:r>
        <w:t xml:space="preserve">Birch-bark manuscript discovered in 1881.</w:t>
      </w:r>
    </w:p>
    <w:p>
      <w:pPr>
        <w:pStyle w:val="Compact"/>
        <w:numPr>
          <w:ilvl w:val="1"/>
          <w:numId w:val="1049"/>
        </w:numPr>
      </w:pPr>
      <w:r>
        <w:t xml:space="preserve">Contains the earliest known use of zero as a number with a dot symbol.</w:t>
      </w:r>
    </w:p>
    <w:p>
      <w:pPr>
        <w:pStyle w:val="Compact"/>
        <w:numPr>
          <w:ilvl w:val="1"/>
          <w:numId w:val="1049"/>
        </w:numPr>
      </w:pPr>
      <w:r>
        <w:t xml:space="preserve">Word problems on arithmetic, equations.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documents Indian arithmetic ~500 years before European adoption.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Bhāskara II (1114–1185 CE).</w:t>
      </w:r>
      <w:r>
        <w:t xml:space="preserve"> </w:t>
      </w:r>
      <w:r>
        <w:rPr>
          <w:i/>
          <w:iCs/>
        </w:rPr>
        <w:t xml:space="preserve">Līlāvatī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Bījagaṇita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Arithmetic, algebra, geometry, mensuration.</w:t>
      </w:r>
    </w:p>
    <w:p>
      <w:pPr>
        <w:pStyle w:val="Compact"/>
        <w:numPr>
          <w:ilvl w:val="1"/>
          <w:numId w:val="1050"/>
        </w:numPr>
      </w:pPr>
      <w:r>
        <w:t xml:space="preserve">Solved Pell’s equation (the equation</w:t>
      </w:r>
      <w:r>
        <w:t xml:space="preserve"> </w:t>
      </w:r>
      <w:r>
        <w:rPr>
          <w:i/>
          <w:iCs/>
        </w:rPr>
        <w:t xml:space="preserve">x² − Ny² = 1</w:t>
      </w:r>
      <w:r>
        <w:t xml:space="preserve">) centuries before Pell himself (1650s).</w:t>
      </w:r>
    </w:p>
    <w:p>
      <w:pPr>
        <w:pStyle w:val="Compact"/>
        <w:numPr>
          <w:ilvl w:val="1"/>
          <w:numId w:val="1050"/>
        </w:numPr>
      </w:pPr>
      <w:r>
        <w:t xml:space="preserve">Introduced cycle methods for indeterminate equations.</w:t>
      </w:r>
    </w:p>
    <w:p>
      <w:pPr>
        <w:pStyle w:val="Compact"/>
        <w:numPr>
          <w:ilvl w:val="1"/>
          <w:numId w:val="1050"/>
        </w:numPr>
      </w:pPr>
      <w:r>
        <w:t xml:space="preserve">Read aloud one</w:t>
      </w:r>
      <w:r>
        <w:t xml:space="preserve"> </w:t>
      </w:r>
      <w:r>
        <w:rPr>
          <w:i/>
          <w:iCs/>
        </w:rPr>
        <w:t xml:space="preserve">Līlāvatī</w:t>
      </w:r>
      <w:r>
        <w:t xml:space="preserve"> </w:t>
      </w:r>
      <w:r>
        <w:t xml:space="preserve">word problem (e.g. the swan problem).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Mādhava of Saṅgamagrāma (~1340–1425 CE).</w:t>
      </w:r>
      <w:r>
        <w:t xml:space="preserve"> </w:t>
      </w:r>
      <w:r>
        <w:t xml:space="preserve">Kerala school of mathematics.</w:t>
      </w:r>
    </w:p>
    <w:p>
      <w:pPr>
        <w:pStyle w:val="Compact"/>
        <w:numPr>
          <w:ilvl w:val="1"/>
          <w:numId w:val="1051"/>
        </w:numPr>
      </w:pPr>
      <w:r>
        <w:t xml:space="preserve">Infinite series for π: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  <w:r>
        <w:t xml:space="preserve"> </w:t>
      </w:r>
      <w:r>
        <w:t xml:space="preserve">(now sometimes called Madhava-Leibniz series).</w:t>
      </w:r>
    </w:p>
    <w:p>
      <w:pPr>
        <w:pStyle w:val="Compact"/>
        <w:numPr>
          <w:ilvl w:val="1"/>
          <w:numId w:val="1051"/>
        </w:numPr>
      </w:pPr>
      <w:r>
        <w:t xml:space="preserve">Series for sine, cosine, arctan.</w:t>
      </w:r>
    </w:p>
    <w:p>
      <w:pPr>
        <w:pStyle w:val="Compact"/>
        <w:numPr>
          <w:ilvl w:val="1"/>
          <w:numId w:val="1051"/>
        </w:numPr>
      </w:pPr>
      <w:r>
        <w:t xml:space="preserve">Came very close to calculus (~250 years before Newton and Leibniz).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What he did NOT do:</w:t>
      </w:r>
      <w:r>
        <w:t xml:space="preserve"> </w:t>
      </w:r>
      <w:r>
        <w:t xml:space="preserve">did not develop the fundamental theorem of calculus formally; did not unify the series approach with a differential framework.</w:t>
      </w:r>
    </w:p>
    <w:bookmarkEnd w:id="83"/>
    <w:bookmarkStart w:id="84" w:name="discussion-10-min-2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“Madhava had infinite series 300 years before Leibniz. So why is the series still called</w:t>
      </w:r>
      <w:r>
        <w:rPr>
          <w:i/>
          <w:iCs/>
        </w:rPr>
        <w:t xml:space="preserve"> </w:t>
      </w:r>
      <w:r>
        <w:rPr>
          <w:i/>
          <w:iCs/>
        </w:rPr>
        <w:t xml:space="preserve">‘Leibniz series’</w:t>
      </w:r>
      <w:r>
        <w:rPr>
          <w:i/>
          <w:iCs/>
        </w:rPr>
        <w:t xml:space="preserve"> </w:t>
      </w:r>
      <w:r>
        <w:rPr>
          <w:i/>
          <w:iCs/>
        </w:rPr>
        <w:t xml:space="preserve">in most textbooks?”</w:t>
      </w:r>
    </w:p>
    <w:p>
      <w:pPr>
        <w:pStyle w:val="Compact"/>
        <w:numPr>
          <w:ilvl w:val="0"/>
          <w:numId w:val="1052"/>
        </w:numPr>
      </w:pPr>
      <w:r>
        <w:t xml:space="preserve">Possible answers: European mathematical literature was the dominant pipeline; Kerala school’s work was not translated to European languages until much later; cite-attribution is conservative.</w:t>
      </w:r>
    </w:p>
    <w:p>
      <w:pPr>
        <w:pStyle w:val="Compact"/>
        <w:numPr>
          <w:ilvl w:val="0"/>
          <w:numId w:val="1052"/>
        </w:numPr>
      </w:pPr>
      <w:r>
        <w:t xml:space="preserve">The corrective: modern math history is increasingly using</w:t>
      </w:r>
      <w:r>
        <w:t xml:space="preserve"> </w:t>
      </w:r>
      <w:r>
        <w:t xml:space="preserve">“Madhava-Leibniz series”</w:t>
      </w:r>
      <w:r>
        <w:t xml:space="preserve"> </w:t>
      </w:r>
      <w:r>
        <w:t xml:space="preserve">— a real, slow correction.</w:t>
      </w:r>
    </w:p>
    <w:bookmarkEnd w:id="84"/>
    <w:bookmarkStart w:id="85" w:name="wrap-up-5-min-3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53"/>
        </w:numPr>
      </w:pPr>
      <w:r>
        <w:t xml:space="preserve">Preview Day 5:</w:t>
      </w:r>
      <w:r>
        <w:t xml:space="preserve"> </w:t>
      </w:r>
      <w:r>
        <w:rPr>
          <w:i/>
          <w:iCs/>
        </w:rPr>
        <w:t xml:space="preserve">“Tomorrow — mid-module + paper topic commitment.”</w:t>
      </w:r>
    </w:p>
    <w:bookmarkEnd w:id="85"/>
    <w:bookmarkEnd w:id="86"/>
    <w:bookmarkStart w:id="87" w:name="differentiation-4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Compute Mādhava’s series numerically for 100 terms. How close to π?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Bakhshali + Bhāskara names with dates.</w:t>
      </w:r>
    </w:p>
    <w:bookmarkEnd w:id="87"/>
    <w:bookmarkStart w:id="88" w:name="teacher-notes-3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55"/>
        </w:numPr>
      </w:pPr>
      <w:r>
        <w:t xml:space="preserve">The Madhava-Leibniz attribution is one of the most pedagogically useful examples of</w:t>
      </w:r>
      <w:r>
        <w:t xml:space="preserve"> </w:t>
      </w:r>
      <w:r>
        <w:t xml:space="preserve">“real Indian contribution, slow Western recognition.”</w:t>
      </w:r>
    </w:p>
    <w:p>
      <w:pPr>
        <w:pStyle w:val="Compact"/>
        <w:numPr>
          <w:ilvl w:val="0"/>
          <w:numId w:val="1055"/>
        </w:numPr>
      </w:pPr>
      <w:r>
        <w:t xml:space="preserve">Don’t oversell: Mādhava’s work was discovered/recognised in the West via George Joseph and others in the late 20th c.</w:t>
      </w:r>
    </w:p>
    <w:bookmarkEnd w:id="88"/>
    <w:bookmarkStart w:id="89" w:name="citations-used-3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56"/>
        </w:numPr>
      </w:pPr>
      <w:r>
        <w:t xml:space="preserve">Plofker (2009), Chapters 4–7.</w:t>
      </w:r>
    </w:p>
    <w:p>
      <w:pPr>
        <w:pStyle w:val="Compact"/>
        <w:numPr>
          <w:ilvl w:val="0"/>
          <w:numId w:val="1056"/>
        </w:numPr>
      </w:pPr>
      <w:r>
        <w:t xml:space="preserve">Hayashi (1995) on Bakhshali.</w:t>
      </w:r>
    </w:p>
    <w:p>
      <w:pPr>
        <w:pStyle w:val="Compact"/>
        <w:numPr>
          <w:ilvl w:val="0"/>
          <w:numId w:val="1056"/>
        </w:numPr>
      </w:pPr>
      <w:r>
        <w:t xml:space="preserve">George Joseph (2011).</w:t>
      </w:r>
      <w:r>
        <w:t xml:space="preserve"> </w:t>
      </w:r>
      <w:r>
        <w:rPr>
          <w:i/>
          <w:iCs/>
        </w:rPr>
        <w:t xml:space="preserve">The Crest of the Peacock: Non-European Roots of Mathematics</w:t>
      </w:r>
      <w:r>
        <w:t xml:space="preserve">. Princeton.</w:t>
      </w:r>
    </w:p>
    <w:bookmarkEnd w:id="89"/>
    <w:bookmarkEnd w:id="90"/>
    <w:bookmarkStart w:id="98" w:name="day-5-mid-module-paper-topic"/>
    <w:p>
      <w:pPr>
        <w:pStyle w:val="Heading1"/>
      </w:pPr>
      <w:r>
        <w:t xml:space="preserve">Day 5 — Mid-Module + Paper Topic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91" w:name="learning-objective-4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commit to a paper topic, draft a thesis paragraph, and outline.</w:t>
      </w:r>
    </w:p>
    <w:bookmarkEnd w:id="91"/>
    <w:bookmarkStart w:id="92" w:name="materials-4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57"/>
        </w:numPr>
      </w:pPr>
      <w:r>
        <w:t xml:space="preserve">Formative quiz (</w:t>
      </w:r>
      <w:r>
        <w:rPr>
          <w:rStyle w:val="VerbatimChar"/>
        </w:rPr>
        <w:t xml:space="preserve">quizzes/formative.md</w:t>
      </w:r>
      <w:r>
        <w:t xml:space="preserve"> </w:t>
      </w:r>
      <w:r>
        <w:t xml:space="preserve">Part B)</w:t>
      </w:r>
    </w:p>
    <w:p>
      <w:pPr>
        <w:pStyle w:val="Compact"/>
        <w:numPr>
          <w:ilvl w:val="0"/>
          <w:numId w:val="1057"/>
        </w:numPr>
      </w:pPr>
      <w:r>
        <w:t xml:space="preserve">Project brief</w:t>
      </w:r>
    </w:p>
    <w:bookmarkEnd w:id="92"/>
    <w:bookmarkStart w:id="95" w:name="flow-4"/>
    <w:p>
      <w:pPr>
        <w:pStyle w:val="Heading2"/>
      </w:pPr>
      <w:r>
        <w:t xml:space="preserve">Flow</w:t>
      </w:r>
    </w:p>
    <w:bookmarkStart w:id="93" w:name="quiz-20-min"/>
    <w:p>
      <w:pPr>
        <w:pStyle w:val="Heading3"/>
      </w:pPr>
      <w:r>
        <w:t xml:space="preserve">Quiz (20 min)</w:t>
      </w:r>
    </w:p>
    <w:p>
      <w:pPr>
        <w:pStyle w:val="FirstParagraph"/>
      </w:pPr>
      <w:r>
        <w:t xml:space="preserve">Closed-book. 8 questions.</w:t>
      </w:r>
    </w:p>
    <w:bookmarkEnd w:id="93"/>
    <w:bookmarkStart w:id="94" w:name="review-topic-commitment-25-min"/>
    <w:p>
      <w:pPr>
        <w:pStyle w:val="Heading3"/>
      </w:pPr>
      <w:r>
        <w:t xml:space="preserve">Review + topic commitment (25 min)</w:t>
      </w:r>
    </w:p>
    <w:p>
      <w:pPr>
        <w:pStyle w:val="Compact"/>
        <w:numPr>
          <w:ilvl w:val="0"/>
          <w:numId w:val="1058"/>
        </w:numPr>
      </w:pPr>
      <w:r>
        <w:t xml:space="preserve">Brief class review of common errors (5 min).</w:t>
      </w:r>
    </w:p>
    <w:p>
      <w:pPr>
        <w:pStyle w:val="Compact"/>
        <w:numPr>
          <w:ilvl w:val="0"/>
          <w:numId w:val="1058"/>
        </w:numPr>
      </w:pPr>
      <w:r>
        <w:t xml:space="preserve">Each student writes:</w:t>
      </w:r>
    </w:p>
    <w:p>
      <w:pPr>
        <w:pStyle w:val="Compact"/>
        <w:numPr>
          <w:ilvl w:val="1"/>
          <w:numId w:val="1059"/>
        </w:numPr>
      </w:pPr>
      <w:r>
        <w:t xml:space="preserve">Working title</w:t>
      </w:r>
    </w:p>
    <w:p>
      <w:pPr>
        <w:pStyle w:val="Compact"/>
        <w:numPr>
          <w:ilvl w:val="1"/>
          <w:numId w:val="1059"/>
        </w:numPr>
      </w:pPr>
      <w:r>
        <w:t xml:space="preserve">One-paragraph thesis</w:t>
      </w:r>
    </w:p>
    <w:p>
      <w:pPr>
        <w:pStyle w:val="Compact"/>
        <w:numPr>
          <w:ilvl w:val="1"/>
          <w:numId w:val="1059"/>
        </w:numPr>
      </w:pPr>
      <w:r>
        <w:t xml:space="preserve">3 sources (≥1 primary, ≥1 scholarly, ≥1 comparative or policy)</w:t>
      </w:r>
    </w:p>
    <w:p>
      <w:pPr>
        <w:pStyle w:val="Compact"/>
        <w:numPr>
          <w:ilvl w:val="0"/>
          <w:numId w:val="1058"/>
        </w:numPr>
      </w:pPr>
      <w:r>
        <w:t xml:space="preserve">Quick buddy check (5 min).</w:t>
      </w:r>
    </w:p>
    <w:p>
      <w:pPr>
        <w:pStyle w:val="Compact"/>
        <w:numPr>
          <w:ilvl w:val="0"/>
          <w:numId w:val="1058"/>
        </w:numPr>
      </w:pPr>
      <w:r>
        <w:t xml:space="preserve">Submitted at door.</w:t>
      </w:r>
    </w:p>
    <w:bookmarkEnd w:id="94"/>
    <w:bookmarkEnd w:id="95"/>
    <w:bookmarkStart w:id="96" w:name="homework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060"/>
        </w:numPr>
      </w:pPr>
      <w:r>
        <w:t xml:space="preserve">Mark Day 6 reading. Bring questions.</w:t>
      </w:r>
    </w:p>
    <w:bookmarkEnd w:id="96"/>
    <w:bookmarkStart w:id="97" w:name="differentiation-5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Topic that engages the policy debate.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Topic on a single named achievement (e.g. </w:t>
      </w:r>
      <w:r>
        <w:t xml:space="preserve">“Mādhava’s series for π — what it established and what it did not”</w:t>
      </w:r>
      <w:r>
        <w:t xml:space="preserve">).</w:t>
      </w:r>
    </w:p>
    <w:bookmarkEnd w:id="97"/>
    <w:bookmarkEnd w:id="98"/>
    <w:bookmarkStart w:id="109" w:name="X23a52bb7a2eaaf1b10839334e42a02502989a3f"/>
    <w:p>
      <w:pPr>
        <w:pStyle w:val="Heading1"/>
      </w:pPr>
      <w:r>
        <w:t xml:space="preserve">Day 6 — Indian Astronomy + The Yavana Exchange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99" w:name="learning-objective-5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three specific Indian astronomical achievements AND the Greek-Indian intellectual exchange that complicates the</w:t>
      </w:r>
      <w:r>
        <w:t xml:space="preserve"> </w:t>
      </w:r>
      <w:r>
        <w:t xml:space="preserve">“purely Indian”</w:t>
      </w:r>
      <w:r>
        <w:t xml:space="preserve"> </w:t>
      </w:r>
      <w:r>
        <w:t xml:space="preserve">framing.</w:t>
      </w:r>
    </w:p>
    <w:bookmarkEnd w:id="99"/>
    <w:bookmarkStart w:id="100" w:name="materials-5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62"/>
        </w:numPr>
      </w:pPr>
      <w:r>
        <w:t xml:space="preserve">Printed handout: one verse from Aryabhaṭīya in translation</w:t>
      </w:r>
    </w:p>
    <w:p>
      <w:pPr>
        <w:pStyle w:val="Compact"/>
        <w:numPr>
          <w:ilvl w:val="0"/>
          <w:numId w:val="1062"/>
        </w:numPr>
      </w:pPr>
      <w:r>
        <w:t xml:space="preserve">Printed extract from Varāhamihira’s</w:t>
      </w:r>
      <w:r>
        <w:t xml:space="preserve"> </w:t>
      </w:r>
      <w:r>
        <w:rPr>
          <w:i/>
          <w:iCs/>
        </w:rPr>
        <w:t xml:space="preserve">Pañca-siddhāntikā</w:t>
      </w:r>
      <w:r>
        <w:t xml:space="preserve"> </w:t>
      </w:r>
      <w:r>
        <w:t xml:space="preserve">(in translation)</w:t>
      </w:r>
    </w:p>
    <w:bookmarkEnd w:id="100"/>
    <w:bookmarkStart w:id="105" w:name="flow-5"/>
    <w:p>
      <w:pPr>
        <w:pStyle w:val="Heading2"/>
      </w:pPr>
      <w:r>
        <w:t xml:space="preserve">Flow</w:t>
      </w:r>
    </w:p>
    <w:bookmarkStart w:id="101" w:name="warm-up-5-min-4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who was Aryabhata? When did he live?</w:t>
      </w:r>
    </w:p>
    <w:bookmarkEnd w:id="101"/>
    <w:bookmarkStart w:id="102" w:name="core-25-min-3"/>
    <w:p>
      <w:pPr>
        <w:pStyle w:val="Heading3"/>
      </w:pPr>
      <w:r>
        <w:t xml:space="preserve">Core (25 min)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Aryabhata (~476–550 CE).</w:t>
      </w:r>
      <w:r>
        <w:t xml:space="preserve"> </w:t>
      </w:r>
      <w:r>
        <w:rPr>
          <w:i/>
          <w:iCs/>
        </w:rPr>
        <w:t xml:space="preserve">Aryabhaṭīya</w:t>
      </w:r>
      <w:r>
        <w:t xml:space="preserve"> </w:t>
      </w:r>
      <w:r>
        <w:t xml:space="preserve">(499 CE).</w:t>
      </w:r>
    </w:p>
    <w:p>
      <w:pPr>
        <w:pStyle w:val="Compact"/>
        <w:numPr>
          <w:ilvl w:val="1"/>
          <w:numId w:val="1064"/>
        </w:numPr>
      </w:pPr>
      <w:r>
        <w:t xml:space="preserve">Earth rotates on its axis.</w:t>
      </w:r>
    </w:p>
    <w:p>
      <w:pPr>
        <w:pStyle w:val="Compact"/>
        <w:numPr>
          <w:ilvl w:val="1"/>
          <w:numId w:val="1064"/>
        </w:numPr>
      </w:pPr>
      <w:r>
        <w:t xml:space="preserve">Approximated π to 4 decimals.</w:t>
      </w:r>
    </w:p>
    <w:p>
      <w:pPr>
        <w:pStyle w:val="Compact"/>
        <w:numPr>
          <w:ilvl w:val="1"/>
          <w:numId w:val="1064"/>
        </w:numPr>
      </w:pPr>
      <w:r>
        <w:t xml:space="preserve">Computed planetary periods.</w:t>
      </w:r>
    </w:p>
    <w:p>
      <w:pPr>
        <w:pStyle w:val="Compact"/>
        <w:numPr>
          <w:ilvl w:val="1"/>
          <w:numId w:val="1064"/>
        </w:numPr>
      </w:pPr>
      <w:r>
        <w:t xml:space="preserve">Did NOT propose heliocentrism.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Sūrya-siddhānta (early CE).</w:t>
      </w:r>
      <w:r>
        <w:t xml:space="preserve"> </w:t>
      </w:r>
      <w:r>
        <w:t xml:space="preserve">Comprehensive astronomical text.</w:t>
      </w:r>
    </w:p>
    <w:p>
      <w:pPr>
        <w:pStyle w:val="Compact"/>
        <w:numPr>
          <w:ilvl w:val="1"/>
          <w:numId w:val="1065"/>
        </w:numPr>
      </w:pPr>
      <w:r>
        <w:t xml:space="preserve">Earth’s circumference computed within ~1% of modern value.</w:t>
      </w:r>
    </w:p>
    <w:p>
      <w:pPr>
        <w:pStyle w:val="Compact"/>
        <w:numPr>
          <w:ilvl w:val="1"/>
          <w:numId w:val="1065"/>
        </w:numPr>
      </w:pPr>
      <w:r>
        <w:t xml:space="preserve">Detailed eclipse predictions.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Varāhamihira (~6th c. CE).</w:t>
      </w:r>
      <w:r>
        <w:t xml:space="preserve"> </w:t>
      </w:r>
      <w:r>
        <w:rPr>
          <w:i/>
          <w:iCs/>
        </w:rPr>
        <w:t xml:space="preserve">Pañca-siddhāntikā.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Compares 5 different astronomical systems</w:t>
      </w:r>
      <w:r>
        <w:t xml:space="preserve"> </w:t>
      </w:r>
      <w:r>
        <w:t xml:space="preserve">— including a</w:t>
      </w:r>
      <w:r>
        <w:t xml:space="preserve"> </w:t>
      </w:r>
      <w:r>
        <w:t xml:space="preserve">“Romaka”</w:t>
      </w:r>
      <w:r>
        <w:t xml:space="preserve"> </w:t>
      </w:r>
      <w:r>
        <w:t xml:space="preserve">(Greek-derived) system and a</w:t>
      </w:r>
      <w:r>
        <w:t xml:space="preserve"> </w:t>
      </w:r>
      <w:r>
        <w:t xml:space="preserve">“Pauliśa”</w:t>
      </w:r>
      <w:r>
        <w:t xml:space="preserve"> </w:t>
      </w:r>
      <w:r>
        <w:t xml:space="preserve">system possibly derived from Greek astronomer Paul of Alexandria.</w:t>
      </w:r>
    </w:p>
    <w:p>
      <w:pPr>
        <w:pStyle w:val="Compact"/>
        <w:numPr>
          <w:ilvl w:val="1"/>
          <w:numId w:val="1066"/>
        </w:numPr>
      </w:pPr>
      <w:r>
        <w:rPr>
          <w:b/>
          <w:bCs/>
        </w:rPr>
        <w:t xml:space="preserve">This is huge.</w:t>
      </w:r>
      <w:r>
        <w:t xml:space="preserve"> </w:t>
      </w:r>
      <w:r>
        <w:t xml:space="preserve">It documents that 6th-c. Indian astronomers were actively reading and engaging Greek astronomical work.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The Yavana question.</w:t>
      </w:r>
    </w:p>
    <w:p>
      <w:pPr>
        <w:pStyle w:val="Compact"/>
        <w:numPr>
          <w:ilvl w:val="1"/>
          <w:numId w:val="1067"/>
        </w:numPr>
      </w:pPr>
      <w:r>
        <w:rPr>
          <w:i/>
          <w:iCs/>
        </w:rPr>
        <w:t xml:space="preserve">Yavana</w:t>
      </w:r>
      <w:r>
        <w:t xml:space="preserve"> </w:t>
      </w:r>
      <w:r>
        <w:t xml:space="preserve">=</w:t>
      </w:r>
      <w:r>
        <w:t xml:space="preserve"> </w:t>
      </w:r>
      <w:r>
        <w:t xml:space="preserve">“Greek”</w:t>
      </w:r>
      <w:r>
        <w:t xml:space="preserve"> </w:t>
      </w:r>
      <w:r>
        <w:t xml:space="preserve">in Sanskrit. The Indo-Greek kingdoms (2nd c. BCE – 1st c. CE) created sustained cultural-intellectual exchange.</w:t>
      </w:r>
    </w:p>
    <w:p>
      <w:pPr>
        <w:pStyle w:val="Compact"/>
        <w:numPr>
          <w:ilvl w:val="1"/>
          <w:numId w:val="1067"/>
        </w:numPr>
      </w:pPr>
      <w:r>
        <w:t xml:space="preserve">Greek astronomical methods influenced Indian astronomy.</w:t>
      </w:r>
    </w:p>
    <w:p>
      <w:pPr>
        <w:pStyle w:val="Compact"/>
        <w:numPr>
          <w:ilvl w:val="1"/>
          <w:numId w:val="1067"/>
        </w:numPr>
      </w:pPr>
      <w:r>
        <w:t xml:space="preserve">Indian astronomical methods (Hindu numerals, trigonometric tables) influenced Arab and via Arab, European astronomy.</w:t>
      </w:r>
    </w:p>
    <w:p>
      <w:pPr>
        <w:pStyle w:val="Compact"/>
        <w:numPr>
          <w:ilvl w:val="1"/>
          <w:numId w:val="1067"/>
        </w:numPr>
      </w:pPr>
      <w:r>
        <w:t xml:space="preserve">The</w:t>
      </w:r>
      <w:r>
        <w:t xml:space="preserve"> </w:t>
      </w:r>
      <w:r>
        <w:t xml:space="preserve">“pure Indian”</w:t>
      </w:r>
      <w:r>
        <w:t xml:space="preserve"> </w:t>
      </w:r>
      <w:r>
        <w:t xml:space="preserve">framing of IKS doesn’t survive contact with this evidence. The honest framing: Indian intellectual tradition is</w:t>
      </w:r>
      <w:r>
        <w:t xml:space="preserve"> </w:t>
      </w:r>
      <w:r>
        <w:rPr>
          <w:i/>
          <w:iCs/>
        </w:rPr>
        <w:t xml:space="preserve">partly indigenous, partly cosmopolitan</w:t>
      </w:r>
      <w:r>
        <w:t xml:space="preserve">, in dynamic exchange.</w:t>
      </w:r>
    </w:p>
    <w:bookmarkEnd w:id="102"/>
    <w:bookmarkStart w:id="103" w:name="discussion-10-min-3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068"/>
        </w:numPr>
      </w:pPr>
      <w:r>
        <w:rPr>
          <w:i/>
          <w:iCs/>
        </w:rPr>
        <w:t xml:space="preserve">“Does the Yavana exchange weaken the case for celebrating Indian astronomical achievements?”</w:t>
      </w:r>
    </w:p>
    <w:p>
      <w:pPr>
        <w:pStyle w:val="Compact"/>
        <w:numPr>
          <w:ilvl w:val="0"/>
          <w:numId w:val="1068"/>
        </w:numPr>
      </w:pPr>
      <w:r>
        <w:t xml:space="preserve">The honest answer: no.</w:t>
      </w:r>
      <w:r>
        <w:t xml:space="preserve"> </w:t>
      </w:r>
      <w:r>
        <w:rPr>
          <w:i/>
          <w:iCs/>
        </w:rPr>
        <w:t xml:space="preserve">Synthesis</w:t>
      </w:r>
      <w:r>
        <w:t xml:space="preserve"> </w:t>
      </w:r>
      <w:r>
        <w:t xml:space="preserve">is also an achievement. Indian astronomers absorbed Greek methods AND developed their own (e.g. sine instead of chord, Hindu numerals).</w:t>
      </w:r>
    </w:p>
    <w:bookmarkEnd w:id="103"/>
    <w:bookmarkStart w:id="104" w:name="wrap-up-5-min-4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69"/>
        </w:numPr>
      </w:pPr>
      <w:r>
        <w:t xml:space="preserve">Preview Day 7:</w:t>
      </w:r>
      <w:r>
        <w:t xml:space="preserve"> </w:t>
      </w:r>
      <w:r>
        <w:rPr>
          <w:i/>
          <w:iCs/>
        </w:rPr>
        <w:t xml:space="preserve">“Tomorrow — the contemporary policy debate. NEP §4.6.”</w:t>
      </w:r>
    </w:p>
    <w:bookmarkEnd w:id="104"/>
    <w:bookmarkEnd w:id="105"/>
    <w:bookmarkStart w:id="106" w:name="differentiation-6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Pingree, D. (1996).</w:t>
      </w:r>
      <w:r>
        <w:t xml:space="preserve"> </w:t>
      </w:r>
      <w:r>
        <w:t xml:space="preserve">“Astronomy in India”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Astronomy Before the Telescope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three achievements; the Yavana question is the depth layer.</w:t>
      </w:r>
    </w:p>
    <w:bookmarkEnd w:id="106"/>
    <w:bookmarkStart w:id="107" w:name="teacher-notes-4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71"/>
        </w:numPr>
      </w:pPr>
      <w:r>
        <w:t xml:space="preserve">The Yavana evidence is well-documented. Don’t shy from it. Honest history shows the Indian tradition as participant in a wider scholarly world.</w:t>
      </w:r>
    </w:p>
    <w:bookmarkEnd w:id="107"/>
    <w:bookmarkStart w:id="108" w:name="citations-used-4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72"/>
        </w:numPr>
      </w:pPr>
      <w:r>
        <w:t xml:space="preserve">Aryabhata,</w:t>
      </w:r>
      <w:r>
        <w:t xml:space="preserve"> </w:t>
      </w:r>
      <w:r>
        <w:rPr>
          <w:i/>
          <w:iCs/>
        </w:rPr>
        <w:t xml:space="preserve">Aryabhaṭīya</w:t>
      </w:r>
      <w:r>
        <w:t xml:space="preserve"> </w:t>
      </w:r>
      <w:r>
        <w:t xml:space="preserve">(499 CE) — Clark (1930).</w:t>
      </w:r>
    </w:p>
    <w:p>
      <w:pPr>
        <w:pStyle w:val="Compact"/>
        <w:numPr>
          <w:ilvl w:val="0"/>
          <w:numId w:val="1072"/>
        </w:numPr>
      </w:pPr>
      <w:r>
        <w:t xml:space="preserve">Varāhamihira,</w:t>
      </w:r>
      <w:r>
        <w:t xml:space="preserve"> </w:t>
      </w:r>
      <w:r>
        <w:rPr>
          <w:i/>
          <w:iCs/>
        </w:rPr>
        <w:t xml:space="preserve">Pañca-siddhāntikā</w:t>
      </w:r>
      <w:r>
        <w:t xml:space="preserve"> </w:t>
      </w:r>
      <w:r>
        <w:t xml:space="preserve">— Neugebauer &amp; Pingree (1971).</w:t>
      </w:r>
    </w:p>
    <w:p>
      <w:pPr>
        <w:pStyle w:val="Compact"/>
        <w:numPr>
          <w:ilvl w:val="0"/>
          <w:numId w:val="1072"/>
        </w:numPr>
      </w:pPr>
      <w:r>
        <w:t xml:space="preserve">Pingree (1996).</w:t>
      </w:r>
    </w:p>
    <w:bookmarkEnd w:id="108"/>
    <w:bookmarkEnd w:id="109"/>
    <w:bookmarkStart w:id="121" w:name="Xf2735e3aad561654f960dc8e91f9fe0736f10ad"/>
    <w:p>
      <w:pPr>
        <w:pStyle w:val="Heading1"/>
      </w:pPr>
      <w:r>
        <w:t xml:space="preserve">Day 7 — The Policy Debate: Should IKS Be Integrated into Mainstream Education?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110" w:name="learning-objective-6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and defend a position on NEP 2020 §4.6 (IKS integration) with citation and counter-argument.</w:t>
      </w:r>
    </w:p>
    <w:bookmarkEnd w:id="110"/>
    <w:bookmarkStart w:id="111" w:name="materials-6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073"/>
        </w:numPr>
      </w:pPr>
      <w:r>
        <w:t xml:space="preserve">NEP 2020 §4.6 printed extract</w:t>
      </w:r>
    </w:p>
    <w:p>
      <w:pPr>
        <w:pStyle w:val="Compact"/>
        <w:numPr>
          <w:ilvl w:val="0"/>
          <w:numId w:val="1073"/>
        </w:numPr>
      </w:pPr>
      <w:r>
        <w:t xml:space="preserve">Whiteboard</w:t>
      </w:r>
    </w:p>
    <w:bookmarkEnd w:id="111"/>
    <w:bookmarkStart w:id="117" w:name="flow-6"/>
    <w:p>
      <w:pPr>
        <w:pStyle w:val="Heading2"/>
      </w:pPr>
      <w:r>
        <w:t xml:space="preserve">Flow</w:t>
      </w:r>
    </w:p>
    <w:bookmarkStart w:id="112" w:name="warm-up-3-min"/>
    <w:p>
      <w:pPr>
        <w:pStyle w:val="Heading3"/>
      </w:pPr>
      <w:r>
        <w:t xml:space="preserve">Warm-up (3 min)</w:t>
      </w:r>
    </w:p>
    <w:p>
      <w:pPr>
        <w:pStyle w:val="FirstParagraph"/>
      </w:pPr>
      <w:r>
        <w:t xml:space="preserve">Brief framing: today is structured debate. Three positions on the table.</w:t>
      </w:r>
    </w:p>
    <w:bookmarkEnd w:id="112"/>
    <w:bookmarkStart w:id="113" w:name="three-positions-5-min"/>
    <w:p>
      <w:pPr>
        <w:pStyle w:val="Heading3"/>
      </w:pPr>
      <w:r>
        <w:t xml:space="preserve">Three positions (5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2223"/>
        <w:gridCol w:w="43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One-line claim</w:t>
            </w:r>
          </w:p>
        </w:tc>
        <w:tc>
          <w:tcPr/>
          <w:p>
            <w:pPr>
              <w:pStyle w:val="Compact"/>
            </w:pPr>
            <w:r>
              <w:t xml:space="preserve">Scholarly defender (typical)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Integration</w:t>
            </w:r>
          </w:p>
        </w:tc>
        <w:tc>
          <w:tcPr/>
          <w:p>
            <w:pPr>
              <w:pStyle w:val="Compact"/>
            </w:pPr>
            <w:r>
              <w:t xml:space="preserve">IKS should be taught alongside modern science in mainstream curriculum.</w:t>
            </w:r>
          </w:p>
        </w:tc>
        <w:tc>
          <w:tcPr/>
          <w:p>
            <w:pPr>
              <w:pStyle w:val="Compact"/>
            </w:pPr>
            <w:r>
              <w:t xml:space="preserve">Kapil Kapoor; some NEP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Separation</w:t>
            </w:r>
          </w:p>
        </w:tc>
        <w:tc>
          <w:tcPr/>
          <w:p>
            <w:pPr>
              <w:pStyle w:val="Compact"/>
            </w:pPr>
            <w:r>
              <w:t xml:space="preserve">IKS belongs in humanities/history class; modern science class should focus on the scientific method.</w:t>
            </w:r>
          </w:p>
        </w:tc>
        <w:tc>
          <w:tcPr/>
          <w:p>
            <w:pPr>
              <w:pStyle w:val="Compact"/>
            </w:pPr>
            <w:r>
              <w:t xml:space="preserve">Romila Thapar; Ramachandra Guha (broadly)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Qualified integration</w:t>
            </w:r>
          </w:p>
        </w:tc>
        <w:tc>
          <w:tcPr/>
          <w:p>
            <w:pPr>
              <w:pStyle w:val="Compact"/>
            </w:pPr>
            <w:r>
              <w:t xml:space="preserve">Historical context yes; equivalent scientific validity no.</w:t>
            </w:r>
          </w:p>
        </w:tc>
        <w:tc>
          <w:tcPr/>
          <w:p>
            <w:pPr>
              <w:pStyle w:val="Compact"/>
            </w:pPr>
            <w:r>
              <w:t xml:space="preserve">Manjul Bhargava–style</w:t>
            </w:r>
            <w:r>
              <w:t xml:space="preserve"> </w:t>
            </w:r>
            <w:r>
              <w:t xml:space="preserve">“math is universal”</w:t>
            </w:r>
          </w:p>
        </w:tc>
      </w:tr>
    </w:tbl>
    <w:bookmarkEnd w:id="113"/>
    <w:bookmarkStart w:id="114" w:name="debate-25-min"/>
    <w:p>
      <w:pPr>
        <w:pStyle w:val="Heading3"/>
      </w:pPr>
      <w:r>
        <w:t xml:space="preserve">Debate (25 min)</w:t>
      </w:r>
    </w:p>
    <w:p>
      <w:pPr>
        <w:pStyle w:val="Compact"/>
        <w:numPr>
          <w:ilvl w:val="0"/>
          <w:numId w:val="1074"/>
        </w:numPr>
      </w:pPr>
      <w:r>
        <w:t xml:space="preserve">5 min: groups by position (self-select; balance).</w:t>
      </w:r>
    </w:p>
    <w:p>
      <w:pPr>
        <w:pStyle w:val="Compact"/>
        <w:numPr>
          <w:ilvl w:val="0"/>
          <w:numId w:val="1074"/>
        </w:numPr>
      </w:pPr>
      <w:r>
        <w:t xml:space="preserve">8 min: group prep — 2 strongest arguments + 1 steel-manned counter to each of the other two.</w:t>
      </w:r>
    </w:p>
    <w:p>
      <w:pPr>
        <w:pStyle w:val="Compact"/>
        <w:numPr>
          <w:ilvl w:val="0"/>
          <w:numId w:val="1074"/>
        </w:numPr>
      </w:pPr>
      <w:r>
        <w:t xml:space="preserve">10 min: structured debate (3 min per group + 1 min cross).</w:t>
      </w:r>
    </w:p>
    <w:p>
      <w:pPr>
        <w:pStyle w:val="Compact"/>
        <w:numPr>
          <w:ilvl w:val="0"/>
          <w:numId w:val="1074"/>
        </w:numPr>
      </w:pPr>
      <w:r>
        <w:t xml:space="preserve">2 min: closing.</w:t>
      </w:r>
    </w:p>
    <w:bookmarkEnd w:id="114"/>
    <w:bookmarkStart w:id="115" w:name="oral-assessment-during"/>
    <w:p>
      <w:pPr>
        <w:pStyle w:val="Heading3"/>
      </w:pPr>
      <w:r>
        <w:t xml:space="preserve">Oral assessment (during)</w:t>
      </w:r>
    </w:p>
    <w:p>
      <w:pPr>
        <w:pStyle w:val="FirstParagraph"/>
      </w:pPr>
      <w:r>
        <w:t xml:space="preserve">Teacher scores 5 random students on: position clarity, evidence use, counter-argument steel-manning, listening.</w:t>
      </w:r>
    </w:p>
    <w:bookmarkEnd w:id="115"/>
    <w:bookmarkStart w:id="116" w:name="wrap-up-12-min"/>
    <w:p>
      <w:pPr>
        <w:pStyle w:val="Heading3"/>
      </w:pPr>
      <w:r>
        <w:t xml:space="preserve">Wrap-up (12 min)</w:t>
      </w:r>
    </w:p>
    <w:p>
      <w:pPr>
        <w:pStyle w:val="Compact"/>
        <w:numPr>
          <w:ilvl w:val="0"/>
          <w:numId w:val="1075"/>
        </w:numPr>
      </w:pPr>
      <w:r>
        <w:t xml:space="preserve">3 students share if their view shifted.</w:t>
      </w:r>
    </w:p>
    <w:p>
      <w:pPr>
        <w:pStyle w:val="Compact"/>
        <w:numPr>
          <w:ilvl w:val="0"/>
          <w:numId w:val="1075"/>
        </w:numPr>
      </w:pPr>
      <w:r>
        <w:rPr>
          <w:i/>
          <w:iCs/>
        </w:rPr>
        <w:t xml:space="preserve">“You don’t have to commit tonight. Your paper position can be different from your debate position. That’s intellectually honest.”</w:t>
      </w:r>
    </w:p>
    <w:bookmarkEnd w:id="116"/>
    <w:bookmarkEnd w:id="117"/>
    <w:bookmarkStart w:id="118" w:name="differentiation-7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Take a position you DON’T hold. Hardest form of argument.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Use Day 5 reading response as your script.</w:t>
      </w:r>
    </w:p>
    <w:bookmarkEnd w:id="118"/>
    <w:bookmarkStart w:id="119" w:name="teacher-notes-5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077"/>
        </w:numPr>
      </w:pPr>
      <w:r>
        <w:t xml:space="preserve">This is the most politically charged session. Honour the discomfort.</w:t>
      </w:r>
    </w:p>
    <w:p>
      <w:pPr>
        <w:pStyle w:val="Compact"/>
        <w:numPr>
          <w:ilvl w:val="0"/>
          <w:numId w:val="1077"/>
        </w:numPr>
      </w:pPr>
      <w:r>
        <w:t xml:space="preserve">The honest framing: each position has a strongest version. The skill is articulating all three.</w:t>
      </w:r>
    </w:p>
    <w:bookmarkEnd w:id="119"/>
    <w:bookmarkStart w:id="120" w:name="citations-used-5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078"/>
        </w:numPr>
      </w:pPr>
      <w:r>
        <w:t xml:space="preserve">NEP 2020 §4.6.</w:t>
      </w:r>
    </w:p>
    <w:p>
      <w:pPr>
        <w:pStyle w:val="Compact"/>
        <w:numPr>
          <w:ilvl w:val="0"/>
          <w:numId w:val="1078"/>
        </w:numPr>
      </w:pPr>
      <w:r>
        <w:t xml:space="preserve">Thapar (2014).</w:t>
      </w:r>
    </w:p>
    <w:p>
      <w:pPr>
        <w:pStyle w:val="Compact"/>
        <w:numPr>
          <w:ilvl w:val="0"/>
          <w:numId w:val="1078"/>
        </w:numPr>
      </w:pPr>
      <w:r>
        <w:t xml:space="preserve">Various Kapil Kapoor writings.</w:t>
      </w:r>
    </w:p>
    <w:bookmarkEnd w:id="120"/>
    <w:bookmarkEnd w:id="121"/>
    <w:bookmarkStart w:id="127" w:name="X1e66dcf72bd735ce2669f829b0489313841cd7f"/>
    <w:p>
      <w:pPr>
        <w:pStyle w:val="Heading1"/>
      </w:pPr>
      <w:r>
        <w:t xml:space="preserve">Day 8 — Project Session 1: Outline + Counter-Argument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122" w:name="learning-objective-7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refine thesis, complete outline, identify the strongest counter-argument.</w:t>
      </w:r>
    </w:p>
    <w:bookmarkEnd w:id="122"/>
    <w:bookmarkStart w:id="125" w:name="flow-7"/>
    <w:p>
      <w:pPr>
        <w:pStyle w:val="Heading2"/>
      </w:pPr>
      <w:r>
        <w:t xml:space="preserve">Flow</w:t>
      </w:r>
    </w:p>
    <w:bookmarkStart w:id="123" w:name="sprints-40-min"/>
    <w:p>
      <w:pPr>
        <w:pStyle w:val="Heading3"/>
      </w:pPr>
      <w:r>
        <w:t xml:space="preserve">Sprints (40 min)</w:t>
      </w:r>
    </w:p>
    <w:p>
      <w:pPr>
        <w:pStyle w:val="Compact"/>
        <w:numPr>
          <w:ilvl w:val="0"/>
          <w:numId w:val="1079"/>
        </w:numPr>
      </w:pPr>
      <w:r>
        <w:t xml:space="preserve">10 min: refine thesis + outline</w:t>
      </w:r>
    </w:p>
    <w:p>
      <w:pPr>
        <w:pStyle w:val="Compact"/>
        <w:numPr>
          <w:ilvl w:val="0"/>
          <w:numId w:val="1079"/>
        </w:numPr>
      </w:pPr>
      <w:r>
        <w:t xml:space="preserve">15 min: buddy critique — get the strongest counter-argument</w:t>
      </w:r>
    </w:p>
    <w:p>
      <w:pPr>
        <w:pStyle w:val="Compact"/>
        <w:numPr>
          <w:ilvl w:val="0"/>
          <w:numId w:val="1079"/>
        </w:numPr>
      </w:pPr>
      <w:r>
        <w:t xml:space="preserve">15 min: incorporate, draft introduction</w:t>
      </w:r>
    </w:p>
    <w:bookmarkEnd w:id="123"/>
    <w:bookmarkStart w:id="124" w:name="wrap-up-5-min-5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80"/>
        </w:numPr>
      </w:pPr>
      <w:r>
        <w:t xml:space="preserve">Outline submitted.</w:t>
      </w:r>
    </w:p>
    <w:bookmarkEnd w:id="124"/>
    <w:bookmarkEnd w:id="125"/>
    <w:bookmarkStart w:id="126" w:name="homework-1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081"/>
        </w:numPr>
      </w:pPr>
      <w:r>
        <w:t xml:space="preserve">Draft 1.5–2 pages tonight.</w:t>
      </w:r>
    </w:p>
    <w:bookmarkEnd w:id="126"/>
    <w:bookmarkEnd w:id="127"/>
    <w:bookmarkStart w:id="132" w:name="day-9-project-session-2-draft"/>
    <w:p>
      <w:pPr>
        <w:pStyle w:val="Heading1"/>
      </w:pPr>
      <w:r>
        <w:t xml:space="preserve">Day 9 — Project Session 2: Draft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130" w:name="flow-8"/>
    <w:p>
      <w:pPr>
        <w:pStyle w:val="Heading2"/>
      </w:pPr>
      <w:r>
        <w:t xml:space="preserve">Flow</w:t>
      </w:r>
    </w:p>
    <w:bookmarkStart w:id="128" w:name="sprints-40-min-1"/>
    <w:p>
      <w:pPr>
        <w:pStyle w:val="Heading3"/>
      </w:pPr>
      <w:r>
        <w:t xml:space="preserve">Sprints (40 min)</w:t>
      </w:r>
    </w:p>
    <w:p>
      <w:pPr>
        <w:pStyle w:val="Compact"/>
        <w:numPr>
          <w:ilvl w:val="0"/>
          <w:numId w:val="1082"/>
        </w:numPr>
      </w:pPr>
      <w:r>
        <w:t xml:space="preserve">20 min: silent drafting</w:t>
      </w:r>
    </w:p>
    <w:p>
      <w:pPr>
        <w:pStyle w:val="Compact"/>
        <w:numPr>
          <w:ilvl w:val="0"/>
          <w:numId w:val="1082"/>
        </w:numPr>
      </w:pPr>
      <w:r>
        <w:t xml:space="preserve">15 min: buddy read + give one structural feedback</w:t>
      </w:r>
    </w:p>
    <w:p>
      <w:pPr>
        <w:pStyle w:val="Compact"/>
        <w:numPr>
          <w:ilvl w:val="0"/>
          <w:numId w:val="1082"/>
        </w:numPr>
      </w:pPr>
      <w:r>
        <w:t xml:space="preserve">5 min: revise</w:t>
      </w:r>
    </w:p>
    <w:bookmarkEnd w:id="128"/>
    <w:bookmarkStart w:id="129" w:name="wrap-up-5-min-6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083"/>
        </w:numPr>
      </w:pPr>
      <w:r>
        <w:t xml:space="preserve">Submit polished draft of intro + 1 body section.</w:t>
      </w:r>
    </w:p>
    <w:bookmarkEnd w:id="129"/>
    <w:bookmarkEnd w:id="130"/>
    <w:bookmarkStart w:id="131" w:name="homework-2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084"/>
        </w:numPr>
      </w:pPr>
      <w:r>
        <w:t xml:space="preserve">Complete the paper at home tonight.</w:t>
      </w:r>
    </w:p>
    <w:bookmarkEnd w:id="131"/>
    <w:bookmarkEnd w:id="132"/>
    <w:bookmarkStart w:id="137" w:name="day-10-summative-paper-submission"/>
    <w:p>
      <w:pPr>
        <w:pStyle w:val="Heading1"/>
      </w:pPr>
      <w:r>
        <w:t xml:space="preserve">Day 10 — Summative + Paper Submission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135" w:name="flow-9"/>
    <w:p>
      <w:pPr>
        <w:pStyle w:val="Heading2"/>
      </w:pPr>
      <w:r>
        <w:t xml:space="preserve">Flow</w:t>
      </w:r>
    </w:p>
    <w:bookmarkStart w:id="133" w:name="quiz-35-min"/>
    <w:p>
      <w:pPr>
        <w:pStyle w:val="Heading3"/>
      </w:pPr>
      <w:r>
        <w:t xml:space="preserve">Quiz (35 min)</w:t>
      </w:r>
    </w:p>
    <w:p>
      <w:pPr>
        <w:pStyle w:val="FirstParagraph"/>
      </w:pPr>
      <w:r>
        <w:t xml:space="preserve">35 marks.</w:t>
      </w:r>
    </w:p>
    <w:bookmarkEnd w:id="133"/>
    <w:bookmarkStart w:id="134" w:name="submission-10-min"/>
    <w:p>
      <w:pPr>
        <w:pStyle w:val="Heading3"/>
      </w:pPr>
      <w:r>
        <w:t xml:space="preserve">Submission (10 min)</w:t>
      </w:r>
    </w:p>
    <w:p>
      <w:pPr>
        <w:pStyle w:val="Compact"/>
        <w:numPr>
          <w:ilvl w:val="0"/>
          <w:numId w:val="1085"/>
        </w:numPr>
      </w:pPr>
      <w:r>
        <w:t xml:space="preserve">Hand in paper. Teacher spot-checks.</w:t>
      </w:r>
    </w:p>
    <w:p>
      <w:pPr>
        <w:pStyle w:val="Compact"/>
        <w:numPr>
          <w:ilvl w:val="0"/>
          <w:numId w:val="1085"/>
        </w:numPr>
      </w:pPr>
      <w:r>
        <w:t xml:space="preserve">Reflection slip.</w:t>
      </w:r>
    </w:p>
    <w:bookmarkEnd w:id="134"/>
    <w:bookmarkEnd w:id="135"/>
    <w:bookmarkStart w:id="136" w:name="homework-3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086"/>
        </w:numPr>
      </w:pPr>
      <w:r>
        <w:t xml:space="preserve">None.</w:t>
      </w:r>
    </w:p>
    <w:bookmarkEnd w:id="136"/>
    <w:bookmarkEnd w:id="137"/>
    <w:bookmarkStart w:id="142" w:name="module-1-senior-formative-quizzes"/>
    <w:p>
      <w:pPr>
        <w:pStyle w:val="Heading1"/>
      </w:pPr>
      <w:r>
        <w:t xml:space="preserve">Module 1 (Senior) — Formative Quizzes</w:t>
      </w:r>
    </w:p>
    <w:bookmarkStart w:id="139" w:name="part-a-day-3-8-min"/>
    <w:p>
      <w:pPr>
        <w:pStyle w:val="Heading2"/>
      </w:pPr>
      <w:r>
        <w:t xml:space="preserve">Part A — Day 3 (8 min)</w:t>
      </w:r>
    </w:p>
    <w:p>
      <w:pPr>
        <w:pStyle w:val="Compact"/>
        <w:numPr>
          <w:ilvl w:val="0"/>
          <w:numId w:val="1087"/>
        </w:numPr>
      </w:pPr>
    </w:p>
    <w:p>
      <w:pPr>
        <w:pStyle w:val="Compact"/>
        <w:numPr>
          <w:ilvl w:val="1"/>
          <w:numId w:val="1088"/>
        </w:numPr>
      </w:pPr>
      <w:r>
        <w:t xml:space="preserve">When did the term</w:t>
      </w:r>
      <w:r>
        <w:t xml:space="preserve"> </w:t>
      </w:r>
      <w:r>
        <w:t xml:space="preserve">“IKS”</w:t>
      </w:r>
      <w:r>
        <w:t xml:space="preserve"> </w:t>
      </w:r>
      <w:r>
        <w:t xml:space="preserve">gain currency as a unified category?</w:t>
      </w:r>
    </w:p>
    <w:p>
      <w:pPr>
        <w:pStyle w:val="Compact"/>
        <w:numPr>
          <w:ilvl w:val="0"/>
          <w:numId w:val="1087"/>
        </w:numPr>
      </w:pPr>
    </w:p>
    <w:p>
      <w:pPr>
        <w:pStyle w:val="Compact"/>
        <w:numPr>
          <w:ilvl w:val="1"/>
          <w:numId w:val="1089"/>
        </w:numPr>
      </w:pPr>
      <w:r>
        <w:t xml:space="preserve">Name the 6 darśanas.</w:t>
      </w:r>
    </w:p>
    <w:p>
      <w:pPr>
        <w:pStyle w:val="Compact"/>
        <w:numPr>
          <w:ilvl w:val="0"/>
          <w:numId w:val="1087"/>
        </w:numPr>
      </w:pPr>
    </w:p>
    <w:p>
      <w:pPr>
        <w:pStyle w:val="Compact"/>
        <w:numPr>
          <w:ilvl w:val="1"/>
          <w:numId w:val="1090"/>
        </w:numPr>
      </w:pPr>
      <w:r>
        <w:t xml:space="preserve">Which darśana provides the metaphysics underlying Yoga?</w:t>
      </w:r>
    </w:p>
    <w:p>
      <w:pPr>
        <w:pStyle w:val="Compact"/>
        <w:numPr>
          <w:ilvl w:val="0"/>
          <w:numId w:val="1087"/>
        </w:numPr>
      </w:pPr>
    </w:p>
    <w:p>
      <w:pPr>
        <w:pStyle w:val="Compact"/>
        <w:numPr>
          <w:ilvl w:val="1"/>
          <w:numId w:val="1091"/>
        </w:numPr>
      </w:pPr>
      <w:r>
        <w:t xml:space="preserve">What distinguishes</w:t>
      </w:r>
      <w:r>
        <w:t xml:space="preserve"> </w:t>
      </w:r>
      <w:r>
        <w:rPr>
          <w:i/>
          <w:iCs/>
        </w:rPr>
        <w:t xml:space="preserve">āstika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nāstika</w:t>
      </w:r>
      <w:r>
        <w:t xml:space="preserve"> </w:t>
      </w:r>
      <w:r>
        <w:t xml:space="preserve">schools?</w:t>
      </w:r>
    </w:p>
    <w:p>
      <w:pPr>
        <w:pStyle w:val="Compact"/>
        <w:numPr>
          <w:ilvl w:val="0"/>
          <w:numId w:val="1087"/>
        </w:numPr>
      </w:pPr>
    </w:p>
    <w:p>
      <w:pPr>
        <w:pStyle w:val="Compact"/>
        <w:numPr>
          <w:ilvl w:val="1"/>
          <w:numId w:val="1092"/>
        </w:numPr>
      </w:pPr>
      <w:r>
        <w:t xml:space="preserve">Name two Indian intellectual traditions excluded from a narrow</w:t>
      </w:r>
      <w:r>
        <w:t xml:space="preserve"> </w:t>
      </w:r>
      <w:r>
        <w:t xml:space="preserve">“Brahmanical IKS”</w:t>
      </w:r>
      <w:r>
        <w:t xml:space="preserve"> </w:t>
      </w:r>
      <w:r>
        <w:t xml:space="preserve">definition.</w:t>
      </w:r>
    </w:p>
    <w:bookmarkStart w:id="138" w:name="key"/>
    <w:p>
      <w:pPr>
        <w:pStyle w:val="Heading3"/>
      </w:pPr>
      <w:r>
        <w:t xml:space="preserve">Key</w:t>
      </w:r>
    </w:p>
    <w:p>
      <w:pPr>
        <w:pStyle w:val="Compact"/>
        <w:numPr>
          <w:ilvl w:val="0"/>
          <w:numId w:val="1093"/>
        </w:numPr>
      </w:pPr>
      <w:r>
        <w:t xml:space="preserve">Post-2000; codified by NEP 2020. 2. Nyāya, Vaiśeṣika, Sāṅkhya, Yoga, Mīmāṁsā, Vedānta. 3. Sāṅkhya. 4. Acceptance vs non-acceptance of Vedic authority. 5. Buddhism, Jainism (or Cārvāka).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part-b-day-5-15-min-8-q"/>
    <w:p>
      <w:pPr>
        <w:pStyle w:val="Heading2"/>
      </w:pPr>
      <w:r>
        <w:t xml:space="preserve">Part B — Day 5 (15 min, 8 Q)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5"/>
        </w:numPr>
      </w:pPr>
      <w:r>
        <w:t xml:space="preserve">Translate word-by-word:</w:t>
      </w:r>
      <w:r>
        <w:t xml:space="preserve"> </w:t>
      </w:r>
      <w:r>
        <w:rPr>
          <w:i/>
          <w:iCs/>
        </w:rPr>
        <w:t xml:space="preserve">agnim īḷe purohitam</w:t>
      </w:r>
      <w:r>
        <w:t xml:space="preserve"> </w:t>
      </w:r>
      <w:r>
        <w:t xml:space="preserve">(Ṛg 1.1 opening).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6"/>
        </w:numPr>
      </w:pPr>
      <w:r>
        <w:t xml:space="preserve">What does the Īśa Upaniṣad opening verse say about ownership?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7"/>
        </w:numPr>
      </w:pPr>
      <w:r>
        <w:t xml:space="preserve">The Bakhshali manuscript dates from approximately when?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8"/>
        </w:numPr>
      </w:pPr>
      <w:r>
        <w:t xml:space="preserve">Who computed an infinite series for π in the 14th c. CE in Kerala?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099"/>
        </w:numPr>
      </w:pPr>
      <w:r>
        <w:t xml:space="preserve">What did Aryabhata propose about the earth?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100"/>
        </w:numPr>
      </w:pPr>
      <w:r>
        <w:t xml:space="preserve">What did he NOT propose?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101"/>
        </w:numPr>
      </w:pPr>
      <w:r>
        <w:t xml:space="preserve">The Yavana exchange in astronomy — what does it show about</w:t>
      </w:r>
      <w:r>
        <w:t xml:space="preserve"> </w:t>
      </w:r>
      <w:r>
        <w:t xml:space="preserve">“pure Indian”</w:t>
      </w:r>
      <w:r>
        <w:t xml:space="preserve"> </w:t>
      </w:r>
      <w:r>
        <w:t xml:space="preserve">framings?</w:t>
      </w:r>
    </w:p>
    <w:p>
      <w:pPr>
        <w:pStyle w:val="Compact"/>
        <w:numPr>
          <w:ilvl w:val="0"/>
          <w:numId w:val="1094"/>
        </w:numPr>
      </w:pPr>
    </w:p>
    <w:p>
      <w:pPr>
        <w:pStyle w:val="Compact"/>
        <w:numPr>
          <w:ilvl w:val="1"/>
          <w:numId w:val="1102"/>
        </w:numPr>
      </w:pPr>
      <w:r>
        <w:t xml:space="preserve">Briefly state the three positions on the NEP IKS integration debate.</w:t>
      </w:r>
    </w:p>
    <w:bookmarkStart w:id="140" w:name="key-1"/>
    <w:p>
      <w:pPr>
        <w:pStyle w:val="Heading3"/>
      </w:pPr>
      <w:r>
        <w:t xml:space="preserve">Key</w:t>
      </w:r>
    </w:p>
    <w:p>
      <w:pPr>
        <w:pStyle w:val="Compact"/>
        <w:numPr>
          <w:ilvl w:val="0"/>
          <w:numId w:val="1103"/>
        </w:numPr>
      </w:pPr>
      <w:r>
        <w:t xml:space="preserve">agnim (Agni, acc.) īḷe (I praise) purohitam (household priest). 2. Do not covet what is not yours; whatever moves in this world is enveloped by the Lord. 3. ~7th c. CE. 4. Mādhava of Saṅgamagrāma. 5. The earth rotates on its axis. 6. Heliocentrism (sun-centred). 7. Indian astronomers actively absorbed Greek methods (Varāhamihira’s Pañca-siddhāntikā compares 5 systems including Greek-derived).</w:t>
      </w:r>
      <w:r>
        <w:t xml:space="preserve"> </w:t>
      </w:r>
      <w:r>
        <w:t xml:space="preserve">“Pure Indian”</w:t>
      </w:r>
      <w:r>
        <w:t xml:space="preserve"> </w:t>
      </w:r>
      <w:r>
        <w:t xml:space="preserve">overstates; the tradition was cosmopolitan. 8. (A) Integration — IKS in mainstream science class. (B) Separation — IKS in humanities/history. (C) Qualified integration — historical context yes, equivalent validity no.</w:t>
      </w:r>
    </w:p>
    <w:bookmarkEnd w:id="140"/>
    <w:bookmarkEnd w:id="141"/>
    <w:bookmarkEnd w:id="142"/>
    <w:bookmarkStart w:id="150" w:name="module-1-senior-summative-quiz"/>
    <w:p>
      <w:pPr>
        <w:pStyle w:val="Heading1"/>
      </w:pPr>
      <w:r>
        <w:t xml:space="preserve">Module 1 (Senior) — Summative Quiz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35 ·</w:t>
      </w:r>
      <w:r>
        <w:t xml:space="preserve"> </w:t>
      </w:r>
      <w:r>
        <w:rPr>
          <w:b/>
          <w:bCs/>
        </w:rPr>
        <w:t xml:space="preserve">Closed-book</w:t>
      </w:r>
    </w:p>
    <w:bookmarkStart w:id="143" w:name="a-multiple-choice-5-1-5"/>
    <w:p>
      <w:pPr>
        <w:pStyle w:val="Heading2"/>
      </w:pPr>
      <w:r>
        <w:t xml:space="preserve">A — Multiple choice (5 × 1 = 5)</w:t>
      </w:r>
    </w:p>
    <w:p>
      <w:pPr>
        <w:pStyle w:val="Compact"/>
        <w:numPr>
          <w:ilvl w:val="0"/>
          <w:numId w:val="1104"/>
        </w:numPr>
      </w:pPr>
      <w:r>
        <w:t xml:space="preserve">The label</w:t>
      </w:r>
      <w:r>
        <w:t xml:space="preserve"> </w:t>
      </w:r>
      <w:r>
        <w:t xml:space="preserve">“IKS”</w:t>
      </w:r>
      <w:r>
        <w:t xml:space="preserve"> </w:t>
      </w:r>
      <w:r>
        <w:t xml:space="preserve">as a unified category gained traction:</w:t>
      </w:r>
    </w:p>
    <w:p>
      <w:pPr>
        <w:pStyle w:val="Compact"/>
        <w:numPr>
          <w:ilvl w:val="1"/>
          <w:numId w:val="1105"/>
        </w:numPr>
      </w:pPr>
      <w:r>
        <w:t xml:space="preserve">~1947 b) ~1970s c) Post-2000 d) Always existed</w:t>
      </w:r>
    </w:p>
    <w:p>
      <w:pPr>
        <w:pStyle w:val="Compact"/>
        <w:numPr>
          <w:ilvl w:val="0"/>
          <w:numId w:val="1104"/>
        </w:numPr>
      </w:pPr>
      <w:r>
        <w:t xml:space="preserve">Which darśana focuses on logic and epistemology?</w:t>
      </w:r>
    </w:p>
    <w:p>
      <w:pPr>
        <w:pStyle w:val="Compact"/>
        <w:numPr>
          <w:ilvl w:val="1"/>
          <w:numId w:val="1106"/>
        </w:numPr>
      </w:pPr>
      <w:r>
        <w:t xml:space="preserve">Sāṅkhya b) Nyāya c) Yoga d) Vedānta</w:t>
      </w:r>
    </w:p>
    <w:p>
      <w:pPr>
        <w:pStyle w:val="Compact"/>
        <w:numPr>
          <w:ilvl w:val="0"/>
          <w:numId w:val="110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Aṣṭādhyāyī</w:t>
      </w:r>
      <w:r>
        <w:t xml:space="preserve"> </w:t>
      </w:r>
      <w:r>
        <w:t xml:space="preserve">(~4th c. BCE) was written by:</w:t>
      </w:r>
    </w:p>
    <w:p>
      <w:pPr>
        <w:pStyle w:val="Compact"/>
        <w:numPr>
          <w:ilvl w:val="1"/>
          <w:numId w:val="1107"/>
        </w:numPr>
      </w:pPr>
      <w:r>
        <w:t xml:space="preserve">Patañjali b) Pāṇini c) Bhāskara d) Mādhava</w:t>
      </w:r>
    </w:p>
    <w:p>
      <w:pPr>
        <w:pStyle w:val="Compact"/>
        <w:numPr>
          <w:ilvl w:val="0"/>
          <w:numId w:val="1104"/>
        </w:numPr>
      </w:pPr>
      <w:r>
        <w:t xml:space="preserve">Mādhava’s infinite series for π was developed approximately:</w:t>
      </w:r>
    </w:p>
    <w:p>
      <w:pPr>
        <w:pStyle w:val="Compact"/>
        <w:numPr>
          <w:ilvl w:val="1"/>
          <w:numId w:val="1108"/>
        </w:numPr>
      </w:pPr>
      <w:r>
        <w:t xml:space="preserve">2nd c. BCE b) 500 CE c) 14th c. CE d) 17th c. CE</w:t>
      </w:r>
    </w:p>
    <w:p>
      <w:pPr>
        <w:pStyle w:val="Compact"/>
        <w:numPr>
          <w:ilvl w:val="0"/>
          <w:numId w:val="1104"/>
        </w:numPr>
      </w:pPr>
      <w:r>
        <w:t xml:space="preserve">The Yavana exchange refers to:</w:t>
      </w:r>
    </w:p>
    <w:p>
      <w:pPr>
        <w:pStyle w:val="Compact"/>
        <w:numPr>
          <w:ilvl w:val="1"/>
          <w:numId w:val="1109"/>
        </w:numPr>
      </w:pPr>
      <w:r>
        <w:t xml:space="preserve">Sanskrit-Tamil literary exchange b) Indo-Greek scholarly exchange</w:t>
      </w:r>
    </w:p>
    <w:p>
      <w:pPr>
        <w:pStyle w:val="Compact"/>
        <w:numPr>
          <w:ilvl w:val="1"/>
          <w:numId w:val="1109"/>
        </w:numPr>
      </w:pPr>
      <w:r>
        <w:t xml:space="preserve">Arab-Indian medical exchange d) Chinese-Indian Buddhist exchange</w:t>
      </w:r>
    </w:p>
    <w:bookmarkEnd w:id="143"/>
    <w:bookmarkStart w:id="144" w:name="b-primary-source-4"/>
    <w:p>
      <w:pPr>
        <w:pStyle w:val="Heading2"/>
      </w:pPr>
      <w:r>
        <w:t xml:space="preserve">B — Primary source (4)</w:t>
      </w:r>
    </w:p>
    <w:p>
      <w:pPr>
        <w:pStyle w:val="Compact"/>
        <w:numPr>
          <w:ilvl w:val="0"/>
          <w:numId w:val="1110"/>
        </w:numPr>
      </w:pPr>
    </w:p>
    <w:p>
      <w:pPr>
        <w:pStyle w:val="Compact"/>
        <w:numPr>
          <w:ilvl w:val="1"/>
          <w:numId w:val="1111"/>
        </w:numPr>
      </w:pPr>
      <w:r>
        <w:t xml:space="preserve">Translate and briefly discuss:</w:t>
      </w:r>
      <w:r>
        <w:t xml:space="preserve"> </w:t>
      </w:r>
      <w:r>
        <w:rPr>
          <w:i/>
          <w:iCs/>
        </w:rPr>
        <w:t xml:space="preserve">īśā vāsyam idaṁ sarvaṁ yat kiñca jagatyāṁ jagat</w:t>
      </w:r>
      <w:r>
        <w:t xml:space="preserve">.</w:t>
      </w:r>
    </w:p>
    <w:bookmarkEnd w:id="144"/>
    <w:bookmarkStart w:id="145" w:name="c-canonical-structure-5"/>
    <w:p>
      <w:pPr>
        <w:pStyle w:val="Heading2"/>
      </w:pPr>
      <w:r>
        <w:t xml:space="preserve">C — Canonical structure (5)</w:t>
      </w:r>
    </w:p>
    <w:p>
      <w:pPr>
        <w:pStyle w:val="Compact"/>
        <w:numPr>
          <w:ilvl w:val="0"/>
          <w:numId w:val="1112"/>
        </w:numPr>
      </w:pPr>
      <w:r>
        <w:t xml:space="preserve">Name the 4 Vedas, 4 layers, 6 Vedangas, 4 Upavedas, 6 darśanas. (One per line; full marks if all correct.)</w:t>
      </w:r>
    </w:p>
    <w:bookmarkEnd w:id="145"/>
    <w:bookmarkStart w:id="146" w:name="d-specific-contributions-6"/>
    <w:p>
      <w:pPr>
        <w:pStyle w:val="Heading2"/>
      </w:pPr>
      <w:r>
        <w:t xml:space="preserve">D — Specific contributions (6)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4"/>
        </w:numPr>
      </w:pPr>
      <w:r>
        <w:t xml:space="preserve">Bakhshali manuscript: date and significance.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5"/>
        </w:numPr>
      </w:pPr>
      <w:r>
        <w:t xml:space="preserve">Aryabhata’s earth-rotation claim: what it does and does not establish.</w:t>
      </w:r>
    </w:p>
    <w:p>
      <w:pPr>
        <w:pStyle w:val="Compact"/>
        <w:numPr>
          <w:ilvl w:val="0"/>
          <w:numId w:val="1113"/>
        </w:numPr>
      </w:pPr>
    </w:p>
    <w:p>
      <w:pPr>
        <w:pStyle w:val="Compact"/>
        <w:numPr>
          <w:ilvl w:val="1"/>
          <w:numId w:val="1116"/>
        </w:numPr>
      </w:pPr>
      <w:r>
        <w:t xml:space="preserve">Madhava-Leibniz attribution debate: why does it matter?</w:t>
      </w:r>
    </w:p>
    <w:bookmarkEnd w:id="146"/>
    <w:bookmarkStart w:id="147" w:name="e-policy-3"/>
    <w:p>
      <w:pPr>
        <w:pStyle w:val="Heading2"/>
      </w:pPr>
      <w:r>
        <w:t xml:space="preserve">E — Policy (3)</w:t>
      </w:r>
    </w:p>
    <w:p>
      <w:pPr>
        <w:pStyle w:val="Compact"/>
        <w:numPr>
          <w:ilvl w:val="0"/>
          <w:numId w:val="1117"/>
        </w:numPr>
      </w:pPr>
    </w:p>
    <w:p>
      <w:pPr>
        <w:pStyle w:val="Compact"/>
        <w:numPr>
          <w:ilvl w:val="1"/>
          <w:numId w:val="1118"/>
        </w:numPr>
      </w:pPr>
      <w:r>
        <w:t xml:space="preserve">State the three positions on IKS integration into mainstream education, with their typical scholarly defenders.</w:t>
      </w:r>
    </w:p>
    <w:bookmarkEnd w:id="147"/>
    <w:bookmarkStart w:id="149" w:name="f-open-argument-12"/>
    <w:p>
      <w:pPr>
        <w:pStyle w:val="Heading2"/>
      </w:pPr>
      <w:r>
        <w:t xml:space="preserve">F — Open argument (12)</w:t>
      </w:r>
    </w:p>
    <w:p>
      <w:pPr>
        <w:pStyle w:val="Compact"/>
        <w:numPr>
          <w:ilvl w:val="0"/>
          <w:numId w:val="1119"/>
        </w:numPr>
      </w:pPr>
    </w:p>
    <w:p>
      <w:pPr>
        <w:pStyle w:val="Compact"/>
        <w:numPr>
          <w:ilvl w:val="1"/>
          <w:numId w:val="1120"/>
        </w:numPr>
      </w:pPr>
      <w:r>
        <w:t xml:space="preserve">In 1.5–2 pages, argue your position on the following:</w:t>
      </w:r>
    </w:p>
    <w:p>
      <w:pPr>
        <w:pStyle w:val="BlockText"/>
      </w:pPr>
      <w:r>
        <w:t xml:space="preserve">“The Indian intellectual tradition is best honoured by being described accurately, including its limits, rather than by uncritical celebration.”</w:t>
      </w:r>
    </w:p>
    <w:p>
      <w:pPr>
        <w:pStyle w:val="FirstParagraph"/>
      </w:pPr>
      <w:r>
        <w:t xml:space="preserve">Required: clear thesis, ≥1 source citation, steel-manned counter-argument.</w:t>
      </w:r>
    </w:p>
    <w:bookmarkStart w:id="148" w:name="key-selected"/>
    <w:p>
      <w:pPr>
        <w:pStyle w:val="Heading3"/>
      </w:pPr>
      <w:r>
        <w:t xml:space="preserve">Key (selected)</w:t>
      </w:r>
    </w:p>
    <w:p>
      <w:pPr>
        <w:pStyle w:val="FirstParagraph"/>
      </w:pPr>
      <w:r>
        <w:t xml:space="preserve">1c. 2b. 3b. 4c. 5b. 6.</w:t>
      </w:r>
      <w:r>
        <w:t xml:space="preserve"> </w:t>
      </w:r>
      <w:r>
        <w:t xml:space="preserve">“Whatever moves in this moving world is enveloped by the Lord. Enjoy what has been abandoned. Do not covet anyone’s wealth.”</w:t>
      </w:r>
      <w:r>
        <w:t xml:space="preserve"> </w:t>
      </w:r>
      <w:r>
        <w:t xml:space="preserve">— A move from ritual to ethical/metaphysical reflection. 8. ~7th c. CE; earliest known use of zero as a number. 9. Establishes that earth rotates on its axis (correct, ~1000 years before European thinkers on this specific point). Does not establish heliocentrism (Copernicus, 1500s). 10. Shows real Indian achievement; shows Western citation conservatism; modern corrective is in progress.</w:t>
      </w:r>
    </w:p>
    <w:p>
      <w:pPr>
        <w:pStyle w:val="BodyText"/>
      </w:pPr>
      <w:r>
        <w:t xml:space="preserve">Total: 35.</w:t>
      </w:r>
    </w:p>
    <w:bookmarkEnd w:id="148"/>
    <w:bookmarkEnd w:id="149"/>
    <w:bookmarkEnd w:id="150"/>
    <w:bookmarkStart w:id="151" w:name="writing-prompts-module-1-senior"/>
    <w:p>
      <w:pPr>
        <w:pStyle w:val="Heading1"/>
      </w:pPr>
      <w:r>
        <w:t xml:space="preserve">Writing Prompts — Module 1 (Senior)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(Day 1, reflection)</w:t>
      </w:r>
      <w:r>
        <w:t xml:space="preserve"> </w:t>
      </w:r>
      <w:r>
        <w:t xml:space="preserve">Is</w:t>
      </w:r>
      <w:r>
        <w:t xml:space="preserve"> </w:t>
      </w:r>
      <w:r>
        <w:t xml:space="preserve">“IKS”</w:t>
      </w:r>
      <w:r>
        <w:t xml:space="preserve"> </w:t>
      </w:r>
      <w:r>
        <w:t xml:space="preserve">a coherent category, a useful label, or a political construction? Defend in 1 page.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(Day 2)</w:t>
      </w:r>
      <w:r>
        <w:t xml:space="preserve"> </w:t>
      </w:r>
      <w:r>
        <w:t xml:space="preserve">After reading Ṛg 1.1 + Īśa Upaniṣad — how would you describe the</w:t>
      </w:r>
      <w:r>
        <w:t xml:space="preserve"> </w:t>
      </w:r>
      <w:r>
        <w:rPr>
          <w:i/>
          <w:iCs/>
        </w:rPr>
        <w:t xml:space="preserve">intellectual</w:t>
      </w:r>
      <w:r>
        <w:t xml:space="preserve"> </w:t>
      </w:r>
      <w:r>
        <w:t xml:space="preserve">shift between the two textual layers? 1 page.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(Day 4)</w:t>
      </w:r>
      <w:r>
        <w:t xml:space="preserve"> </w:t>
      </w:r>
      <w:r>
        <w:t xml:space="preserve">Argue: the Madhava-Leibniz attribution debate matters more for what it tells us about citation conventions than for mathematical priority. 1 page.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(Day 6)</w:t>
      </w:r>
      <w:r>
        <w:t xml:space="preserve"> </w:t>
      </w:r>
      <w:r>
        <w:t xml:space="preserve">Defend or refute:</w:t>
      </w:r>
      <w:r>
        <w:t xml:space="preserve"> </w:t>
      </w:r>
      <w:r>
        <w:t xml:space="preserve">“The Yavana exchange weakens the case for</w:t>
      </w:r>
      <w:r>
        <w:t xml:space="preserve"> </w:t>
      </w:r>
      <w:r>
        <w:t xml:space="preserve">‘purely Indian’</w:t>
      </w:r>
      <w:r>
        <w:t xml:space="preserve"> </w:t>
      </w:r>
      <w:r>
        <w:t xml:space="preserve">achievements in astronomy.”</w:t>
      </w:r>
      <w:r>
        <w:t xml:space="preserve"> </w:t>
      </w:r>
      <w:r>
        <w:t xml:space="preserve">1 page.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(Day 7, paper potential)</w:t>
      </w:r>
      <w:r>
        <w:t xml:space="preserve"> </w:t>
      </w:r>
      <w:r>
        <w:t xml:space="preserve">Argue your position on NEP §4.6 IKS integration. Steel-man the opposing positions. 2 pages.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(Cross-disciplinary)</w:t>
      </w:r>
      <w:r>
        <w:t xml:space="preserve"> </w:t>
      </w:r>
      <w:r>
        <w:t xml:space="preserve">Pick one Upaveda. Argue what its contemporary equivalent looks like in modern academic disciplines. 1 page.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(Stretch)</w:t>
      </w:r>
      <w:r>
        <w:t xml:space="preserve"> </w:t>
      </w:r>
      <w:r>
        <w:t xml:space="preserve">Read the first chapter of Pollock’s</w:t>
      </w:r>
      <w:r>
        <w:t xml:space="preserve"> </w:t>
      </w:r>
      <w:r>
        <w:rPr>
          <w:i/>
          <w:iCs/>
        </w:rPr>
        <w:t xml:space="preserve">Language of the Gods</w:t>
      </w:r>
      <w:r>
        <w:t xml:space="preserve">. Engage his thesis. 2 pages.</w:t>
      </w:r>
    </w:p>
    <w:bookmarkEnd w:id="151"/>
    <w:bookmarkStart w:id="152" w:name="homework-module-1-senior"/>
    <w:p>
      <w:pPr>
        <w:pStyle w:val="Heading1"/>
      </w:pPr>
      <w:r>
        <w:t xml:space="preserve">Homework — Module 1 (Senior)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1→2</w:t>
            </w:r>
          </w:p>
        </w:tc>
        <w:tc>
          <w:tcPr/>
          <w:p>
            <w:pPr>
              <w:pStyle w:val="Compact"/>
            </w:pPr>
            <w:r>
              <w:t xml:space="preserve">Read NEP §4.6. Note 2 ambiguities.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2→3</w:t>
            </w:r>
          </w:p>
        </w:tc>
        <w:tc>
          <w:tcPr/>
          <w:p>
            <w:pPr>
              <w:pStyle w:val="Compact"/>
            </w:pPr>
            <w:r>
              <w:t xml:space="preserve">Read 5 more verses of Īśa Upaniṣad in translation.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3→4</w:t>
            </w:r>
          </w:p>
        </w:tc>
        <w:tc>
          <w:tcPr/>
          <w:p>
            <w:pPr>
              <w:pStyle w:val="Compact"/>
            </w:pPr>
            <w:r>
              <w:t xml:space="preserve">Read brief intro to one darśana (your choice).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4→5</w:t>
            </w:r>
          </w:p>
        </w:tc>
        <w:tc>
          <w:tcPr/>
          <w:p>
            <w:pPr>
              <w:pStyle w:val="Compact"/>
            </w:pPr>
            <w:r>
              <w:t xml:space="preserve">Compute 100 terms of Madhava’s π series; how close?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5→6</w:t>
            </w:r>
          </w:p>
        </w:tc>
        <w:tc>
          <w:tcPr/>
          <w:p>
            <w:pPr>
              <w:pStyle w:val="Compact"/>
            </w:pPr>
            <w:r>
              <w:t xml:space="preserve">Submit paper plan: thesis + 3 sources.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6→7</w:t>
            </w:r>
          </w:p>
        </w:tc>
        <w:tc>
          <w:tcPr/>
          <w:p>
            <w:pPr>
              <w:pStyle w:val="Compact"/>
            </w:pPr>
            <w:r>
              <w:t xml:space="preserve">Choose debate position; prepare 3-min argument + 1 steel-manned counter.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7→8</w:t>
            </w:r>
          </w:p>
        </w:tc>
        <w:tc>
          <w:tcPr/>
          <w:p>
            <w:pPr>
              <w:pStyle w:val="Compact"/>
            </w:pPr>
            <w:r>
              <w:t xml:space="preserve">Draft 1 page of paper.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8→9</w:t>
            </w:r>
          </w:p>
        </w:tc>
        <w:tc>
          <w:tcPr/>
          <w:p>
            <w:pPr>
              <w:pStyle w:val="Compact"/>
            </w:pPr>
            <w:r>
              <w:t xml:space="preserve">Continue drafting (2+ pages by tomorrow).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9→10</w:t>
            </w:r>
          </w:p>
        </w:tc>
        <w:tc>
          <w:tcPr/>
          <w:p>
            <w:pPr>
              <w:pStyle w:val="Compact"/>
            </w:pPr>
            <w:r>
              <w:t xml:space="preserve">Complete and proofread.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</w:tbl>
    <w:bookmarkEnd w:id="152"/>
    <w:bookmarkStart w:id="160" w:name="activity-01-primary-source-reading"/>
    <w:p>
      <w:pPr>
        <w:pStyle w:val="Heading1"/>
      </w:pPr>
      <w:r>
        <w:t xml:space="preserve">Activity 01 — Primary Source Reading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What is IKS? (Senior) ·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2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30 min within Day 2</w:t>
      </w:r>
    </w:p>
    <w:bookmarkStart w:id="153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Students read Ṛg Veda 1.1 and Īśa Upaniṣad opening in IAST with word-by-word gloss.</w:t>
      </w:r>
    </w:p>
    <w:bookmarkEnd w:id="153"/>
    <w:bookmarkStart w:id="154" w:name="materials-7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22"/>
        </w:numPr>
      </w:pPr>
      <w:r>
        <w:t xml:space="preserve">Printed handout (provided)</w:t>
      </w:r>
    </w:p>
    <w:bookmarkEnd w:id="154"/>
    <w:bookmarkStart w:id="158" w:name="instructions"/>
    <w:p>
      <w:pPr>
        <w:pStyle w:val="Heading2"/>
      </w:pPr>
      <w:r>
        <w:t xml:space="preserve">Instructions</w:t>
      </w:r>
    </w:p>
    <w:bookmarkStart w:id="155" w:name="part-1-ṛg-veda-1.1-12-min"/>
    <w:p>
      <w:pPr>
        <w:pStyle w:val="Heading3"/>
      </w:pPr>
      <w:r>
        <w:t xml:space="preserve">Part 1: Ṛg Veda 1.1 (12 min)</w:t>
      </w:r>
    </w:p>
    <w:p>
      <w:pPr>
        <w:pStyle w:val="FirstParagraph"/>
      </w:pPr>
      <w:r>
        <w:t xml:space="preserve">Read silently. Then aloud (don’t worry about perfect pronunciation).</w:t>
      </w:r>
    </w:p>
    <w:p>
      <w:pPr>
        <w:pStyle w:val="BodyText"/>
      </w:pPr>
      <w:r>
        <w:t xml:space="preserve">Word-by-word with partner — match Sanskrit to gloss.</w:t>
      </w:r>
    </w:p>
    <w:p>
      <w:pPr>
        <w:pStyle w:val="BodyText"/>
      </w:pPr>
      <w:r>
        <w:t xml:space="preserve">Answer: What is the speaker doing? What is the social context (priest, sacrifice)?</w:t>
      </w:r>
    </w:p>
    <w:bookmarkEnd w:id="155"/>
    <w:bookmarkStart w:id="156" w:name="part-2-īśa-upaniṣad-opening-12-min"/>
    <w:p>
      <w:pPr>
        <w:pStyle w:val="Heading3"/>
      </w:pPr>
      <w:r>
        <w:t xml:space="preserve">Part 2: Īśa Upaniṣad opening (12 min)</w:t>
      </w:r>
    </w:p>
    <w:p>
      <w:pPr>
        <w:pStyle w:val="FirstParagraph"/>
      </w:pPr>
      <w:r>
        <w:t xml:space="preserve">Same process. Read silently → aloud → word-by-word.</w:t>
      </w:r>
    </w:p>
    <w:p>
      <w:pPr>
        <w:pStyle w:val="BodyText"/>
      </w:pPr>
      <w:r>
        <w:t xml:space="preserve">Answer: How is the tone different from Ṛg 1.1? What philosophical move does the verse make?</w:t>
      </w:r>
    </w:p>
    <w:bookmarkEnd w:id="156"/>
    <w:bookmarkStart w:id="157" w:name="discussion-6-min"/>
    <w:p>
      <w:pPr>
        <w:pStyle w:val="Heading3"/>
      </w:pPr>
      <w:r>
        <w:t xml:space="preserve">Discussion (6 min)</w:t>
      </w:r>
    </w:p>
    <w:p>
      <w:pPr>
        <w:pStyle w:val="FirstParagraph"/>
      </w:pPr>
      <w:r>
        <w:t xml:space="preserve">Pair share:</w:t>
      </w:r>
      <w:r>
        <w:t xml:space="preserve"> </w:t>
      </w:r>
      <w:r>
        <w:t xml:space="preserve">“What surprised me about reading these in IAST.”</w:t>
      </w:r>
    </w:p>
    <w:bookmarkEnd w:id="157"/>
    <w:bookmarkEnd w:id="158"/>
    <w:bookmarkStart w:id="159" w:name="differentiation-8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5 more verses of Īśa Upaniṣad after class. Discuss tomorrow.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Skip the IAST pronunciation; focus on the meaning.</w:t>
      </w:r>
    </w:p>
    <w:bookmarkEnd w:id="159"/>
    <w:bookmarkEnd w:id="160"/>
    <w:bookmarkStart w:id="167" w:name="project-brief-module-1-senior"/>
    <w:p>
      <w:pPr>
        <w:pStyle w:val="Heading1"/>
      </w:pPr>
      <w:r>
        <w:t xml:space="preserve">Project Brief — Module 1 (Senior)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5–6 page research paper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65 ·</w:t>
      </w:r>
      <w:r>
        <w:t xml:space="preserve"> </w:t>
      </w:r>
      <w:r>
        <w:rPr>
          <w:b/>
          <w:bCs/>
        </w:rPr>
        <w:t xml:space="preserve">Due:</w:t>
      </w:r>
      <w:r>
        <w:t xml:space="preserve"> </w:t>
      </w:r>
      <w:r>
        <w:t xml:space="preserve">Day 10</w:t>
      </w:r>
    </w:p>
    <w:bookmarkStart w:id="161" w:name="topic-options"/>
    <w:p>
      <w:pPr>
        <w:pStyle w:val="Heading2"/>
      </w:pPr>
      <w:r>
        <w:t xml:space="preserve">Topic options</w:t>
      </w:r>
    </w:p>
    <w:p>
      <w:pPr>
        <w:pStyle w:val="FirstParagraph"/>
      </w:pPr>
      <w:r>
        <w:t xml:space="preserve">Choose one or propose: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Pick ONE specific Indian intellectual achievement</w:t>
      </w:r>
      <w:r>
        <w:t xml:space="preserve"> </w:t>
      </w:r>
      <w:r>
        <w:t xml:space="preserve">(Mādhava’s series, Aryabhata’s rotation, Pāṇini’s grammar, Sushruta’s surgery, the Nyāya theory of pramāṇas, etc.). Articulate what it established, what it didn’t, and why it matters today.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The policy question</w:t>
      </w:r>
      <w:r>
        <w:t xml:space="preserve"> </w:t>
      </w:r>
      <w:r>
        <w:t xml:space="preserve">— argue a position on NEP §4.6 IKS integration, steel-manning the other two positions.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 comparative study</w:t>
      </w:r>
      <w:r>
        <w:t xml:space="preserve"> </w:t>
      </w:r>
      <w:r>
        <w:t xml:space="preserve">— pick a specific question (e.g. </w:t>
      </w:r>
      <w:r>
        <w:t xml:space="preserve">“the development of zero”</w:t>
      </w:r>
      <w:r>
        <w:t xml:space="preserve">) and compare the Indian, Greek, Chinese, and Arab traditions.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The boundary question</w:t>
      </w:r>
      <w:r>
        <w:t xml:space="preserve"> </w:t>
      </w:r>
      <w:r>
        <w:t xml:space="preserve">— argue for a specific definition of</w:t>
      </w:r>
      <w:r>
        <w:t xml:space="preserve"> </w:t>
      </w:r>
      <w:r>
        <w:t xml:space="preserve">“IKS.”</w:t>
      </w:r>
      <w:r>
        <w:t xml:space="preserve"> </w:t>
      </w:r>
      <w:r>
        <w:t xml:space="preserve">Defend the boundary choice.</w:t>
      </w:r>
    </w:p>
    <w:bookmarkEnd w:id="161"/>
    <w:bookmarkStart w:id="162" w:name="required-elements"/>
    <w:p>
      <w:pPr>
        <w:pStyle w:val="Heading2"/>
      </w:pPr>
      <w:r>
        <w:t xml:space="preserve">Required elements</w:t>
      </w:r>
    </w:p>
    <w:p>
      <w:pPr>
        <w:pStyle w:val="Compact"/>
        <w:numPr>
          <w:ilvl w:val="0"/>
          <w:numId w:val="1125"/>
        </w:numPr>
      </w:pPr>
      <w:r>
        <w:t xml:space="preserve">Clear thesis in opening paragraph.</w:t>
      </w:r>
    </w:p>
    <w:p>
      <w:pPr>
        <w:pStyle w:val="Compact"/>
        <w:numPr>
          <w:ilvl w:val="0"/>
          <w:numId w:val="1125"/>
        </w:numPr>
      </w:pPr>
      <w:r>
        <w:t xml:space="preserve">≥1 primary source (verse, theorem, named text).</w:t>
      </w:r>
    </w:p>
    <w:p>
      <w:pPr>
        <w:pStyle w:val="Compact"/>
        <w:numPr>
          <w:ilvl w:val="0"/>
          <w:numId w:val="1125"/>
        </w:numPr>
      </w:pPr>
      <w:r>
        <w:t xml:space="preserve">≥1 scholarly secondary source (Plofker, Pollock, Wujastyk, Cardona, Olivelle, Matilal).</w:t>
      </w:r>
    </w:p>
    <w:p>
      <w:pPr>
        <w:pStyle w:val="Compact"/>
        <w:numPr>
          <w:ilvl w:val="0"/>
          <w:numId w:val="1125"/>
        </w:numPr>
      </w:pPr>
      <w:r>
        <w:t xml:space="preserve">≥1 comparative or policy source.</w:t>
      </w:r>
    </w:p>
    <w:p>
      <w:pPr>
        <w:pStyle w:val="Compact"/>
        <w:numPr>
          <w:ilvl w:val="0"/>
          <w:numId w:val="1125"/>
        </w:numPr>
      </w:pPr>
      <w:r>
        <w:t xml:space="preserve">A steel-manned counter-argument with response.</w:t>
      </w:r>
    </w:p>
    <w:p>
      <w:pPr>
        <w:pStyle w:val="Compact"/>
        <w:numPr>
          <w:ilvl w:val="0"/>
          <w:numId w:val="1125"/>
        </w:numPr>
      </w:pPr>
      <w:r>
        <w:t xml:space="preserve">Works-cited in MLA or Chicago.</w:t>
      </w:r>
    </w:p>
    <w:bookmarkEnd w:id="162"/>
    <w:bookmarkStart w:id="163" w:name="format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126"/>
        </w:numPr>
      </w:pPr>
      <w:r>
        <w:t xml:space="preserve">5–6 pages, double-spaced, 12pt.</w:t>
      </w:r>
    </w:p>
    <w:p>
      <w:pPr>
        <w:pStyle w:val="Compact"/>
        <w:numPr>
          <w:ilvl w:val="0"/>
          <w:numId w:val="1126"/>
        </w:numPr>
      </w:pPr>
      <w:r>
        <w:t xml:space="preserve">Title page with name, class, thesis.</w:t>
      </w:r>
    </w:p>
    <w:bookmarkEnd w:id="163"/>
    <w:bookmarkStart w:id="164" w:name="schedule"/>
    <w:p>
      <w:pPr>
        <w:pStyle w:val="Heading2"/>
      </w:pPr>
      <w:r>
        <w:t xml:space="preserve">Schedule</w:t>
      </w:r>
    </w:p>
    <w:p>
      <w:pPr>
        <w:pStyle w:val="Compact"/>
        <w:numPr>
          <w:ilvl w:val="0"/>
          <w:numId w:val="1127"/>
        </w:numPr>
      </w:pPr>
      <w:r>
        <w:t xml:space="preserve">Day 7: topic chosen.</w:t>
      </w:r>
    </w:p>
    <w:p>
      <w:pPr>
        <w:pStyle w:val="Compact"/>
        <w:numPr>
          <w:ilvl w:val="0"/>
          <w:numId w:val="1127"/>
        </w:numPr>
      </w:pPr>
      <w:r>
        <w:t xml:space="preserve">Day 8: outline.</w:t>
      </w:r>
    </w:p>
    <w:p>
      <w:pPr>
        <w:pStyle w:val="Compact"/>
        <w:numPr>
          <w:ilvl w:val="0"/>
          <w:numId w:val="1127"/>
        </w:numPr>
      </w:pPr>
      <w:r>
        <w:t xml:space="preserve">Day 9: draft.</w:t>
      </w:r>
    </w:p>
    <w:p>
      <w:pPr>
        <w:pStyle w:val="Compact"/>
        <w:numPr>
          <w:ilvl w:val="0"/>
          <w:numId w:val="1127"/>
        </w:numPr>
      </w:pPr>
      <w:r>
        <w:t xml:space="preserve">Day 10: paper submitted.</w:t>
      </w:r>
    </w:p>
    <w:bookmarkEnd w:id="164"/>
    <w:bookmarkStart w:id="165" w:name="rubric"/>
    <w:p>
      <w:pPr>
        <w:pStyle w:val="Heading2"/>
      </w:pPr>
      <w:r>
        <w:t xml:space="preserve">Rubric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.</w:t>
      </w:r>
    </w:p>
    <w:bookmarkEnd w:id="165"/>
    <w:bookmarkStart w:id="166" w:name="self-reflection"/>
    <w:p>
      <w:pPr>
        <w:pStyle w:val="Heading2"/>
      </w:pPr>
      <w:r>
        <w:t xml:space="preserve">Self-reflection</w:t>
      </w:r>
    </w:p>
    <w:p>
      <w:pPr>
        <w:pStyle w:val="FirstParagraph"/>
      </w:pPr>
      <w:r>
        <w:t xml:space="preserve">In 4–5 sentences:</w:t>
      </w:r>
      <w:r>
        <w:t xml:space="preserve"> </w:t>
      </w:r>
      <w:r>
        <w:t xml:space="preserve">1. Topic + why.</w:t>
      </w:r>
      <w:r>
        <w:t xml:space="preserve"> </w:t>
      </w:r>
      <w:r>
        <w:t xml:space="preserve">2. Most challenging aspect.</w:t>
      </w:r>
      <w:r>
        <w:t xml:space="preserve"> </w:t>
      </w:r>
      <w:r>
        <w:t xml:space="preserve">3. What you’d research deeper with 3 more days.</w:t>
      </w:r>
    </w:p>
    <w:bookmarkEnd w:id="166"/>
    <w:bookmarkEnd w:id="167"/>
    <w:bookmarkStart w:id="169" w:name="paper-rubric-module-1-senior"/>
    <w:p>
      <w:pPr>
        <w:pStyle w:val="Heading1"/>
      </w:pPr>
      <w:r>
        <w:t xml:space="preserve">Paper Rubric — Module 1 (Senior)</w:t>
      </w:r>
    </w:p>
    <w:p>
      <w:pPr>
        <w:pStyle w:val="FirstParagraph"/>
      </w:pPr>
      <w:r>
        <w:rPr>
          <w:b/>
          <w:bCs/>
        </w:rPr>
        <w:t xml:space="preserve">Paper marks:</w:t>
      </w:r>
      <w:r>
        <w:t xml:space="preserve"> </w:t>
      </w:r>
      <w:r>
        <w:t xml:space="preserve">65 (+ summative 35 → 100 total).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766"/>
        <w:gridCol w:w="766"/>
        <w:gridCol w:w="766"/>
        <w:gridCol w:w="76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Crystal-clear, specific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source</w:t>
            </w:r>
          </w:p>
        </w:tc>
        <w:tc>
          <w:tcPr/>
          <w:p>
            <w:pPr>
              <w:pStyle w:val="Compact"/>
            </w:pPr>
            <w:r>
              <w:t xml:space="preserve">Quoted in IAST + translation + interpreted</w:t>
            </w:r>
          </w:p>
        </w:tc>
        <w:tc>
          <w:tcPr/>
          <w:p>
            <w:pPr>
              <w:pStyle w:val="Compact"/>
            </w:pPr>
            <w:r>
              <w:t xml:space="preserve">Cited + interpreted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Scholarly source</w:t>
            </w:r>
          </w:p>
        </w:tc>
        <w:tc>
          <w:tcPr/>
          <w:p>
            <w:pPr>
              <w:pStyle w:val="Compact"/>
            </w:pPr>
            <w:r>
              <w:t xml:space="preserve">Substantive engagement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Comparative / policy source</w:t>
            </w:r>
          </w:p>
        </w:tc>
        <w:tc>
          <w:tcPr/>
          <w:p>
            <w:pPr>
              <w:pStyle w:val="Compact"/>
            </w:pPr>
            <w:r>
              <w:t xml:space="preserve">Engaged substantively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Counter-argument</w:t>
            </w:r>
          </w:p>
        </w:tc>
        <w:tc>
          <w:tcPr/>
          <w:p>
            <w:pPr>
              <w:pStyle w:val="Compact"/>
            </w:pPr>
            <w:r>
              <w:t xml:space="preserve">Steel-manned + reasoned response</w:t>
            </w:r>
          </w:p>
        </w:tc>
        <w:tc>
          <w:tcPr/>
          <w:p>
            <w:pPr>
              <w:pStyle w:val="Compact"/>
            </w:pPr>
            <w:r>
              <w:t xml:space="preserve">Counter present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Strawmanned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limitation</w:t>
            </w:r>
          </w:p>
        </w:tc>
        <w:tc>
          <w:tcPr/>
          <w:p>
            <w:pPr>
              <w:pStyle w:val="Compact"/>
            </w:pPr>
            <w:r>
              <w:t xml:space="preserve">Names what tradition did NOT do</w:t>
            </w:r>
          </w:p>
        </w:tc>
        <w:tc>
          <w:tcPr/>
          <w:p>
            <w:pPr>
              <w:pStyle w:val="Compact"/>
            </w:pPr>
            <w:r>
              <w:t xml:space="preserve">Mentions</w:t>
            </w:r>
          </w:p>
        </w:tc>
        <w:tc>
          <w:tcPr/>
          <w:p>
            <w:pPr>
              <w:pStyle w:val="Compact"/>
            </w:pPr>
            <w:r>
              <w:t xml:space="preserve">Briefly</w:t>
            </w:r>
          </w:p>
        </w:tc>
        <w:tc>
          <w:tcPr/>
          <w:p>
            <w:pPr>
              <w:pStyle w:val="Compact"/>
            </w:pPr>
            <w:r>
              <w:t xml:space="preserve">Triumphalist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Original synthesis</w:t>
            </w:r>
          </w:p>
        </w:tc>
        <w:tc>
          <w:tcPr/>
          <w:p>
            <w:pPr>
              <w:pStyle w:val="Compact"/>
            </w:pPr>
            <w:r>
              <w:t xml:space="preserve">Independent thinking</w:t>
            </w:r>
          </w:p>
        </w:tc>
        <w:tc>
          <w:tcPr/>
          <w:p>
            <w:pPr>
              <w:pStyle w:val="Compact"/>
            </w:pPr>
            <w:r>
              <w:t xml:space="preserve">Mostly synthesis</w:t>
            </w:r>
          </w:p>
        </w:tc>
        <w:tc>
          <w:tcPr/>
          <w:p>
            <w:pPr>
              <w:pStyle w:val="Compact"/>
            </w:pPr>
            <w:r>
              <w:t xml:space="preserve">Copied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Max raw: 56. Paper = (sum × weights) × 65/56.</w:t>
      </w:r>
    </w:p>
    <w:bookmarkStart w:id="168" w:name="deductions"/>
    <w:p>
      <w:pPr>
        <w:pStyle w:val="Heading2"/>
      </w:pPr>
      <w:r>
        <w:t xml:space="preserve">Deductions</w:t>
      </w:r>
    </w:p>
    <w:p>
      <w:pPr>
        <w:pStyle w:val="Compact"/>
        <w:numPr>
          <w:ilvl w:val="0"/>
          <w:numId w:val="1128"/>
        </w:numPr>
      </w:pPr>
      <w:r>
        <w:t xml:space="preserve">Outside 5–6 pages: −5</w:t>
      </w:r>
    </w:p>
    <w:p>
      <w:pPr>
        <w:pStyle w:val="Compact"/>
        <w:numPr>
          <w:ilvl w:val="0"/>
          <w:numId w:val="1128"/>
        </w:numPr>
      </w:pPr>
      <w:r>
        <w:t xml:space="preserve">Missing works-cited: −5</w:t>
      </w:r>
    </w:p>
    <w:p>
      <w:pPr>
        <w:pStyle w:val="Compact"/>
        <w:numPr>
          <w:ilvl w:val="0"/>
          <w:numId w:val="1128"/>
        </w:numPr>
      </w:pPr>
      <w:r>
        <w:t xml:space="preserve">No IAST diacritics where Sanskrit appears: −3</w:t>
      </w:r>
    </w:p>
    <w:bookmarkEnd w:id="168"/>
    <w:bookmarkEnd w:id="169"/>
    <w:bookmarkStart w:id="179" w:name="student-workbook-module-1-senior"/>
    <w:p>
      <w:pPr>
        <w:pStyle w:val="Heading1"/>
      </w:pPr>
      <w:r>
        <w:t xml:space="preserve">Student Workbook — Module 1 (Senior)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bookmarkStart w:id="170" w:name="day-1-the-term"/>
    <w:p>
      <w:pPr>
        <w:pStyle w:val="Heading2"/>
      </w:pPr>
      <w:r>
        <w:t xml:space="preserve">Day 1 — The Term</w:t>
      </w:r>
    </w:p>
    <w:p>
      <w:pPr>
        <w:pStyle w:val="FirstParagraph"/>
      </w:pPr>
      <w:r>
        <w:t xml:space="preserve">Which framing of</w:t>
      </w:r>
      <w:r>
        <w:t xml:space="preserve"> </w:t>
      </w:r>
      <w:r>
        <w:t xml:space="preserve">“IKS”</w:t>
      </w:r>
      <w:r>
        <w:t xml:space="preserve"> </w:t>
      </w:r>
      <w:r>
        <w:t xml:space="preserve">did I find most defensible? ________________</w:t>
      </w:r>
    </w:p>
    <w:p>
      <w:pPr>
        <w:pStyle w:val="BodyText"/>
      </w:pPr>
      <w:r>
        <w:t xml:space="preserve">Why: ___________________________________________________________________</w:t>
      </w:r>
    </w:p>
    <w:bookmarkEnd w:id="170"/>
    <w:bookmarkStart w:id="171" w:name="day-2-vedic-reading"/>
    <w:p>
      <w:pPr>
        <w:pStyle w:val="Heading2"/>
      </w:pPr>
      <w:r>
        <w:t xml:space="preserve">Day 2 — Vedic Reading</w:t>
      </w:r>
    </w:p>
    <w:p>
      <w:pPr>
        <w:pStyle w:val="FirstParagraph"/>
      </w:pPr>
      <w:r>
        <w:t xml:space="preserve">Ṛg 1.1 word-by-word notes: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t xml:space="preserve">Īśa Upaniṣad notes: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t xml:space="preserve">Tone difference: ___________________________________________________________________</w:t>
      </w:r>
    </w:p>
    <w:bookmarkEnd w:id="171"/>
    <w:bookmarkStart w:id="172" w:name="day-3-six-darśanas"/>
    <w:p>
      <w:pPr>
        <w:pStyle w:val="Heading2"/>
      </w:pPr>
      <w:r>
        <w:t xml:space="preserve">Day 3 — Six Darśanas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Darśana</w:t>
            </w:r>
          </w:p>
        </w:tc>
        <w:tc>
          <w:tcPr/>
          <w:p>
            <w:pPr>
              <w:pStyle w:val="Compact"/>
            </w:pPr>
            <w:r>
              <w:t xml:space="preserve">Central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Nyāya</w:t>
            </w:r>
          </w:p>
        </w:tc>
        <w:tc>
          <w:tcPr/>
          <w:p>
            <w:pPr>
              <w:pStyle w:val="Compact"/>
            </w:pPr>
            <w:r>
              <w:t xml:space="preserve">logic / epistemology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Vaiśeṣika</w:t>
            </w:r>
          </w:p>
        </w:tc>
        <w:tc>
          <w:tcPr/>
          <w:p>
            <w:pPr>
              <w:pStyle w:val="Compact"/>
            </w:pPr>
            <w:r>
              <w:t xml:space="preserve">atomism / metaphysics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cosmology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Yoga</w:t>
            </w:r>
          </w:p>
        </w:tc>
        <w:tc>
          <w:tcPr/>
          <w:p>
            <w:pPr>
              <w:pStyle w:val="Compact"/>
            </w:pPr>
            <w:r>
              <w:t xml:space="preserve">practice (mind)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Mīmāṁsā</w:t>
            </w:r>
          </w:p>
        </w:tc>
        <w:tc>
          <w:tcPr/>
          <w:p>
            <w:pPr>
              <w:pStyle w:val="Compact"/>
            </w:pPr>
            <w:r>
              <w:t xml:space="preserve">Vedic hermeneutics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Vedānta</w:t>
            </w:r>
          </w:p>
        </w:tc>
        <w:tc>
          <w:tcPr/>
          <w:p>
            <w:pPr>
              <w:pStyle w:val="Compact"/>
            </w:pPr>
            <w:r>
              <w:t xml:space="preserve">ultimate metaphysics</w:t>
            </w:r>
          </w:p>
        </w:tc>
      </w:tr>
    </w:tbl>
    <w:bookmarkEnd w:id="172"/>
    <w:bookmarkStart w:id="173" w:name="day-4-mathematics"/>
    <w:p>
      <w:pPr>
        <w:pStyle w:val="Heading2"/>
      </w:pPr>
      <w:r>
        <w:t xml:space="preserve">Day 4 — Mathematics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Bakhshali</w:t>
            </w:r>
          </w:p>
        </w:tc>
        <w:tc>
          <w:tcPr/>
          <w:p>
            <w:pPr>
              <w:pStyle w:val="Compact"/>
            </w:pPr>
            <w:r>
              <w:t xml:space="preserve">~7th c. 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Bhāskara II</w:t>
            </w:r>
          </w:p>
        </w:tc>
        <w:tc>
          <w:tcPr/>
          <w:p>
            <w:pPr>
              <w:pStyle w:val="Compact"/>
            </w:pPr>
            <w:r>
              <w:t xml:space="preserve">1150 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Mādhava</w:t>
            </w:r>
          </w:p>
        </w:tc>
        <w:tc>
          <w:tcPr/>
          <w:p>
            <w:pPr>
              <w:pStyle w:val="Compact"/>
            </w:pPr>
            <w:r>
              <w:t xml:space="preserve">~14th c. 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3"/>
    <w:bookmarkStart w:id="174" w:name="day-5-quiz-score-___-15"/>
    <w:p>
      <w:pPr>
        <w:pStyle w:val="Heading2"/>
      </w:pPr>
      <w:r>
        <w:t xml:space="preserve">Day 5 — Quiz score: ___ / 15</w:t>
      </w:r>
    </w:p>
    <w:bookmarkEnd w:id="174"/>
    <w:bookmarkStart w:id="175" w:name="day-6-astronomy-yavana"/>
    <w:p>
      <w:pPr>
        <w:pStyle w:val="Heading2"/>
      </w:pPr>
      <w:r>
        <w:t xml:space="preserve">Day 6 — Astronomy + Yavana</w:t>
      </w:r>
    </w:p>
    <w:p>
      <w:pPr>
        <w:pStyle w:val="FirstParagraph"/>
      </w:pPr>
      <w:r>
        <w:t xml:space="preserve">Three contributions:</w:t>
      </w:r>
      <w:r>
        <w:t xml:space="preserve"> </w:t>
      </w:r>
      <w:r>
        <w:t xml:space="preserve">1. ___________________________________________________________________</w:t>
      </w:r>
      <w:r>
        <w:t xml:space="preserve"> </w:t>
      </w:r>
      <w:r>
        <w:t xml:space="preserve">2. ___________________________________________________________________</w:t>
      </w:r>
      <w:r>
        <w:t xml:space="preserve"> </w:t>
      </w:r>
      <w:r>
        <w:t xml:space="preserve">3. ___________________________________________________________________</w:t>
      </w:r>
    </w:p>
    <w:p>
      <w:pPr>
        <w:pStyle w:val="BodyText"/>
      </w:pPr>
      <w:r>
        <w:t xml:space="preserve">The Yavana evidence shows: ___________________________________________________________________</w:t>
      </w:r>
    </w:p>
    <w:bookmarkEnd w:id="175"/>
    <w:bookmarkStart w:id="176" w:name="day-7-debate"/>
    <w:p>
      <w:pPr>
        <w:pStyle w:val="Heading2"/>
      </w:pPr>
      <w:r>
        <w:t xml:space="preserve">Day 7 — Debate</w:t>
      </w:r>
    </w:p>
    <w:p>
      <w:pPr>
        <w:pStyle w:val="FirstParagraph"/>
      </w:pPr>
      <w:r>
        <w:t xml:space="preserve">My position: A / B / C</w:t>
      </w:r>
    </w:p>
    <w:p>
      <w:pPr>
        <w:pStyle w:val="BodyText"/>
      </w:pPr>
      <w:r>
        <w:t xml:space="preserve">Best argument: ___________________________________________________________________</w:t>
      </w:r>
    </w:p>
    <w:p>
      <w:pPr>
        <w:pStyle w:val="BodyText"/>
      </w:pPr>
      <w:r>
        <w:t xml:space="preserve">Counter I steel-manned: ___________________________________________________________________</w:t>
      </w:r>
    </w:p>
    <w:bookmarkEnd w:id="176"/>
    <w:bookmarkStart w:id="177" w:name="days-89-paper"/>
    <w:p>
      <w:pPr>
        <w:pStyle w:val="Heading2"/>
      </w:pPr>
      <w:r>
        <w:t xml:space="preserve">Days 8–9 — Paper</w:t>
      </w:r>
    </w:p>
    <w:p>
      <w:pPr>
        <w:pStyle w:val="FirstParagraph"/>
      </w:pPr>
      <w:r>
        <w:t xml:space="preserve">Working title: ___________________________________________________________________</w:t>
      </w:r>
    </w:p>
    <w:p>
      <w:pPr>
        <w:pStyle w:val="BodyText"/>
      </w:pPr>
      <w:r>
        <w:t xml:space="preserve">Thesis: ___________________________________________________________________</w:t>
      </w:r>
    </w:p>
    <w:p>
      <w:pPr>
        <w:pStyle w:val="BodyText"/>
      </w:pPr>
      <w:r>
        <w:t xml:space="preserve">Sources:</w:t>
      </w:r>
      <w:r>
        <w:t xml:space="preserve"> </w:t>
      </w:r>
      <w:r>
        <w:t xml:space="preserve">1. Primary: ___________________________________________________________________</w:t>
      </w:r>
      <w:r>
        <w:t xml:space="preserve"> </w:t>
      </w:r>
      <w:r>
        <w:t xml:space="preserve">2. Scholarly: ___________________________________________________________________</w:t>
      </w:r>
      <w:r>
        <w:t xml:space="preserve"> </w:t>
      </w:r>
      <w:r>
        <w:t xml:space="preserve">3. Comparative/policy: ___________________________________________________________________</w:t>
      </w:r>
    </w:p>
    <w:p>
      <w:pPr>
        <w:pStyle w:val="BodyText"/>
      </w:pPr>
      <w:r>
        <w:t xml:space="preserve">Counter-argument: ___________________________________________________________________</w:t>
      </w:r>
    </w:p>
    <w:bookmarkEnd w:id="177"/>
    <w:bookmarkStart w:id="178" w:name="day-10-reflection"/>
    <w:p>
      <w:pPr>
        <w:pStyle w:val="Heading2"/>
      </w:pPr>
      <w:r>
        <w:t xml:space="preserve">Day 10 — Reflection</w:t>
      </w:r>
    </w:p>
    <w:p>
      <w:pPr>
        <w:pStyle w:val="Compact"/>
        <w:numPr>
          <w:ilvl w:val="0"/>
          <w:numId w:val="1129"/>
        </w:numPr>
      </w:pPr>
      <w:r>
        <w:t xml:space="preserve">Topic + why: ___________________________________________________________________</w:t>
      </w:r>
    </w:p>
    <w:p>
      <w:pPr>
        <w:pStyle w:val="Compact"/>
        <w:numPr>
          <w:ilvl w:val="0"/>
          <w:numId w:val="1129"/>
        </w:numPr>
      </w:pPr>
      <w:r>
        <w:t xml:space="preserve">Hardest part: ___________________________________________________________________</w:t>
      </w:r>
    </w:p>
    <w:p>
      <w:pPr>
        <w:pStyle w:val="Compact"/>
        <w:numPr>
          <w:ilvl w:val="0"/>
          <w:numId w:val="1129"/>
        </w:numPr>
      </w:pPr>
      <w:r>
        <w:t xml:space="preserve">With 3 more days: ___________________________________________________________________</w:t>
      </w:r>
    </w:p>
    <w:bookmarkEnd w:id="178"/>
    <w:bookmarkEnd w:id="179"/>
    <w:bookmarkStart w:id="180" w:name="module-02-panchabhuta"/>
    <w:p>
      <w:pPr>
        <w:pStyle w:val="Heading1"/>
      </w:pPr>
      <w:r>
        <w:t xml:space="preserve">──── module-02-panchabhuta ────</w:t>
      </w:r>
    </w:p>
    <w:bookmarkEnd w:id="180"/>
    <w:bookmarkStart w:id="189" w:name="Xfb0392fb0d97e4eaa0e4ee513efb39ccd3d13da"/>
    <w:p>
      <w:pPr>
        <w:pStyle w:val="Heading1"/>
      </w:pPr>
      <w:r>
        <w:t xml:space="preserve">Module 2 — Pañcabhūta: Sāṅkhya Cosmology and Cross-Cultural Comparison</w:t>
      </w:r>
    </w:p>
    <w:p>
      <w:pPr>
        <w:pStyle w:val="FirstParagraph"/>
      </w:pPr>
      <w:r>
        <w:rPr>
          <w:b/>
          <w:bCs/>
        </w:rPr>
        <w:t xml:space="preserve">Age band:</w:t>
      </w:r>
      <w:r>
        <w:t xml:space="preserve"> </w:t>
      </w:r>
      <w:r>
        <w:t xml:space="preserve">Senior ·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9–12 ·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10 sessions × 45 min</w:t>
      </w:r>
    </w:p>
    <w:bookmarkStart w:id="181" w:name="learning-objectives-1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Recall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pañca-mahābhūta</w:t>
      </w:r>
      <w:r>
        <w:t xml:space="preserve"> </w:t>
      </w:r>
      <w:r>
        <w:t xml:space="preserve">and locate them within the 25-</w:t>
      </w:r>
      <w:r>
        <w:rPr>
          <w:i/>
          <w:iCs/>
        </w:rPr>
        <w:t xml:space="preserve">tattva</w:t>
      </w:r>
      <w:r>
        <w:t xml:space="preserve"> </w:t>
      </w:r>
      <w:r>
        <w:t xml:space="preserve">enumeration of Sāṅkhya philosophy.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Quote</w:t>
      </w:r>
      <w:r>
        <w:t xml:space="preserve"> </w:t>
      </w:r>
      <w:r>
        <w:t xml:space="preserve">at least one primary-source verse (in IAST with translation) on the cosmological emergence of the elements.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Compare and contrast</w:t>
      </w:r>
      <w:r>
        <w:t xml:space="preserve"> </w:t>
      </w:r>
      <w:r>
        <w:t xml:space="preserve">the Sāṅkhya five-element scheme with (a) Empedocles’ four elements, (b) Aristotle’s</w:t>
      </w:r>
      <w:r>
        <w:t xml:space="preserve"> </w:t>
      </w:r>
      <w:r>
        <w:rPr>
          <w:i/>
          <w:iCs/>
        </w:rPr>
        <w:t xml:space="preserve">quintessence</w:t>
      </w:r>
      <w:r>
        <w:t xml:space="preserve">, and (c) the modern atomic/molecular framework — articulating what each captures that the others do not.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Analyse</w:t>
      </w:r>
      <w:r>
        <w:t xml:space="preserve"> </w:t>
      </w:r>
      <w:r>
        <w:t xml:space="preserve">the relationship between</w:t>
      </w:r>
      <w:r>
        <w:t xml:space="preserve"> </w:t>
      </w:r>
      <w:r>
        <w:rPr>
          <w:i/>
          <w:iCs/>
        </w:rPr>
        <w:t xml:space="preserve">bhūta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tanmātra</w:t>
      </w:r>
      <w:r>
        <w:t xml:space="preserve"> </w:t>
      </w:r>
      <w:r>
        <w:t xml:space="preserve">using the quality-count rule, and explain why the framework is internally consistent independent of modern science.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an original argument (essay or research paper) on whether classical Indian intellectual frameworks should be taught alongside modern science in school — citing primary sources, secondary scholarship, and at least one counter-argument.</w:t>
      </w:r>
    </w:p>
    <w:bookmarkEnd w:id="181"/>
    <w:bookmarkStart w:id="182" w:name="nep-2020-alignment-1"/>
    <w:p>
      <w:pPr>
        <w:pStyle w:val="Heading2"/>
      </w:pPr>
      <w:r>
        <w:t xml:space="preserve">NEP 2020 alignment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§4.6</w:t>
      </w:r>
      <w:r>
        <w:t xml:space="preserve"> </w:t>
      </w:r>
      <w:r>
        <w:t xml:space="preserve">— Integration of IKS into mainstream education.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§11.8</w:t>
      </w:r>
      <w:r>
        <w:t xml:space="preserve"> </w:t>
      </w:r>
      <w:r>
        <w:t xml:space="preserve">— Multidisciplinary linkage (philosophy + science + history).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§4.23</w:t>
      </w:r>
      <w:r>
        <w:t xml:space="preserve"> </w:t>
      </w:r>
      <w:r>
        <w:t xml:space="preserve">— Inquiry-based and experiential learning.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§22</w:t>
      </w:r>
      <w:r>
        <w:t xml:space="preserve"> </w:t>
      </w:r>
      <w:r>
        <w:t xml:space="preserve">— Indian languages, arts, and culture in the school curriculum.</w:t>
      </w:r>
    </w:p>
    <w:bookmarkEnd w:id="182"/>
    <w:bookmarkStart w:id="183" w:name="prerequisites-1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132"/>
        </w:numPr>
      </w:pPr>
      <w:r>
        <w:t xml:space="preserve">Familiarity with Middle-band Module 2 content (the five elements at conceptual level).</w:t>
      </w:r>
    </w:p>
    <w:p>
      <w:pPr>
        <w:pStyle w:val="Compact"/>
        <w:numPr>
          <w:ilvl w:val="0"/>
          <w:numId w:val="1132"/>
        </w:numPr>
      </w:pPr>
      <w:r>
        <w:t xml:space="preserve">Comfort reading short Sanskrit verses with provided transliteration and translation.</w:t>
      </w:r>
    </w:p>
    <w:p>
      <w:pPr>
        <w:pStyle w:val="Compact"/>
        <w:numPr>
          <w:ilvl w:val="0"/>
          <w:numId w:val="1132"/>
        </w:numPr>
      </w:pPr>
      <w:r>
        <w:t xml:space="preserve">Basic familiarity with the periodic table and states of matter.</w:t>
      </w:r>
    </w:p>
    <w:p>
      <w:pPr>
        <w:pStyle w:val="Compact"/>
        <w:numPr>
          <w:ilvl w:val="0"/>
          <w:numId w:val="1132"/>
        </w:numPr>
      </w:pPr>
      <w:r>
        <w:t xml:space="preserve">Ability to write a structured 1–2 page argumentative essay.</w:t>
      </w:r>
    </w:p>
    <w:bookmarkEnd w:id="183"/>
    <w:bookmarkStart w:id="184" w:name="key-vocabulary"/>
    <w:p>
      <w:pPr>
        <w:pStyle w:val="Heading2"/>
      </w:pPr>
      <w:r>
        <w:t xml:space="preserve">Key vocabulary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_shared/glossary.md</w:t>
      </w:r>
      <w:r>
        <w:t xml:space="preserve"> </w:t>
      </w:r>
      <w:r>
        <w:t xml:space="preserve">for base entries. Senior-band additions: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tattva</w:t>
      </w:r>
      <w:r>
        <w:t xml:space="preserve"> </w:t>
      </w:r>
      <w:r>
        <w:t xml:space="preserve">—</w:t>
      </w:r>
      <w:r>
        <w:t xml:space="preserve"> </w:t>
      </w:r>
      <w:r>
        <w:t xml:space="preserve">“thatness, principle.”</w:t>
      </w:r>
      <w:r>
        <w:t xml:space="preserve"> </w:t>
      </w:r>
      <w:r>
        <w:t xml:space="preserve">The 24 (or 25) principles of Sāṅkhya philosophy. The</w:t>
      </w:r>
      <w:r>
        <w:t xml:space="preserve"> </w:t>
      </w:r>
      <w:r>
        <w:rPr>
          <w:i/>
          <w:iCs/>
        </w:rPr>
        <w:t xml:space="preserve">bhūtas</w:t>
      </w:r>
      <w:r>
        <w:t xml:space="preserve"> </w:t>
      </w:r>
      <w:r>
        <w:t xml:space="preserve">are the last five.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prakṛti</w:t>
      </w:r>
      <w:r>
        <w:t xml:space="preserve"> </w:t>
      </w:r>
      <w:r>
        <w:t xml:space="preserve">—</w:t>
      </w:r>
      <w:r>
        <w:t xml:space="preserve"> </w:t>
      </w:r>
      <w:r>
        <w:t xml:space="preserve">“nature, primordial matter.”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puruṣa</w:t>
      </w:r>
      <w:r>
        <w:t xml:space="preserve"> </w:t>
      </w:r>
      <w:r>
        <w:t xml:space="preserve">—</w:t>
      </w:r>
      <w:r>
        <w:t xml:space="preserve"> </w:t>
      </w:r>
      <w:r>
        <w:t xml:space="preserve">“person, consciousness.”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guṇa</w:t>
      </w:r>
      <w:r>
        <w:t xml:space="preserve"> </w:t>
      </w:r>
      <w:r>
        <w:t xml:space="preserve">(Sāṅkhya sense) —</w:t>
      </w:r>
      <w:r>
        <w:t xml:space="preserve"> </w:t>
      </w:r>
      <w:r>
        <w:rPr>
          <w:i/>
          <w:iCs/>
        </w:rPr>
        <w:t xml:space="preserve">sattva, rajas, tamas</w:t>
      </w:r>
      <w:r>
        <w:t xml:space="preserve"> </w:t>
      </w:r>
      <w:r>
        <w:t xml:space="preserve">— the three constituent qualities of</w:t>
      </w:r>
      <w:r>
        <w:t xml:space="preserve"> </w:t>
      </w:r>
      <w:r>
        <w:rPr>
          <w:i/>
          <w:iCs/>
        </w:rPr>
        <w:t xml:space="preserve">prakṛti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rPr>
          <w:i/>
          <w:iCs/>
        </w:rPr>
        <w:t xml:space="preserve">avyakta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vyakta</w:t>
      </w:r>
      <w:r>
        <w:t xml:space="preserve"> </w:t>
      </w:r>
      <w:r>
        <w:t xml:space="preserve">— unmanifest / manifest.</w:t>
      </w:r>
    </w:p>
    <w:bookmarkEnd w:id="184"/>
    <w:bookmarkStart w:id="185" w:name="materials-checklist-1"/>
    <w:p>
      <w:pPr>
        <w:pStyle w:val="Heading2"/>
      </w:pPr>
      <w:r>
        <w:t xml:space="preserve">Materials checklist</w:t>
      </w:r>
    </w:p>
    <w:p>
      <w:pPr>
        <w:pStyle w:val="Compact"/>
        <w:numPr>
          <w:ilvl w:val="0"/>
          <w:numId w:val="1134"/>
        </w:numPr>
      </w:pPr>
      <w:r>
        <w:t xml:space="preserve">Printed primary-source extracts: SB 2.10.3, 3.5.36, 3.26.36, 3.26.44, 3.26.50 in IAST + translation (from cache)</w:t>
      </w:r>
    </w:p>
    <w:p>
      <w:pPr>
        <w:pStyle w:val="Compact"/>
        <w:numPr>
          <w:ilvl w:val="0"/>
          <w:numId w:val="1134"/>
        </w:numPr>
      </w:pPr>
      <w:r>
        <w:t xml:space="preserve">Reading: short extract from Larson,</w:t>
      </w:r>
      <w:r>
        <w:t xml:space="preserve"> </w:t>
      </w:r>
      <w:r>
        <w:rPr>
          <w:i/>
          <w:iCs/>
        </w:rPr>
        <w:t xml:space="preserve">Classical Sāṁkhya</w:t>
      </w:r>
      <w:r>
        <w:t xml:space="preserve"> </w:t>
      </w:r>
      <w:r>
        <w:t xml:space="preserve">(1979) — teacher-prepared synopsis</w:t>
      </w:r>
    </w:p>
    <w:p>
      <w:pPr>
        <w:pStyle w:val="Compact"/>
        <w:numPr>
          <w:ilvl w:val="0"/>
          <w:numId w:val="1134"/>
        </w:numPr>
      </w:pPr>
      <w:r>
        <w:t xml:space="preserve">Reading: short extract from Plofker,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 </w:t>
      </w:r>
      <w:r>
        <w:t xml:space="preserve">(2009) — historical context</w:t>
      </w:r>
    </w:p>
    <w:p>
      <w:pPr>
        <w:pStyle w:val="Compact"/>
        <w:numPr>
          <w:ilvl w:val="0"/>
          <w:numId w:val="1134"/>
        </w:numPr>
      </w:pPr>
      <w:r>
        <w:t xml:space="preserve">Optional reading: extract from Aristotle’s</w:t>
      </w:r>
      <w:r>
        <w:t xml:space="preserve"> </w:t>
      </w:r>
      <w:r>
        <w:rPr>
          <w:i/>
          <w:iCs/>
        </w:rPr>
        <w:t xml:space="preserve">On Generation and Corruption</w:t>
      </w:r>
    </w:p>
    <w:bookmarkEnd w:id="185"/>
    <w:bookmarkStart w:id="186" w:name="day-by-day-overview-1"/>
    <w:p>
      <w:pPr>
        <w:pStyle w:val="Heading2"/>
      </w:pPr>
      <w:r>
        <w:t xml:space="preserve">Day-by-day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788"/>
        <w:gridCol w:w="1788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Hook: A Persistent Question</w:t>
            </w:r>
          </w:p>
        </w:tc>
        <w:tc>
          <w:tcPr/>
          <w:p>
            <w:pPr>
              <w:pStyle w:val="Compact"/>
            </w:pPr>
            <w:r>
              <w:t xml:space="preserve">What does it mean to</w:t>
            </w:r>
            <w:r>
              <w:t xml:space="preserve"> </w:t>
            </w:r>
            <w:r>
              <w:t xml:space="preserve">“categorise matter”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Sāṅkhya Tattva Ladder</w:t>
            </w:r>
          </w:p>
        </w:tc>
        <w:tc>
          <w:tcPr/>
          <w:p>
            <w:pPr>
              <w:pStyle w:val="Compact"/>
            </w:pPr>
            <w:r>
              <w:t xml:space="preserve">The 25 principles in context</w:t>
            </w:r>
          </w:p>
        </w:tc>
        <w:tc>
          <w:tcPr/>
          <w:p>
            <w:pPr>
              <w:pStyle w:val="Compact"/>
            </w:pPr>
            <w:r>
              <w:t xml:space="preserve">Diagram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Quality-Count Rule and the Tanmātras</w:t>
            </w:r>
          </w:p>
        </w:tc>
        <w:tc>
          <w:tcPr/>
          <w:p>
            <w:pPr>
              <w:pStyle w:val="Compact"/>
            </w:pPr>
            <w:r>
              <w:t xml:space="preserve">Internal consistency of the framework</w:t>
            </w:r>
          </w:p>
        </w:tc>
        <w:tc>
          <w:tcPr/>
          <w:p>
            <w:pPr>
              <w:pStyle w:val="Compact"/>
            </w:pPr>
            <w:r>
              <w:t xml:space="preserve">Concept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Empedocles, Aristotle, and the Greek Four</w:t>
            </w:r>
          </w:p>
        </w:tc>
        <w:tc>
          <w:tcPr/>
          <w:p>
            <w:pPr>
              <w:pStyle w:val="Compact"/>
            </w:pPr>
            <w:r>
              <w:t xml:space="preserve">Cross-cultural comparison</w:t>
            </w:r>
          </w:p>
        </w:tc>
        <w:tc>
          <w:tcPr/>
          <w:p>
            <w:pPr>
              <w:pStyle w:val="Compact"/>
            </w:pPr>
            <w:r>
              <w:t xml:space="preserve">Comparison essay (in-class 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Mid-module Check: Primary Source Reading</w:t>
            </w:r>
          </w:p>
        </w:tc>
        <w:tc>
          <w:tcPr/>
          <w:p>
            <w:pPr>
              <w:pStyle w:val="Compact"/>
            </w:pPr>
            <w:r>
              <w:t xml:space="preserve">Read SB 3.26.36 in IAST</w:t>
            </w:r>
          </w:p>
        </w:tc>
        <w:tc>
          <w:tcPr/>
          <w:p>
            <w:pPr>
              <w:pStyle w:val="Compact"/>
            </w:pPr>
            <w:r>
              <w:t xml:space="preserve">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Modern Lens: Atoms, Fields, States</w:t>
            </w:r>
          </w:p>
        </w:tc>
        <w:tc>
          <w:tcPr/>
          <w:p>
            <w:pPr>
              <w:pStyle w:val="Compact"/>
            </w:pPr>
            <w:r>
              <w:t xml:space="preserve">What modern science added and dropped</w:t>
            </w:r>
          </w:p>
        </w:tc>
        <w:tc>
          <w:tcPr/>
          <w:p>
            <w:pPr>
              <w:pStyle w:val="Compact"/>
            </w:pPr>
            <w:r>
              <w:t xml:space="preserve">Reflection essay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Discussion: Should IKS be in Science Class?</w:t>
            </w:r>
          </w:p>
        </w:tc>
        <w:tc>
          <w:tcPr/>
          <w:p>
            <w:pPr>
              <w:pStyle w:val="Compact"/>
            </w:pPr>
            <w:r>
              <w:t xml:space="preserve">Multi-perspective debate</w:t>
            </w:r>
          </w:p>
        </w:tc>
        <w:tc>
          <w:tcPr/>
          <w:p>
            <w:pPr>
              <w:pStyle w:val="Compact"/>
            </w:pPr>
            <w:r>
              <w:t xml:space="preserve">Group oral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1: Research Begins</w:t>
            </w:r>
          </w:p>
        </w:tc>
        <w:tc>
          <w:tcPr/>
          <w:p>
            <w:pPr>
              <w:pStyle w:val="Compact"/>
            </w:pPr>
            <w:r>
              <w:t xml:space="preserve">Choose paper topic + outline</w:t>
            </w:r>
          </w:p>
        </w:tc>
        <w:tc>
          <w:tcPr/>
          <w:p>
            <w:pPr>
              <w:pStyle w:val="Compact"/>
            </w:pPr>
            <w:r>
              <w:t xml:space="preserve">Project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2: Argument Building</w:t>
            </w:r>
          </w:p>
        </w:tc>
        <w:tc>
          <w:tcPr/>
          <w:p>
            <w:pPr>
              <w:pStyle w:val="Compact"/>
            </w:pPr>
            <w:r>
              <w:t xml:space="preserve">Develop counter-arguments</w:t>
            </w:r>
          </w:p>
        </w:tc>
        <w:tc>
          <w:tcPr/>
          <w:p>
            <w:pPr>
              <w:pStyle w:val="Compact"/>
            </w:pPr>
            <w:r>
              <w:t xml:space="preserve">Project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Assessment + Paper Submission</w:t>
            </w:r>
          </w:p>
        </w:tc>
        <w:tc>
          <w:tcPr/>
          <w:p>
            <w:pPr>
              <w:pStyle w:val="Compact"/>
            </w:pPr>
            <w:r>
              <w:t xml:space="preserve">Summative quiz + 5-page paper</w:t>
            </w:r>
          </w:p>
        </w:tc>
        <w:tc>
          <w:tcPr/>
          <w:p>
            <w:pPr>
              <w:pStyle w:val="Compact"/>
            </w:pPr>
            <w:r>
              <w:t xml:space="preserve">Summative + project</w:t>
            </w:r>
          </w:p>
        </w:tc>
      </w:tr>
    </w:tbl>
    <w:bookmarkEnd w:id="186"/>
    <w:bookmarkStart w:id="187" w:name="citation-sources-used"/>
    <w:p>
      <w:pPr>
        <w:pStyle w:val="Heading2"/>
      </w:pPr>
      <w:r>
        <w:t xml:space="preserve">Citation sources used</w:t>
      </w:r>
    </w:p>
    <w:p>
      <w:pPr>
        <w:pStyle w:val="Compact"/>
        <w:numPr>
          <w:ilvl w:val="0"/>
          <w:numId w:val="1135"/>
        </w:numPr>
      </w:pPr>
      <w:r>
        <w:t xml:space="preserve">vidya-karana RAG caches (</w:t>
      </w:r>
      <w:r>
        <w:rPr>
          <w:rStyle w:val="VerbatimChar"/>
        </w:rPr>
        <w:t xml:space="preserve">.rag-cache/</w:t>
      </w:r>
      <w:r>
        <w:t xml:space="preserve">): SB 2.10.3, 3.5.36, 3.26.36, 3.26.44, 3.26.50, and supporting Bhāgavatam canto 4 / 6 / 11 chunks</w:t>
      </w:r>
    </w:p>
    <w:p>
      <w:pPr>
        <w:pStyle w:val="Compact"/>
        <w:numPr>
          <w:ilvl w:val="0"/>
          <w:numId w:val="1135"/>
        </w:numPr>
      </w:pPr>
      <w:r>
        <w:t xml:space="preserve">Additional sources in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t xml:space="preserve">including Larson (1979), Plofker (2009), Aristotle.</w:t>
      </w:r>
    </w:p>
    <w:bookmarkEnd w:id="187"/>
    <w:bookmarkStart w:id="188" w:name="project-brief-one-line-teaser"/>
    <w:p>
      <w:pPr>
        <w:pStyle w:val="Heading2"/>
      </w:pPr>
      <w:r>
        <w:t xml:space="preserve">Project brief (one-line teaser)</w:t>
      </w:r>
    </w:p>
    <w:p>
      <w:pPr>
        <w:pStyle w:val="BlockText"/>
      </w:pPr>
      <w:r>
        <w:t xml:space="preserve">A 5-page argumentative paper:</w:t>
      </w:r>
      <w:r>
        <w:t xml:space="preserve"> </w:t>
      </w:r>
      <w:r>
        <w:t xml:space="preserve">“Should classical Indian intellectual frameworks be taught alongside modern science in school?”</w:t>
      </w:r>
      <w:r>
        <w:t xml:space="preserve"> </w:t>
      </w:r>
      <w:r>
        <w:t xml:space="preserve">Citations required from at least 3 distinct source categories. See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.</w:t>
      </w:r>
    </w:p>
    <w:bookmarkEnd w:id="188"/>
    <w:bookmarkEnd w:id="189"/>
    <w:bookmarkStart w:id="193" w:name="module-2-senior-10-day-lesson-plan"/>
    <w:p>
      <w:pPr>
        <w:pStyle w:val="Heading1"/>
      </w:pPr>
      <w:r>
        <w:t xml:space="preserve">Module 2 (Senior) — 10-Day Lesson Plan</w:t>
      </w:r>
    </w:p>
    <w:bookmarkStart w:id="190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545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Hook: A Persistent 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days/day-01-hook.md</w:t>
            </w:r>
          </w:p>
        </w:tc>
        <w:tc>
          <w:tcPr/>
          <w:p>
            <w:pPr>
              <w:pStyle w:val="Compact"/>
            </w:pPr>
            <w:r>
              <w:t xml:space="preserve">Opening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Sāṅkhya Tattva Ladder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days/day-02-tattvas.md</w:t>
            </w:r>
          </w:p>
        </w:tc>
        <w:tc>
          <w:tcPr/>
          <w:p>
            <w:pPr>
              <w:pStyle w:val="Compact"/>
            </w:pPr>
            <w:r>
              <w:t xml:space="preserve">Diagram of 25 tattvas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Quality-Count + Tanmātras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days/day-03-tanmatras.md</w:t>
            </w:r>
          </w:p>
        </w:tc>
        <w:tc>
          <w:tcPr/>
          <w:p>
            <w:pPr>
              <w:pStyle w:val="Compact"/>
            </w:pPr>
            <w:r>
              <w:t xml:space="preserve">Concept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Empedocles, Aristotle, and the Greek Four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days/day-04-greek-comparison.md</w:t>
            </w:r>
          </w:p>
        </w:tc>
        <w:tc>
          <w:tcPr/>
          <w:p>
            <w:pPr>
              <w:pStyle w:val="Compact"/>
            </w:pPr>
            <w:r>
              <w:t xml:space="preserve">Comparison essay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Primary Source Reading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days/day-05-primary-source.md</w:t>
            </w:r>
          </w:p>
        </w:tc>
        <w:tc>
          <w:tcPr/>
          <w:p>
            <w:pPr>
              <w:pStyle w:val="Compact"/>
            </w:pPr>
            <w:r>
              <w:t xml:space="preserve">Formative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Modern Lens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days/day-06-modern.md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Discussion: IKS in Science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days/day-07-discussion.md</w:t>
            </w:r>
          </w:p>
        </w:tc>
        <w:tc>
          <w:tcPr/>
          <w:p>
            <w:pPr>
              <w:pStyle w:val="Compact"/>
            </w:pPr>
            <w:r>
              <w:t xml:space="preserve">Oral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days/day-08-project-session-1.md</w:t>
            </w:r>
          </w:p>
        </w:tc>
        <w:tc>
          <w:tcPr/>
          <w:p>
            <w:pPr>
              <w:pStyle w:val="Compact"/>
            </w:pPr>
            <w:r>
              <w:t xml:space="preserve">Paper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days/day-09-project-session-2.md</w:t>
            </w:r>
          </w:p>
        </w:tc>
        <w:tc>
          <w:tcPr/>
          <w:p>
            <w:pPr>
              <w:pStyle w:val="Compact"/>
            </w:pPr>
            <w:r>
              <w:t xml:space="preserve">Paper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Assessment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days/day-10-final-assessment.md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190"/>
    <w:bookmarkStart w:id="191" w:name="pacing-notes"/>
    <w:p>
      <w:pPr>
        <w:pStyle w:val="Heading2"/>
      </w:pPr>
      <w:r>
        <w:t xml:space="preserve">Pacing notes</w:t>
      </w:r>
    </w:p>
    <w:p>
      <w:pPr>
        <w:pStyle w:val="Compact"/>
        <w:numPr>
          <w:ilvl w:val="0"/>
          <w:numId w:val="1136"/>
        </w:numPr>
      </w:pPr>
      <w:r>
        <w:t xml:space="preserve">This is a reading-and-writing heavy module. Build in time for</w:t>
      </w:r>
      <w:r>
        <w:t xml:space="preserve"> </w:t>
      </w:r>
      <w:r>
        <w:rPr>
          <w:i/>
          <w:iCs/>
        </w:rPr>
        <w:t xml:space="preserve">quiet reading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quiet drafting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The Day 5 primary-source reading is the most demanding session — students read a Sanskrit verse with transliteration and grapple with the meaning. Schedule it when energy is highest.</w:t>
      </w:r>
    </w:p>
    <w:p>
      <w:pPr>
        <w:pStyle w:val="Compact"/>
        <w:numPr>
          <w:ilvl w:val="0"/>
          <w:numId w:val="1136"/>
        </w:numPr>
      </w:pPr>
      <w:r>
        <w:t xml:space="preserve">Day 7 debate can run long. Cap at 35 min.</w:t>
      </w:r>
    </w:p>
    <w:p>
      <w:pPr>
        <w:pStyle w:val="Compact"/>
        <w:numPr>
          <w:ilvl w:val="0"/>
          <w:numId w:val="1136"/>
        </w:numPr>
      </w:pPr>
      <w:r>
        <w:t xml:space="preserve">Paper drafts (Day 9): students should leave class with at least 2 pages drafted.</w:t>
      </w:r>
    </w:p>
    <w:bookmarkEnd w:id="191"/>
    <w:bookmarkStart w:id="192" w:name="what-students-leave-with-1"/>
    <w:p>
      <w:pPr>
        <w:pStyle w:val="Heading2"/>
      </w:pPr>
      <w:r>
        <w:t xml:space="preserve">What students leave with</w:t>
      </w:r>
    </w:p>
    <w:p>
      <w:pPr>
        <w:pStyle w:val="Compact"/>
        <w:numPr>
          <w:ilvl w:val="0"/>
          <w:numId w:val="1137"/>
        </w:numPr>
      </w:pPr>
      <w:r>
        <w:t xml:space="preserve">Working vocabulary for Sāṅkhya philosophy (tattva, prakṛti, puruṣa, guṇa).</w:t>
      </w:r>
    </w:p>
    <w:p>
      <w:pPr>
        <w:pStyle w:val="Compact"/>
        <w:numPr>
          <w:ilvl w:val="0"/>
          <w:numId w:val="1137"/>
        </w:numPr>
      </w:pPr>
      <w:r>
        <w:t xml:space="preserve">Ability to read a short Sanskrit verse with translation and discuss it.</w:t>
      </w:r>
    </w:p>
    <w:p>
      <w:pPr>
        <w:pStyle w:val="Compact"/>
        <w:numPr>
          <w:ilvl w:val="0"/>
          <w:numId w:val="1137"/>
        </w:numPr>
      </w:pPr>
      <w:r>
        <w:t xml:space="preserve">Comparative analytical writing.</w:t>
      </w:r>
    </w:p>
    <w:p>
      <w:pPr>
        <w:pStyle w:val="Compact"/>
        <w:numPr>
          <w:ilvl w:val="0"/>
          <w:numId w:val="1137"/>
        </w:numPr>
      </w:pPr>
      <w:r>
        <w:t xml:space="preserve">One original argumentative paper.</w:t>
      </w:r>
    </w:p>
    <w:p>
      <w:pPr>
        <w:pStyle w:val="Compact"/>
        <w:numPr>
          <w:ilvl w:val="0"/>
          <w:numId w:val="1137"/>
        </w:numPr>
      </w:pPr>
      <w:r>
        <w:t xml:space="preserve">The habit of holding multiple frameworks simultaneously without collapsing them into one another.</w:t>
      </w:r>
    </w:p>
    <w:bookmarkEnd w:id="192"/>
    <w:bookmarkEnd w:id="193"/>
    <w:bookmarkStart w:id="202" w:name="X854da8f95bc5abc8f728eaedb8acc3d39a60e06"/>
    <w:p>
      <w:pPr>
        <w:pStyle w:val="Heading1"/>
      </w:pPr>
      <w:r>
        <w:t xml:space="preserve">Teacher Notes — Module 2 Panchabhūta (Senior)</w:t>
      </w:r>
    </w:p>
    <w:bookmarkStart w:id="194" w:name="posture-1"/>
    <w:p>
      <w:pPr>
        <w:pStyle w:val="Heading2"/>
      </w:pPr>
      <w:r>
        <w:t xml:space="preserve">Posture</w:t>
      </w:r>
    </w:p>
    <w:p>
      <w:pPr>
        <w:pStyle w:val="FirstParagraph"/>
      </w:pPr>
      <w:r>
        <w:t xml:space="preserve">At Senior band, students can hold complexity. Don’t oversimplify. The Sāṅkhya enumeration of 25</w:t>
      </w:r>
      <w:r>
        <w:t xml:space="preserve"> </w:t>
      </w:r>
      <w:r>
        <w:rPr>
          <w:i/>
          <w:iCs/>
        </w:rPr>
        <w:t xml:space="preserve">tattvas</w:t>
      </w:r>
      <w:r>
        <w:t xml:space="preserve"> </w:t>
      </w:r>
      <w:r>
        <w:t xml:space="preserve">is genuinely sophisticated — students at this age can grasp it as a careful philosophical achievement, comparable to Aristotle’s</w:t>
      </w:r>
      <w:r>
        <w:t xml:space="preserve"> </w:t>
      </w:r>
      <w:r>
        <w:rPr>
          <w:i/>
          <w:iCs/>
        </w:rPr>
        <w:t xml:space="preserve">Metaphysics</w:t>
      </w:r>
      <w:r>
        <w:t xml:space="preserve"> </w:t>
      </w:r>
      <w:r>
        <w:t xml:space="preserve">or Spinoza’s</w:t>
      </w:r>
      <w:r>
        <w:t xml:space="preserve"> </w:t>
      </w:r>
      <w:r>
        <w:rPr>
          <w:i/>
          <w:iCs/>
        </w:rPr>
        <w:t xml:space="preserve">Ethics</w:t>
      </w:r>
      <w:r>
        <w:t xml:space="preserve">.</w:t>
      </w:r>
    </w:p>
    <w:p>
      <w:pPr>
        <w:pStyle w:val="BodyText"/>
      </w:pPr>
      <w:r>
        <w:t xml:space="preserve">The honest framing:</w:t>
      </w:r>
      <w:r>
        <w:t xml:space="preserve"> </w:t>
      </w:r>
      <w:r>
        <w:rPr>
          <w:b/>
          <w:bCs/>
        </w:rPr>
        <w:t xml:space="preserve">the Sāṅkhya scheme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“early science.”</w:t>
      </w:r>
      <w:r>
        <w:rPr>
          <w:b/>
          <w:bCs/>
        </w:rPr>
        <w:t xml:space="preserve"> </w:t>
      </w:r>
      <w:r>
        <w:rPr>
          <w:b/>
          <w:bCs/>
        </w:rPr>
        <w:t xml:space="preserve">It is metaphysics — a theory about the structure of reality, of which the five gross elements are the last and most concrete layer.</w:t>
      </w:r>
      <w:r>
        <w:t xml:space="preserve"> </w:t>
      </w:r>
      <w:r>
        <w:t xml:space="preserve">Whether that theory is</w:t>
      </w:r>
      <w:r>
        <w:t xml:space="preserve"> </w:t>
      </w:r>
      <w:r>
        <w:t xml:space="preserve">“true”</w:t>
      </w:r>
      <w:r>
        <w:t xml:space="preserve"> </w:t>
      </w:r>
      <w:r>
        <w:t xml:space="preserve">in any modern sense is a separate question; whether it is</w:t>
      </w:r>
      <w:r>
        <w:t xml:space="preserve"> </w:t>
      </w:r>
      <w:r>
        <w:rPr>
          <w:i/>
          <w:iCs/>
        </w:rPr>
        <w:t xml:space="preserve">internally consistent and historically influential</w:t>
      </w:r>
      <w:r>
        <w:t xml:space="preserve"> </w:t>
      </w:r>
      <w:r>
        <w:t xml:space="preserve">is not in dispute.</w:t>
      </w:r>
    </w:p>
    <w:bookmarkEnd w:id="194"/>
    <w:bookmarkStart w:id="195" w:name="common-misconceptions-at-this-band"/>
    <w:p>
      <w:pPr>
        <w:pStyle w:val="Heading2"/>
      </w:pPr>
      <w:r>
        <w:t xml:space="preserve">Common misconceptions at this band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“Sāṅkhya is just five elements.”</w:t>
      </w:r>
      <w:r>
        <w:t xml:space="preserve"> </w:t>
      </w:r>
      <w:r>
        <w:t xml:space="preserve">No — it is 25 tattvas. The five bhūtas are the last layer (#21–25), preceded by the five tanmātras (#16–20), the eleven indriyas (#5–15), the three antaḥkaraṇa (#2–4), and prakṛti/puruṣa at the foundation. The full enumeration matters for understanding the</w:t>
      </w:r>
      <w:r>
        <w:t xml:space="preserve"> </w:t>
      </w:r>
      <w:r>
        <w:rPr>
          <w:i/>
          <w:iCs/>
        </w:rPr>
        <w:t xml:space="preserve">bhūta-tanmātra</w:t>
      </w:r>
      <w:r>
        <w:t xml:space="preserve"> </w:t>
      </w:r>
      <w:r>
        <w:t xml:space="preserve">mapping.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“Sāṅkhya is religious / Vedic.”</w:t>
      </w:r>
      <w:r>
        <w:t xml:space="preserve"> </w:t>
      </w:r>
      <w:r>
        <w:t xml:space="preserve">Sāṅkhya is one of the six</w:t>
      </w:r>
      <w:r>
        <w:t xml:space="preserve"> </w:t>
      </w:r>
      <w:r>
        <w:rPr>
          <w:i/>
          <w:iCs/>
        </w:rPr>
        <w:t xml:space="preserve">darśanas</w:t>
      </w:r>
      <w:r>
        <w:t xml:space="preserve"> </w:t>
      </w:r>
      <w:r>
        <w:t xml:space="preserve">(philosophical systems) of classical Hindu thought, but it is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explicitly non-theistic of them (it does not require a creator God; Yoga as a parallel system adds a theistic dimension). Treat it as philosophy with religious adjacencies, not as religion.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“Empedocles and Sāṅkhya are basically the same.”</w:t>
      </w:r>
      <w:r>
        <w:t xml:space="preserve"> </w:t>
      </w:r>
      <w:r>
        <w:t xml:space="preserve">Superficially yes (four elements roughly map). Crucially different:</w:t>
      </w:r>
    </w:p>
    <w:p>
      <w:pPr>
        <w:pStyle w:val="Compact"/>
        <w:numPr>
          <w:ilvl w:val="1"/>
          <w:numId w:val="1139"/>
        </w:numPr>
      </w:pPr>
      <w:r>
        <w:t xml:space="preserve">Empedocles: four elements + two forces (Love, Strife) drive combination/separation.</w:t>
      </w:r>
    </w:p>
    <w:p>
      <w:pPr>
        <w:pStyle w:val="Compact"/>
        <w:numPr>
          <w:ilvl w:val="1"/>
          <w:numId w:val="1139"/>
        </w:numPr>
      </w:pPr>
      <w:r>
        <w:t xml:space="preserve">Sāṅkhya: five elements emerge from a single root (prakṛti) via the unfolding of three</w:t>
      </w:r>
      <w:r>
        <w:t xml:space="preserve"> </w:t>
      </w:r>
      <w:r>
        <w:rPr>
          <w:i/>
          <w:iCs/>
        </w:rPr>
        <w:t xml:space="preserve">guṇas</w:t>
      </w:r>
      <w:r>
        <w:t xml:space="preserve"> </w:t>
      </w:r>
      <w:r>
        <w:t xml:space="preserve">(sattva, rajas, tamas); each bhūta is paired with a tanmātra (perceptual quality).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“Aristotle’s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quintessence</w:t>
      </w:r>
      <w:r>
        <w:rPr>
          <w:b/>
          <w:bCs/>
        </w:rPr>
        <w:t xml:space="preserve"> </w:t>
      </w:r>
      <w:r>
        <w:rPr>
          <w:b/>
          <w:bCs/>
        </w:rPr>
        <w:t xml:space="preserve">is the same 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ākāśa</w:t>
      </w:r>
      <w:r>
        <w:rPr>
          <w:b/>
          <w:bCs/>
        </w:rPr>
        <w:t xml:space="preserve">.”</w:t>
      </w:r>
      <w:r>
        <w:t xml:space="preserve"> </w:t>
      </w:r>
      <w:r>
        <w:t xml:space="preserve">Critical difference: Aristotle’s fifth element was the substance of the</w:t>
      </w:r>
      <w:r>
        <w:t xml:space="preserve"> </w:t>
      </w:r>
      <w:r>
        <w:rPr>
          <w:i/>
          <w:iCs/>
        </w:rPr>
        <w:t xml:space="preserve">celestial spheres</w:t>
      </w:r>
      <w:r>
        <w:t xml:space="preserve"> </w:t>
      </w:r>
      <w:r>
        <w:t xml:space="preserve">— heavenly, incorruptible.</w:t>
      </w:r>
      <w:r>
        <w:t xml:space="preserve"> </w:t>
      </w:r>
      <w:r>
        <w:rPr>
          <w:i/>
          <w:iCs/>
        </w:rPr>
        <w:t xml:space="preserve">Ākāśa</w:t>
      </w:r>
      <w:r>
        <w:t xml:space="preserve"> </w:t>
      </w:r>
      <w:r>
        <w:t xml:space="preserve">in Sāṅkhya is the universal medium of space-with-sound-as-property — terrestrial, not preserved for the heavens.</w:t>
      </w:r>
    </w:p>
    <w:bookmarkEnd w:id="195"/>
    <w:bookmarkStart w:id="196" w:name="on-reading-primary-sources"/>
    <w:p>
      <w:pPr>
        <w:pStyle w:val="Heading2"/>
      </w:pPr>
      <w:r>
        <w:t xml:space="preserve">On reading primary sources</w:t>
      </w:r>
    </w:p>
    <w:p>
      <w:pPr>
        <w:pStyle w:val="Compact"/>
        <w:numPr>
          <w:ilvl w:val="0"/>
          <w:numId w:val="1140"/>
        </w:numPr>
      </w:pPr>
      <w:r>
        <w:t xml:space="preserve">Day 5 requires students to actually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a Sanskrit verse in IAST. Most won’t have done this before. Schedule it deliberately.</w:t>
      </w:r>
    </w:p>
    <w:p>
      <w:pPr>
        <w:pStyle w:val="Compact"/>
        <w:numPr>
          <w:ilvl w:val="0"/>
          <w:numId w:val="1140"/>
        </w:numPr>
      </w:pPr>
      <w:r>
        <w:t xml:space="preserve">Don’t ask for pronunciation perfection. Ask for</w:t>
      </w:r>
      <w:r>
        <w:t xml:space="preserve"> </w:t>
      </w:r>
      <w:r>
        <w:rPr>
          <w:i/>
          <w:iCs/>
        </w:rPr>
        <w:t xml:space="preserve">engagement with the meaning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t xml:space="preserve">Have transliteration AND word-by-word gloss AND continuous translation available. The point is to show</w:t>
      </w:r>
      <w:r>
        <w:t xml:space="preserve"> </w:t>
      </w:r>
      <w:r>
        <w:rPr>
          <w:i/>
          <w:iCs/>
        </w:rPr>
        <w:t xml:space="preserve">what reading the source feels like</w:t>
      </w:r>
      <w:r>
        <w:t xml:space="preserve">, not to teach Sanskrit.</w:t>
      </w:r>
    </w:p>
    <w:bookmarkEnd w:id="196"/>
    <w:bookmarkStart w:id="197" w:name="differentiation-hints"/>
    <w:p>
      <w:pPr>
        <w:pStyle w:val="Heading2"/>
      </w:pPr>
      <w:r>
        <w:t xml:space="preserve">Differentiation hints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Senior students with prior philosophy interest can read the Sāṅkhya Kārikā ’s first 6 verses (in translation) and present them to the class.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Students less ready for primary-source reading can focus on the comparative essay (Days 4–6) and use translated paraphrase rather than IAST.</w:t>
      </w:r>
    </w:p>
    <w:bookmarkEnd w:id="197"/>
    <w:bookmarkStart w:id="198" w:name="sensitivity-notes"/>
    <w:p>
      <w:pPr>
        <w:pStyle w:val="Heading2"/>
      </w:pPr>
      <w:r>
        <w:t xml:space="preserve">Sensitivity notes</w:t>
      </w:r>
    </w:p>
    <w:p>
      <w:pPr>
        <w:pStyle w:val="Compact"/>
        <w:numPr>
          <w:ilvl w:val="0"/>
          <w:numId w:val="1142"/>
        </w:numPr>
      </w:pPr>
      <w:r>
        <w:t xml:space="preserve">The Day 7 discussion (</w:t>
      </w:r>
      <w:r>
        <w:t xml:space="preserve">“Should IKS be in science class?”</w:t>
      </w:r>
      <w:r>
        <w:t xml:space="preserve">) will surface strong opinions. Some students will see this as an obvious yes (cultural pride). Some will see it as an obvious no (modernist science). The teacher’s role:</w:t>
      </w:r>
      <w:r>
        <w:t xml:space="preserve"> </w:t>
      </w:r>
      <w:r>
        <w:rPr>
          <w:i/>
          <w:iCs/>
        </w:rPr>
        <w:t xml:space="preserve">make sure both positions are heard and defended on their best terms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t xml:space="preserve">Senior students from minority/non-Hindu backgrounds may feel the question is loaded. Acknowledge this; frame as a public-policy question, not a faith question.</w:t>
      </w:r>
    </w:p>
    <w:bookmarkEnd w:id="198"/>
    <w:bookmarkStart w:id="199" w:name="project-oversight"/>
    <w:p>
      <w:pPr>
        <w:pStyle w:val="Heading2"/>
      </w:pPr>
      <w:r>
        <w:t xml:space="preserve">Project oversight</w:t>
      </w:r>
    </w:p>
    <w:p>
      <w:pPr>
        <w:pStyle w:val="Compact"/>
        <w:numPr>
          <w:ilvl w:val="0"/>
          <w:numId w:val="1143"/>
        </w:numPr>
      </w:pPr>
      <w:r>
        <w:t xml:space="preserve">The paper is the major output. 5 pages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short paper at Senior band — it requires real research time.</w:t>
      </w:r>
    </w:p>
    <w:p>
      <w:pPr>
        <w:pStyle w:val="Compact"/>
        <w:numPr>
          <w:ilvl w:val="0"/>
          <w:numId w:val="1143"/>
        </w:numPr>
      </w:pPr>
      <w:r>
        <w:t xml:space="preserve">Confirm topics by Day 7. Discourage topics that are too broad (</w:t>
      </w:r>
      <w:r>
        <w:t xml:space="preserve">“Indian science is great”</w:t>
      </w:r>
      <w:r>
        <w:t xml:space="preserve">) in favour of focused ones (</w:t>
      </w:r>
      <w:r>
        <w:t xml:space="preserve">“Should Class 9 Science include the Sāṅkhya tanmātra mapping when teaching the five senses?”</w:t>
      </w:r>
      <w:r>
        <w:t xml:space="preserve">).</w:t>
      </w:r>
    </w:p>
    <w:p>
      <w:pPr>
        <w:pStyle w:val="Compact"/>
        <w:numPr>
          <w:ilvl w:val="0"/>
          <w:numId w:val="1143"/>
        </w:numPr>
      </w:pPr>
      <w:r>
        <w:t xml:space="preserve">Day 9 draft: every student should leave with at least 2 pages and a clear thesis statement.</w:t>
      </w:r>
    </w:p>
    <w:bookmarkEnd w:id="199"/>
    <w:bookmarkStart w:id="200" w:name="grading"/>
    <w:p>
      <w:pPr>
        <w:pStyle w:val="Heading2"/>
      </w:pPr>
      <w:r>
        <w:t xml:space="preserve">Grading</w:t>
      </w:r>
    </w:p>
    <w:p>
      <w:pPr>
        <w:pStyle w:val="Compact"/>
        <w:numPr>
          <w:ilvl w:val="0"/>
          <w:numId w:val="1144"/>
        </w:numPr>
      </w:pPr>
      <w:r>
        <w:t xml:space="preserve">Quiz: standard rubric.</w:t>
      </w:r>
    </w:p>
    <w:p>
      <w:pPr>
        <w:pStyle w:val="Compact"/>
        <w:numPr>
          <w:ilvl w:val="0"/>
          <w:numId w:val="1144"/>
        </w:numPr>
      </w:pPr>
      <w:r>
        <w:t xml:space="preserve">Paper: see</w:t>
      </w:r>
      <w:r>
        <w:t xml:space="preserve"> </w:t>
      </w:r>
      <w:r>
        <w:rPr>
          <w:rStyle w:val="VerbatimChar"/>
        </w:rPr>
        <w:t xml:space="preserve">assessments/rubric.md</w:t>
      </w:r>
      <w:r>
        <w:t xml:space="preserve"> </w:t>
      </w:r>
      <w:r>
        <w:t xml:space="preserve">— heavy weight on</w:t>
      </w:r>
      <w:r>
        <w:t xml:space="preserve"> </w:t>
      </w:r>
      <w:r>
        <w:rPr>
          <w:i/>
          <w:iCs/>
        </w:rPr>
        <w:t xml:space="preserve">quality of argument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fair representation of counter-arguments</w:t>
      </w:r>
      <w:r>
        <w:t xml:space="preserve">.</w:t>
      </w:r>
    </w:p>
    <w:bookmarkEnd w:id="200"/>
    <w:bookmarkStart w:id="201" w:name="if-you-only-have-6-days-1"/>
    <w:p>
      <w:pPr>
        <w:pStyle w:val="Heading2"/>
      </w:pPr>
      <w:r>
        <w:t xml:space="preserve">If you only have 6 days</w:t>
      </w:r>
    </w:p>
    <w:p>
      <w:pPr>
        <w:pStyle w:val="Compact"/>
        <w:numPr>
          <w:ilvl w:val="0"/>
          <w:numId w:val="1145"/>
        </w:numPr>
      </w:pPr>
      <w:r>
        <w:t xml:space="preserve">Day 1: Hook + tattva ladder</w:t>
      </w:r>
    </w:p>
    <w:p>
      <w:pPr>
        <w:pStyle w:val="Compact"/>
        <w:numPr>
          <w:ilvl w:val="0"/>
          <w:numId w:val="1145"/>
        </w:numPr>
      </w:pPr>
      <w:r>
        <w:t xml:space="preserve">Day 2: Tanmātras + Greek comparison</w:t>
      </w:r>
    </w:p>
    <w:p>
      <w:pPr>
        <w:pStyle w:val="Compact"/>
        <w:numPr>
          <w:ilvl w:val="0"/>
          <w:numId w:val="1145"/>
        </w:numPr>
      </w:pPr>
      <w:r>
        <w:t xml:space="preserve">Day 3: Primary source reading</w:t>
      </w:r>
    </w:p>
    <w:p>
      <w:pPr>
        <w:pStyle w:val="Compact"/>
        <w:numPr>
          <w:ilvl w:val="0"/>
          <w:numId w:val="1145"/>
        </w:numPr>
      </w:pPr>
      <w:r>
        <w:t xml:space="preserve">Day 4: Modern lens + discussion</w:t>
      </w:r>
    </w:p>
    <w:p>
      <w:pPr>
        <w:pStyle w:val="Compact"/>
        <w:numPr>
          <w:ilvl w:val="0"/>
          <w:numId w:val="1145"/>
        </w:numPr>
      </w:pPr>
      <w:r>
        <w:t xml:space="preserve">Day 5: Paper drafting</w:t>
      </w:r>
    </w:p>
    <w:p>
      <w:pPr>
        <w:pStyle w:val="Compact"/>
        <w:numPr>
          <w:ilvl w:val="0"/>
          <w:numId w:val="1145"/>
        </w:numPr>
      </w:pPr>
      <w:r>
        <w:t xml:space="preserve">Day 6: Paper submission + brief quiz</w:t>
      </w:r>
    </w:p>
    <w:bookmarkEnd w:id="201"/>
    <w:bookmarkEnd w:id="202"/>
    <w:bookmarkStart w:id="209" w:name="sources-module-2-panchabhūta-senior"/>
    <w:p>
      <w:pPr>
        <w:pStyle w:val="Heading1"/>
      </w:pPr>
      <w:r>
        <w:t xml:space="preserve">Sources — Module 2 Panchabhūta (Senior)</w:t>
      </w:r>
    </w:p>
    <w:p>
      <w:pPr>
        <w:pStyle w:val="FirstParagraph"/>
      </w:pPr>
      <w:r>
        <w:t xml:space="preserve">At Senior band, ALL citations must be verifiable and properly formatted. Students cite in their paper.</w:t>
      </w:r>
    </w:p>
    <w:bookmarkStart w:id="203" w:name="primary-scriptural-sources"/>
    <w:p>
      <w:pPr>
        <w:pStyle w:val="Heading2"/>
      </w:pPr>
      <w:r>
        <w:t xml:space="preserve">Primary scriptural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584"/>
        <w:gridCol w:w="45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Anchor verse / passage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2.10.3</w:t>
            </w:r>
          </w:p>
        </w:tc>
        <w:tc>
          <w:tcPr/>
          <w:p>
            <w:pPr>
              <w:pStyle w:val="Compact"/>
            </w:pPr>
            <w:r>
              <w:t xml:space="preserve">Day 1, 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bhūta-mātrendṛya-dhiyāṁ janma sarga udāhṛtaḥ …</w:t>
            </w:r>
            <w:r>
              <w:t xml:space="preserve"> </w:t>
            </w:r>
            <w:r>
              <w:t xml:space="preserve">— defines</w:t>
            </w:r>
            <w:r>
              <w:t xml:space="preserve"> </w:t>
            </w:r>
            <w:r>
              <w:rPr>
                <w:i/>
                <w:iCs/>
              </w:rPr>
              <w:t xml:space="preserve">sarga</w:t>
            </w:r>
            <w:r>
              <w:t xml:space="preserve"> </w:t>
            </w:r>
            <w:r>
              <w:t xml:space="preserve">and enumerates the five gross elements. Direct verse in cache.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3.5.36</w:t>
            </w:r>
          </w:p>
        </w:tc>
        <w:tc>
          <w:tcPr/>
          <w:p>
            <w:pPr>
              <w:pStyle w:val="Compact"/>
            </w:pPr>
            <w:r>
              <w:t xml:space="preserve">Day 2, 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mahīṁ gandha-guṇām ādhāt kālamāyāṁśa-yogataḥ</w:t>
            </w:r>
            <w:r>
              <w:t xml:space="preserve"> </w:t>
            </w:r>
            <w:r>
              <w:t xml:space="preserve">— earth element acquiring smell as its distinguishing quality.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3.26.36</w:t>
            </w:r>
          </w:p>
        </w:tc>
        <w:tc>
          <w:tcPr/>
          <w:p>
            <w:pPr>
              <w:pStyle w:val="Compact"/>
            </w:pPr>
            <w:r>
              <w:t xml:space="preserve">Day 5 primary source reading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mṛdutvaṁ kaṭhinatvaṁ ca śaityam uṣṇatvam eva ca / etat sparśasya sparśatvaṁ tanmātratvaṁ nabhasvataḥ</w:t>
            </w:r>
            <w:r>
              <w:t xml:space="preserve"> </w:t>
            </w:r>
            <w:r>
              <w:t xml:space="preserve">— tanmātra of touch (air).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3.26.44</w:t>
            </w:r>
          </w:p>
        </w:tc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rasa-mātrād vikurvāṇād ambhaso daiva-coditāt gandha-mātram abhūt</w:t>
            </w:r>
            <w:r>
              <w:t xml:space="preserve"> </w:t>
            </w:r>
            <w:r>
              <w:t xml:space="preserve">— taste transforming into smell; water giving rise to earth.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 3.26.50</w:t>
            </w:r>
            <w:r>
              <w:t xml:space="preserve"> </w:t>
            </w:r>
            <w:r>
              <w:t xml:space="preserve">(paraphrase)</w:t>
            </w:r>
          </w:p>
        </w:tc>
        <w:tc>
          <w:tcPr/>
          <w:p>
            <w:pPr>
              <w:pStyle w:val="Compact"/>
            </w:pPr>
            <w:r>
              <w:t xml:space="preserve">Day 2 quality-count</w:t>
            </w:r>
          </w:p>
        </w:tc>
        <w:tc>
          <w:tcPr/>
          <w:p>
            <w:pPr>
              <w:pStyle w:val="Compact"/>
            </w:pPr>
            <w:r>
              <w:t xml:space="preserve">“Earth has five qualities, water four, fire three, air two, sky one.”</w:t>
            </w:r>
          </w:p>
        </w:tc>
      </w:tr>
    </w:tbl>
    <w:p>
      <w:pPr>
        <w:pStyle w:val="BodyText"/>
      </w:pPr>
      <w:r>
        <w:t xml:space="preserve">All in vidya-karana RAG cache</w:t>
      </w:r>
      <w:r>
        <w:t xml:space="preserve"> </w:t>
      </w:r>
      <w:r>
        <w:rPr>
          <w:rStyle w:val="VerbatimChar"/>
        </w:rPr>
        <w:t xml:space="preserve">.rag-cache/</w:t>
      </w:r>
      <w:r>
        <w:t xml:space="preserve">. Use the IAST + word-by-word gloss + continuous translation provided.</w:t>
      </w:r>
    </w:p>
    <w:bookmarkEnd w:id="203"/>
    <w:bookmarkStart w:id="204" w:name="secondary-scholarly-sources"/>
    <w:p>
      <w:pPr>
        <w:pStyle w:val="Heading2"/>
      </w:pPr>
      <w:r>
        <w:t xml:space="preserve">Secondary scholarly sources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Larson, G. J. (1979).</w:t>
      </w:r>
      <w:r>
        <w:t xml:space="preserve"> </w:t>
      </w:r>
      <w:r>
        <w:rPr>
          <w:i/>
          <w:iCs/>
        </w:rPr>
        <w:t xml:space="preserve">Classical Sāṁkhya: An Interpretation of its History and Meaning</w:t>
      </w:r>
      <w:r>
        <w:t xml:space="preserve">. Motilal Banarsidass.</w:t>
      </w:r>
      <w:r>
        <w:t xml:space="preserve"> </w:t>
      </w:r>
      <w:r>
        <w:rPr>
          <w:b/>
          <w:bCs/>
        </w:rPr>
        <w:t xml:space="preserve">The standard reference on Sāṅkhya tattva enumeration.</w:t>
      </w:r>
      <w:r>
        <w:t xml:space="preserve"> </w:t>
      </w:r>
      <w:r>
        <w:t xml:space="preserve">Use for the 25-tattva ladder on Day 2.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Plofker, K.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 Princeton University Press.</w:t>
      </w:r>
      <w:r>
        <w:t xml:space="preserve"> </w:t>
      </w:r>
      <w:r>
        <w:rPr>
          <w:b/>
          <w:bCs/>
        </w:rPr>
        <w:t xml:space="preserve">Historical context</w:t>
      </w:r>
      <w:r>
        <w:t xml:space="preserve"> </w:t>
      </w:r>
      <w:r>
        <w:t xml:space="preserve">of classical Indian intellectual frameworks; useful for situating Sāṅkhya in time.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Bryant, E. F. (2009).</w:t>
      </w:r>
      <w:r>
        <w:t xml:space="preserve"> </w:t>
      </w:r>
      <w:r>
        <w:rPr>
          <w:i/>
          <w:iCs/>
        </w:rPr>
        <w:t xml:space="preserve">The Yoga Sūtras of Patañjali</w:t>
      </w:r>
      <w:r>
        <w:t xml:space="preserve">. North Point Press. — Modern annotated translation of Patañjali; useful for connecting Sāṅkhya and Yoga.</w:t>
      </w:r>
    </w:p>
    <w:bookmarkEnd w:id="204"/>
    <w:bookmarkStart w:id="205" w:name="comparative-sources-day-4"/>
    <w:p>
      <w:pPr>
        <w:pStyle w:val="Heading2"/>
      </w:pPr>
      <w:r>
        <w:t xml:space="preserve">Comparative sources (Day 4)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Empedocles</w:t>
      </w:r>
      <w:r>
        <w:t xml:space="preserve"> </w:t>
      </w:r>
      <w:r>
        <w:t xml:space="preserve">(c. 490–430 BCE) — Fragments on the four roots: earth, water, fire, air. English translations available in Kirk, Raven &amp; Schofield,</w:t>
      </w:r>
      <w:r>
        <w:t xml:space="preserve"> </w:t>
      </w:r>
      <w:r>
        <w:rPr>
          <w:i/>
          <w:iCs/>
        </w:rPr>
        <w:t xml:space="preserve">The Presocratic Philosophers</w:t>
      </w:r>
      <w:r>
        <w:t xml:space="preserve"> </w:t>
      </w:r>
      <w:r>
        <w:t xml:space="preserve">(2nd ed., Cambridge 1983).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Aristotle</w:t>
      </w:r>
      <w:r>
        <w:t xml:space="preserve"> </w:t>
      </w:r>
      <w:r>
        <w:t xml:space="preserve">(c. 4th century BCE) —</w:t>
      </w:r>
      <w:r>
        <w:t xml:space="preserve"> </w:t>
      </w:r>
      <w:r>
        <w:rPr>
          <w:i/>
          <w:iCs/>
        </w:rPr>
        <w:t xml:space="preserve">On Generation and Corruption</w:t>
      </w:r>
      <w:r>
        <w:t xml:space="preserve">, Book II. Discussion of the four sublunary elements + the celestial</w:t>
      </w:r>
      <w:r>
        <w:t xml:space="preserve"> </w:t>
      </w:r>
      <w:r>
        <w:rPr>
          <w:i/>
          <w:iCs/>
        </w:rPr>
        <w:t xml:space="preserve">aither</w:t>
      </w:r>
      <w:r>
        <w:t xml:space="preserve"> </w:t>
      </w:r>
      <w:r>
        <w:t xml:space="preserve">(quintessence).</w:t>
      </w:r>
    </w:p>
    <w:p>
      <w:pPr>
        <w:pStyle w:val="FirstParagraph"/>
      </w:pPr>
      <w:r>
        <w:t xml:space="preserve">For both Empedocles and Aristotle, free English translations are available via the Perseus Project (perseus.tufts.edu) and the Internet Classics Archive.</w:t>
      </w:r>
    </w:p>
    <w:bookmarkEnd w:id="205"/>
    <w:bookmarkStart w:id="206" w:name="modern-science-context"/>
    <w:p>
      <w:pPr>
        <w:pStyle w:val="Heading2"/>
      </w:pPr>
      <w:r>
        <w:t xml:space="preserve">Modern science context</w:t>
      </w:r>
    </w:p>
    <w:p>
      <w:pPr>
        <w:pStyle w:val="Compact"/>
        <w:numPr>
          <w:ilvl w:val="0"/>
          <w:numId w:val="1148"/>
        </w:numPr>
      </w:pPr>
      <w:r>
        <w:t xml:space="preserve">NCERT Class 11 Chemistry, Chapters 1–3 (atomic structure, classification of elements).</w:t>
      </w:r>
    </w:p>
    <w:p>
      <w:pPr>
        <w:pStyle w:val="Compact"/>
        <w:numPr>
          <w:ilvl w:val="0"/>
          <w:numId w:val="1148"/>
        </w:numPr>
      </w:pPr>
      <w:r>
        <w:t xml:space="preserve">For plasma and Bose-Einstein condensate as states of matter beyond the classical four: any modern physics survey text.</w:t>
      </w:r>
    </w:p>
    <w:bookmarkEnd w:id="206"/>
    <w:bookmarkStart w:id="207" w:name="citation-style-for-student-papers"/>
    <w:p>
      <w:pPr>
        <w:pStyle w:val="Heading2"/>
      </w:pPr>
      <w:r>
        <w:t xml:space="preserve">Citation style for student papers</w:t>
      </w:r>
    </w:p>
    <w:p>
      <w:pPr>
        <w:pStyle w:val="Compact"/>
        <w:numPr>
          <w:ilvl w:val="0"/>
          <w:numId w:val="1149"/>
        </w:numPr>
      </w:pPr>
      <w:r>
        <w:t xml:space="preserve">For scripture:</w:t>
      </w:r>
      <w:r>
        <w:t xml:space="preserve"> </w:t>
      </w:r>
      <w:r>
        <w:rPr>
          <w:rStyle w:val="VerbatimChar"/>
        </w:rPr>
        <w:t xml:space="preserve">(SB 3.26.36)</w:t>
      </w:r>
      <w:r>
        <w:t xml:space="preserve"> </w:t>
      </w:r>
      <w:r>
        <w:t xml:space="preserve">inline; full reference in works cited as</w:t>
      </w:r>
      <w:r>
        <w:t xml:space="preserve"> </w:t>
      </w:r>
      <w:r>
        <w:rPr>
          <w:rStyle w:val="VerbatimChar"/>
        </w:rPr>
        <w:t xml:space="preserve">Bhāgavata Purāṇa, Canto 3, Chapter 26, Verse 36. Translation: A. C. Bhaktivedanta Swami Prabhupada (1972).</w:t>
      </w:r>
    </w:p>
    <w:p>
      <w:pPr>
        <w:pStyle w:val="Compact"/>
        <w:numPr>
          <w:ilvl w:val="0"/>
          <w:numId w:val="1149"/>
        </w:numPr>
      </w:pPr>
      <w:r>
        <w:t xml:space="preserve">For scholarly works: standard MLA or Chicago. State chosen style on title page.</w:t>
      </w:r>
    </w:p>
    <w:p>
      <w:pPr>
        <w:pStyle w:val="Compact"/>
        <w:numPr>
          <w:ilvl w:val="0"/>
          <w:numId w:val="1149"/>
        </w:numPr>
      </w:pPr>
      <w:r>
        <w:t xml:space="preserve">For comparative source:</w:t>
      </w:r>
      <w:r>
        <w:t xml:space="preserve"> </w:t>
      </w:r>
      <w:r>
        <w:rPr>
          <w:rStyle w:val="VerbatimChar"/>
        </w:rPr>
        <w:t xml:space="preserve">(Empedocles, fragment B17)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(Aristotle, GC II.3)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No fabricated citations. The teacher will check at random.</w:t>
      </w:r>
    </w:p>
    <w:bookmarkEnd w:id="207"/>
    <w:bookmarkStart w:id="208" w:name="X2de408ed3b19507d491a949bdfae17e041b124d"/>
    <w:p>
      <w:pPr>
        <w:pStyle w:val="Heading2"/>
      </w:pPr>
      <w:r>
        <w:t xml:space="preserve">What to tell students about the source mix</w:t>
      </w:r>
    </w:p>
    <w:p>
      <w:pPr>
        <w:pStyle w:val="FirstParagraph"/>
      </w:pPr>
      <w:r>
        <w:t xml:space="preserve">Three different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 source are used in this module: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Primary scriptural</w:t>
      </w:r>
      <w:r>
        <w:t xml:space="preserve"> </w:t>
      </w:r>
      <w:r>
        <w:t xml:space="preserve">(verses themselves) — facts about what the tradition says.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Secondary scholarly</w:t>
      </w:r>
      <w:r>
        <w:t xml:space="preserve"> </w:t>
      </w:r>
      <w:r>
        <w:t xml:space="preserve">(Larson, Plofker, Bryant) — academic interpretation and historical context.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Comparative</w:t>
      </w:r>
      <w:r>
        <w:t xml:space="preserve"> </w:t>
      </w:r>
      <w:r>
        <w:t xml:space="preserve">(Empedocles, Aristotle, modern science) — cross-cultural and cross-period comparison.</w:t>
      </w:r>
    </w:p>
    <w:p>
      <w:pPr>
        <w:pStyle w:val="BodyText"/>
      </w:pPr>
      <w:r>
        <w:t xml:space="preserve">A strong paper cites all three. A weak paper cites only one type and presents it as the whole picture.</w:t>
      </w:r>
    </w:p>
    <w:bookmarkEnd w:id="208"/>
    <w:bookmarkEnd w:id="209"/>
    <w:bookmarkStart w:id="218" w:name="parent-guide-module-2-pañcabhūta-senior"/>
    <w:p>
      <w:pPr>
        <w:pStyle w:val="Heading1"/>
      </w:pPr>
      <w:r>
        <w:t xml:space="preserve">Parent Guide — Module 2: Pañcabhūta (Senior)</w:t>
      </w:r>
    </w:p>
    <w:p>
      <w:pPr>
        <w:pStyle w:val="FirstParagraph"/>
      </w:pPr>
      <w:r>
        <w:rPr>
          <w:b/>
          <w:bCs/>
        </w:rPr>
        <w:t xml:space="preserve">Your student’s age:</w:t>
      </w:r>
      <w:r>
        <w:t xml:space="preserve"> </w:t>
      </w:r>
      <w:r>
        <w:t xml:space="preserve">Senior (Grades 9–12) ·</w:t>
      </w:r>
      <w:r>
        <w:t xml:space="preserve"> </w:t>
      </w:r>
      <w:r>
        <w:rPr>
          <w:b/>
          <w:bCs/>
        </w:rPr>
        <w:t xml:space="preserve">Module length:</w:t>
      </w:r>
      <w:r>
        <w:t xml:space="preserve"> </w:t>
      </w:r>
      <w:r>
        <w:t xml:space="preserve">10 sessions × 45 min</w:t>
      </w:r>
    </w:p>
    <w:bookmarkStart w:id="210" w:name="what-your-student-is-learning-1"/>
    <w:p>
      <w:pPr>
        <w:pStyle w:val="Heading2"/>
      </w:pPr>
      <w:r>
        <w:t xml:space="preserve">What your student is learning</w:t>
      </w:r>
    </w:p>
    <w:p>
      <w:pPr>
        <w:pStyle w:val="FirstParagraph"/>
      </w:pPr>
      <w:r>
        <w:t xml:space="preserve">This is a comparative-philosophy module at undergraduate-introductory level: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full 25-tattva enumeration</w:t>
      </w:r>
      <w:r>
        <w:t xml:space="preserve"> </w:t>
      </w:r>
      <w:r>
        <w:t xml:space="preserve">of Sāṅkhya philosophy (not just 5 elements).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Primary-source reading</w:t>
      </w:r>
      <w:r>
        <w:t xml:space="preserve"> </w:t>
      </w:r>
      <w:r>
        <w:t xml:space="preserve">— at least one Sanskrit verse (SB 3.26.36) in IAST with word-by-word gloss.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Cross-cultural comparison</w:t>
      </w:r>
      <w:r>
        <w:t xml:space="preserve"> </w:t>
      </w:r>
      <w:r>
        <w:t xml:space="preserve">— Sāṅkhya vs. Empedocles vs. Aristotle vs. modern science.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5-page argumentative paper</w:t>
      </w:r>
      <w:r>
        <w:t xml:space="preserve"> </w:t>
      </w:r>
      <w:r>
        <w:t xml:space="preserve">with cited primary, secondary, and comparative sources.</w:t>
      </w:r>
    </w:p>
    <w:bookmarkEnd w:id="210"/>
    <w:bookmarkStart w:id="211" w:name="whats-at-stake-1"/>
    <w:p>
      <w:pPr>
        <w:pStyle w:val="Heading2"/>
      </w:pPr>
      <w:r>
        <w:t xml:space="preserve">What’s at stake</w:t>
      </w:r>
    </w:p>
    <w:p>
      <w:pPr>
        <w:pStyle w:val="FirstParagraph"/>
      </w:pPr>
      <w:r>
        <w:t xml:space="preserve">Your student will engage these honest questions:</w:t>
      </w:r>
      <w:r>
        <w:t xml:space="preserve"> </w:t>
      </w:r>
      <w:r>
        <w:t xml:space="preserve">- Is the Sāṅkhya framework</w:t>
      </w:r>
      <w:r>
        <w:t xml:space="preserve"> </w:t>
      </w:r>
      <w:r>
        <w:t xml:space="preserve">“outdated”</w:t>
      </w:r>
      <w:r>
        <w:t xml:space="preserve"> </w:t>
      </w:r>
      <w:r>
        <w:t xml:space="preserve">by modern science, or addressing different questions?</w:t>
      </w:r>
      <w:r>
        <w:t xml:space="preserve"> </w:t>
      </w:r>
      <w:r>
        <w:t xml:space="preserve">- Does Sāṅkhya’s inclusion of consciousness (puruṣa, the 25th tattva) anticipate the</w:t>
      </w:r>
      <w:r>
        <w:t xml:space="preserve"> </w:t>
      </w:r>
      <w:r>
        <w:t xml:space="preserve">“hard problem”</w:t>
      </w:r>
      <w:r>
        <w:t xml:space="preserve"> </w:t>
      </w:r>
      <w:r>
        <w:t xml:space="preserve">of modern philosophy of mind?</w:t>
      </w:r>
      <w:r>
        <w:t xml:space="preserve"> </w:t>
      </w:r>
      <w:r>
        <w:t xml:space="preserve">- Should classical Indian intellectual frameworks be integrated into mainstream science class? (The Day 7 structured debate.)</w:t>
      </w:r>
    </w:p>
    <w:bookmarkEnd w:id="211"/>
    <w:bookmarkStart w:id="212" w:name="paper-expectations"/>
    <w:p>
      <w:pPr>
        <w:pStyle w:val="Heading2"/>
      </w:pPr>
      <w:r>
        <w:t xml:space="preserve">Paper expectations</w:t>
      </w:r>
    </w:p>
    <w:p>
      <w:pPr>
        <w:pStyle w:val="FirstParagraph"/>
      </w:pPr>
      <w:r>
        <w:t xml:space="preserve">5–6 pages, double-spaced. Required:</w:t>
      </w:r>
      <w:r>
        <w:t xml:space="preserve"> </w:t>
      </w:r>
      <w:r>
        <w:t xml:space="preserve">- Clear thesis in opening paragraph.</w:t>
      </w:r>
      <w:r>
        <w:t xml:space="preserve"> </w:t>
      </w:r>
      <w:r>
        <w:t xml:space="preserve">- At least one verse from primary scripture (IAST + translation).</w:t>
      </w:r>
      <w:r>
        <w:t xml:space="preserve"> </w:t>
      </w:r>
      <w:r>
        <w:t xml:space="preserve">- At least one secondary scholarly source (Larson, Plofker, Bryant).</w:t>
      </w:r>
      <w:r>
        <w:t xml:space="preserve"> </w:t>
      </w:r>
      <w:r>
        <w:t xml:space="preserve">- At least one comparative or modern source (Empedocles, Aristotle, NCERT chemistry).</w:t>
      </w:r>
      <w:r>
        <w:t xml:space="preserve"> </w:t>
      </w:r>
      <w:r>
        <w:t xml:space="preserve">- One steel-manned counter-argument with reasoned response.</w:t>
      </w:r>
      <w:r>
        <w:t xml:space="preserve"> </w:t>
      </w:r>
      <w:r>
        <w:t xml:space="preserve">- Works-cited in MLA or Chicago format.</w:t>
      </w:r>
    </w:p>
    <w:p>
      <w:pPr>
        <w:pStyle w:val="BodyText"/>
      </w:pPr>
      <w:r>
        <w:t xml:space="preserve">Plagiarism is taken seriously — invented citations score 0 on multiple criteria.</w:t>
      </w:r>
    </w:p>
    <w:bookmarkEnd w:id="212"/>
    <w:bookmarkStart w:id="213" w:name="how-to-help-1"/>
    <w:p>
      <w:pPr>
        <w:pStyle w:val="Heading2"/>
      </w:pPr>
      <w:r>
        <w:t xml:space="preserve">How to help</w:t>
      </w:r>
    </w:p>
    <w:p>
      <w:pPr>
        <w:pStyle w:val="FirstParagraph"/>
      </w:pPr>
      <w:r>
        <w:rPr>
          <w:b/>
          <w:bCs/>
        </w:rPr>
        <w:t xml:space="preserve">Helpful:</w:t>
      </w:r>
      <w:r>
        <w:t xml:space="preserve"> </w:t>
      </w:r>
      <w:r>
        <w:t xml:space="preserve">- Be a thinking partner. Listen to their thesis. Push back gently.</w:t>
      </w:r>
      <w:r>
        <w:t xml:space="preserve"> </w:t>
      </w:r>
      <w:r>
        <w:rPr>
          <w:i/>
          <w:iCs/>
        </w:rPr>
        <w:t xml:space="preserve">“What’s the strongest counter-argument someone could make?”</w:t>
      </w:r>
      <w:r>
        <w:t xml:space="preserve"> </w:t>
      </w:r>
      <w:r>
        <w:t xml:space="preserve">- Read their draft and circle the parts that aren’t clear. Don’t rewrite.</w:t>
      </w:r>
      <w:r>
        <w:t xml:space="preserve"> </w:t>
      </w:r>
      <w:r>
        <w:t xml:space="preserve">- For the Day 7 debate: ask them to defend a position they DON’T hold. (This is the hardest form of argument.)</w:t>
      </w:r>
    </w:p>
    <w:p>
      <w:pPr>
        <w:pStyle w:val="BodyText"/>
      </w:pPr>
      <w:r>
        <w:rPr>
          <w:b/>
          <w:bCs/>
        </w:rPr>
        <w:t xml:space="preserve">Not helpful:</w:t>
      </w:r>
      <w:r>
        <w:t xml:space="preserve"> </w:t>
      </w:r>
      <w:r>
        <w:t xml:space="preserve">- Writing portions of the paper for them.</w:t>
      </w:r>
      <w:r>
        <w:t xml:space="preserve"> </w:t>
      </w:r>
      <w:r>
        <w:t xml:space="preserve">- Insisting on a</w:t>
      </w:r>
      <w:r>
        <w:t xml:space="preserve"> </w:t>
      </w:r>
      <w:r>
        <w:t xml:space="preserve">“correct”</w:t>
      </w:r>
      <w:r>
        <w:t xml:space="preserve"> </w:t>
      </w:r>
      <w:r>
        <w:t xml:space="preserve">position on the Day 7 debate. The discipline is in articulating any position fairly, not in reaching the right answer.</w:t>
      </w:r>
      <w:r>
        <w:t xml:space="preserve"> </w:t>
      </w:r>
      <w:r>
        <w:t xml:space="preserve">- Avoiding the historical / cultural sensitivities. Talk about them honestly.</w:t>
      </w:r>
    </w:p>
    <w:bookmarkEnd w:id="213"/>
    <w:bookmarkStart w:id="214" w:name="on-the-politics"/>
    <w:p>
      <w:pPr>
        <w:pStyle w:val="Heading2"/>
      </w:pPr>
      <w:r>
        <w:t xml:space="preserve">On the politics</w:t>
      </w:r>
    </w:p>
    <w:p>
      <w:pPr>
        <w:pStyle w:val="FirstParagraph"/>
      </w:pPr>
      <w:r>
        <w:t xml:space="preserve">This module touches on contested terrain. Some families have strong views on whether IKS belongs in science class. The classroom frame:</w:t>
      </w:r>
      <w:r>
        <w:t xml:space="preserve"> </w:t>
      </w:r>
      <w:r>
        <w:t xml:space="preserve">- Both positions (</w:t>
      </w:r>
      <w:r>
        <w:t xml:space="preserve">“yes”</w:t>
      </w:r>
      <w:r>
        <w:t xml:space="preserve"> </w:t>
      </w:r>
      <w:r>
        <w:t xml:space="preserve">and</w:t>
      </w:r>
      <w:r>
        <w:t xml:space="preserve"> </w:t>
      </w:r>
      <w:r>
        <w:t xml:space="preserve">“no”</w:t>
      </w:r>
      <w:r>
        <w:t xml:space="preserve">) can be defended.</w:t>
      </w:r>
      <w:r>
        <w:t xml:space="preserve"> </w:t>
      </w:r>
      <w:r>
        <w:t xml:space="preserve">- The skill is articulating each position on its best terms.</w:t>
      </w:r>
      <w:r>
        <w:t xml:space="preserve"> </w:t>
      </w:r>
      <w:r>
        <w:t xml:space="preserve">- Your student will form their own view through engagement, not by being told.</w:t>
      </w:r>
    </w:p>
    <w:p>
      <w:pPr>
        <w:pStyle w:val="BodyText"/>
      </w:pPr>
      <w:r>
        <w:t xml:space="preserve">You may disagree with their conclusions. That’s healthy. Disagree by</w:t>
      </w:r>
      <w:r>
        <w:t xml:space="preserve"> </w:t>
      </w:r>
      <w:r>
        <w:rPr>
          <w:i/>
          <w:iCs/>
        </w:rPr>
        <w:t xml:space="preserve">defending your view</w:t>
      </w:r>
      <w:r>
        <w:t xml:space="preserve">, not by dismissing theirs.</w:t>
      </w:r>
    </w:p>
    <w:bookmarkEnd w:id="214"/>
    <w:bookmarkStart w:id="215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150"/>
        </w:numPr>
      </w:pPr>
      <w:r>
        <w:t xml:space="preserve">Summative quiz: 35 marks.</w:t>
      </w:r>
    </w:p>
    <w:p>
      <w:pPr>
        <w:pStyle w:val="Compact"/>
        <w:numPr>
          <w:ilvl w:val="0"/>
          <w:numId w:val="1150"/>
        </w:numPr>
      </w:pPr>
      <w:r>
        <w:t xml:space="preserve">Paper: 65 marks (heavy weight on counter-argument quality and source diversity).</w:t>
      </w:r>
    </w:p>
    <w:p>
      <w:pPr>
        <w:pStyle w:val="Compact"/>
        <w:numPr>
          <w:ilvl w:val="0"/>
          <w:numId w:val="1150"/>
        </w:numPr>
      </w:pPr>
      <w:r>
        <w:t xml:space="preserve">Total: 100 marks.</w:t>
      </w:r>
    </w:p>
    <w:p>
      <w:pPr>
        <w:pStyle w:val="FirstParagraph"/>
      </w:pPr>
      <w:r>
        <w:t xml:space="preserve">Grading bands: Distinction (85+), Merit (70+), Pass (55+), Resit (&lt;55).</w:t>
      </w:r>
    </w:p>
    <w:bookmarkEnd w:id="215"/>
    <w:bookmarkStart w:id="216" w:name="what-success-looks-like-1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By end of module, your student can:</w:t>
      </w:r>
      <w:r>
        <w:t xml:space="preserve"> </w:t>
      </w:r>
      <w:r>
        <w:t xml:space="preserve">- Read a Sanskrit verse with translation and discuss it.</w:t>
      </w:r>
      <w:r>
        <w:t xml:space="preserve"> </w:t>
      </w:r>
      <w:r>
        <w:t xml:space="preserve">- Compare Sāṅkhya and Aristotle’s element schemes structurally, with one specific point each captures that the other doesn’t.</w:t>
      </w:r>
      <w:r>
        <w:t xml:space="preserve"> </w:t>
      </w:r>
      <w:r>
        <w:t xml:space="preserve">- Write a research paper that holds multiple frameworks simultaneously without collapsing them.</w:t>
      </w:r>
      <w:r>
        <w:t xml:space="preserve"> </w:t>
      </w:r>
      <w:r>
        <w:t xml:space="preserve">- Disagree with a peer’s position without strawmanning it.</w:t>
      </w:r>
    </w:p>
    <w:bookmarkEnd w:id="216"/>
    <w:bookmarkStart w:id="217" w:name="want-to-go-further-1"/>
    <w:p>
      <w:pPr>
        <w:pStyle w:val="Heading2"/>
      </w:pPr>
      <w:r>
        <w:t xml:space="preserve">Want to go further?</w:t>
      </w:r>
    </w:p>
    <w:p>
      <w:pPr>
        <w:pStyle w:val="FirstParagraph"/>
      </w:pPr>
      <w:r>
        <w:t xml:space="preserve">After this module, suggested reading:</w:t>
      </w:r>
      <w:r>
        <w:t xml:space="preserve"> </w:t>
      </w:r>
      <w:r>
        <w:t xml:space="preserve">- Larson, G. J. (1979).</w:t>
      </w:r>
      <w:r>
        <w:t xml:space="preserve"> </w:t>
      </w:r>
      <w:r>
        <w:rPr>
          <w:i/>
          <w:iCs/>
        </w:rPr>
        <w:t xml:space="preserve">Classical Sāṁkhya: An Interpretation of its History and Meaning</w:t>
      </w:r>
      <w:r>
        <w:t xml:space="preserve">.</w:t>
      </w:r>
      <w:r>
        <w:t xml:space="preserve"> </w:t>
      </w:r>
      <w:r>
        <w:t xml:space="preserve">- Plofker, K.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</w:t>
      </w:r>
      <w:r>
        <w:t xml:space="preserve"> </w:t>
      </w:r>
      <w:r>
        <w:t xml:space="preserve">- Bryant, E. F. (2009).</w:t>
      </w:r>
      <w:r>
        <w:t xml:space="preserve"> </w:t>
      </w:r>
      <w:r>
        <w:rPr>
          <w:i/>
          <w:iCs/>
        </w:rPr>
        <w:t xml:space="preserve">The Yoga Sūtras of Patañjali</w:t>
      </w:r>
      <w:r>
        <w:t xml:space="preserve">.</w:t>
      </w:r>
    </w:p>
    <w:p>
      <w:pPr>
        <w:pStyle w:val="BodyText"/>
      </w:pPr>
      <w:r>
        <w:t xml:space="preserve">All available in major academic libraries.</w:t>
      </w:r>
    </w:p>
    <w:bookmarkEnd w:id="217"/>
    <w:bookmarkEnd w:id="218"/>
    <w:bookmarkStart w:id="229" w:name="day-1-hook-a-persistent-question"/>
    <w:p>
      <w:pPr>
        <w:pStyle w:val="Heading1"/>
      </w:pPr>
      <w:r>
        <w:t xml:space="preserve">Day 1 — Hook: A Persistent Question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19" w:name="learning-objective-8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what</w:t>
      </w:r>
      <w:r>
        <w:t xml:space="preserve"> </w:t>
      </w:r>
      <w:r>
        <w:t xml:space="preserve">“categorising matter”</w:t>
      </w:r>
      <w:r>
        <w:t xml:space="preserve"> </w:t>
      </w:r>
      <w:r>
        <w:t xml:space="preserve">means and identify three distinct historical frameworks for doing it.</w:t>
      </w:r>
    </w:p>
    <w:bookmarkEnd w:id="219"/>
    <w:bookmarkStart w:id="220" w:name="materials-8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51"/>
        </w:numPr>
      </w:pPr>
      <w:r>
        <w:t xml:space="preserve">Whiteboard</w:t>
      </w:r>
    </w:p>
    <w:p>
      <w:pPr>
        <w:pStyle w:val="Compact"/>
        <w:numPr>
          <w:ilvl w:val="0"/>
          <w:numId w:val="1151"/>
        </w:numPr>
      </w:pPr>
      <w:r>
        <w:t xml:space="preserve">Periodic table poster</w:t>
      </w:r>
    </w:p>
    <w:p>
      <w:pPr>
        <w:pStyle w:val="Compact"/>
        <w:numPr>
          <w:ilvl w:val="0"/>
          <w:numId w:val="1151"/>
        </w:numPr>
      </w:pPr>
      <w:r>
        <w:t xml:space="preserve">Printed copy of SB 2.10.3 with IAST + translation (from cache)</w:t>
      </w:r>
    </w:p>
    <w:bookmarkEnd w:id="220"/>
    <w:bookmarkStart w:id="225" w:name="flow-10"/>
    <w:p>
      <w:pPr>
        <w:pStyle w:val="Heading2"/>
      </w:pPr>
      <w:r>
        <w:t xml:space="preserve">Flow</w:t>
      </w:r>
    </w:p>
    <w:bookmarkStart w:id="221" w:name="warm-up-5-min-5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Opening provocation on board:</w:t>
      </w:r>
      <w:r>
        <w:t xml:space="preserve"> </w:t>
      </w:r>
      <w:r>
        <w:rPr>
          <w:i/>
          <w:iCs/>
        </w:rPr>
        <w:t xml:space="preserve">“Categories are not in nature. Categories are imposed on nature. Discuss.”</w:t>
      </w:r>
    </w:p>
    <w:p>
      <w:pPr>
        <w:pStyle w:val="BodyText"/>
      </w:pPr>
      <w:r>
        <w:t xml:space="preserve">Take 3 student responses.</w:t>
      </w:r>
    </w:p>
    <w:bookmarkEnd w:id="221"/>
    <w:bookmarkStart w:id="222" w:name="core-25-min-4"/>
    <w:p>
      <w:pPr>
        <w:pStyle w:val="Heading3"/>
      </w:pPr>
      <w:r>
        <w:t xml:space="preserve">Core (25 min)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Three frameworks, one question.</w:t>
      </w:r>
      <w:r>
        <w:t xml:space="preserve"> </w:t>
      </w:r>
      <w:r>
        <w:t xml:space="preserve">Write on board: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124"/>
        <w:gridCol w:w="3477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Approximate date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 (Empedocles, Aristotle)</w:t>
            </w:r>
          </w:p>
        </w:tc>
        <w:tc>
          <w:tcPr/>
          <w:p>
            <w:pPr>
              <w:pStyle w:val="Compact"/>
            </w:pPr>
            <w:r>
              <w:t xml:space="preserve">5th c. BCE → 4th c. BCE</w:t>
            </w:r>
          </w:p>
        </w:tc>
        <w:tc>
          <w:tcPr/>
          <w:p>
            <w:pPr>
              <w:pStyle w:val="Compact"/>
            </w:pPr>
            <w:r>
              <w:t xml:space="preserve">4 + 1 (quintessence)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Sāṅkhya (India)</w:t>
            </w:r>
          </w:p>
        </w:tc>
        <w:tc>
          <w:tcPr/>
          <w:p>
            <w:pPr>
              <w:pStyle w:val="Compact"/>
            </w:pPr>
            <w:r>
              <w:t xml:space="preserve">likely pre-5th c. BCE, codified c. 4th c. CE</w:t>
            </w:r>
          </w:p>
        </w:tc>
        <w:tc>
          <w:tcPr/>
          <w:p>
            <w:pPr>
              <w:pStyle w:val="Compact"/>
            </w:pPr>
            <w:r>
              <w:t xml:space="preserve">25 tattvas (5 are bhūtas)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periodic table</w:t>
            </w:r>
          </w:p>
        </w:tc>
        <w:tc>
          <w:tcPr/>
          <w:p>
            <w:pPr>
              <w:pStyle w:val="Compact"/>
            </w:pPr>
            <w:r>
              <w:t xml:space="preserve">1869 (Mendeleev) → present</w:t>
            </w:r>
          </w:p>
        </w:tc>
        <w:tc>
          <w:tcPr/>
          <w:p>
            <w:pPr>
              <w:pStyle w:val="Compact"/>
            </w:pPr>
            <w:r>
              <w:t xml:space="preserve">118+ elements</w:t>
            </w:r>
          </w:p>
        </w:tc>
      </w:tr>
    </w:tbl>
    <w:p>
      <w:pPr>
        <w:numPr>
          <w:ilvl w:val="0"/>
          <w:numId w:val="1152"/>
        </w:numPr>
      </w:pPr>
      <w:r>
        <w:rPr>
          <w:b/>
          <w:bCs/>
        </w:rPr>
        <w:t xml:space="preserve">The persistent question:</w:t>
      </w:r>
      <w:r>
        <w:t xml:space="preserve"> </w:t>
      </w:r>
      <w:r>
        <w:rPr>
          <w:i/>
          <w:iCs/>
        </w:rPr>
        <w:t xml:space="preserve">“What categories of stuff (and not-stuff) does the world come in?”</w:t>
      </w:r>
      <w:r>
        <w:t xml:space="preserve"> </w:t>
      </w:r>
      <w:r>
        <w:t xml:space="preserve">Every culture’s natural philosophers tried to answer this. The answers differ because the methods differ and the questions are framed differently.</w:t>
      </w:r>
    </w:p>
    <w:p>
      <w:pPr>
        <w:numPr>
          <w:ilvl w:val="0"/>
          <w:numId w:val="1152"/>
        </w:numPr>
      </w:pPr>
      <w:r>
        <w:rPr>
          <w:b/>
          <w:bCs/>
        </w:rPr>
        <w:t xml:space="preserve">Today’s anchor verse — SB 2.10.3.</w:t>
      </w:r>
      <w:r>
        <w:t xml:space="preserve"> </w:t>
      </w:r>
      <w:r>
        <w:t xml:space="preserve">Read in IAST. Then translation: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i/>
          <w:iCs/>
        </w:rPr>
        <w:t xml:space="preserve">bhūta-mātrendṛya-dhiyāṁ janma sarga udāhṛtaḥ …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“The manifestation of the gross elements, the senses, and the intellect is called creation (</w:t>
      </w:r>
      <w:r>
        <w:rPr>
          <w:i/>
          <w:iCs/>
        </w:rPr>
        <w:t xml:space="preserve">sarga</w:t>
      </w:r>
      <w:r>
        <w:t xml:space="preserve">).”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Note the move:</w:t>
      </w:r>
      <w:r>
        <w:t xml:space="preserve"> </w:t>
      </w:r>
      <w:r>
        <w:t xml:space="preserve">the Sāṅkhya verse names the bhūtas (elements), the indriyas (senses), and the dhī (intellect) as products of a single creation event. Modern science talks about atoms; Sāṅkhya talks about a unified scheme that includes the</w:t>
      </w:r>
      <w:r>
        <w:t xml:space="preserve"> </w:t>
      </w:r>
      <w:r>
        <w:rPr>
          <w:i/>
          <w:iCs/>
        </w:rPr>
        <w:t xml:space="preserve">perceiver</w:t>
      </w:r>
      <w:r>
        <w:t xml:space="preserve">. This is a real structural difference, not just terminology.</w:t>
      </w:r>
    </w:p>
    <w:bookmarkEnd w:id="222"/>
    <w:bookmarkStart w:id="223" w:name="discussion-10-min-4"/>
    <w:p>
      <w:pPr>
        <w:pStyle w:val="Heading3"/>
      </w:pPr>
      <w:r>
        <w:t xml:space="preserve">Discussion (10 min)</w:t>
      </w:r>
    </w:p>
    <w:p>
      <w:pPr>
        <w:pStyle w:val="FirstParagraph"/>
      </w:pPr>
      <w:r>
        <w:t xml:space="preserve">Open question:</w:t>
      </w:r>
      <w:r>
        <w:t xml:space="preserve"> </w:t>
      </w:r>
      <w:r>
        <w:rPr>
          <w:i/>
          <w:iCs/>
        </w:rPr>
        <w:t xml:space="preserve">“Is the modern periodic table</w:t>
      </w:r>
      <w:r>
        <w:rPr>
          <w:i/>
          <w:iCs/>
        </w:rPr>
        <w:t xml:space="preserve"> </w:t>
      </w:r>
      <w:r>
        <w:rPr>
          <w:i/>
          <w:iCs/>
        </w:rPr>
        <w:t xml:space="preserve">‘more correct’</w:t>
      </w:r>
      <w:r>
        <w:rPr>
          <w:i/>
          <w:iCs/>
        </w:rPr>
        <w:t xml:space="preserve"> </w:t>
      </w:r>
      <w:r>
        <w:rPr>
          <w:i/>
          <w:iCs/>
        </w:rPr>
        <w:t xml:space="preserve">than Empedocles’ four elements? More correct in what way?”</w:t>
      </w:r>
    </w:p>
    <w:p>
      <w:pPr>
        <w:pStyle w:val="Compact"/>
        <w:numPr>
          <w:ilvl w:val="0"/>
          <w:numId w:val="1153"/>
        </w:numPr>
      </w:pPr>
      <w:r>
        <w:t xml:space="preserve">Let students argue.</w:t>
      </w:r>
    </w:p>
    <w:p>
      <w:pPr>
        <w:pStyle w:val="Compact"/>
        <w:numPr>
          <w:ilvl w:val="0"/>
          <w:numId w:val="1153"/>
        </w:numPr>
      </w:pPr>
      <w:r>
        <w:t xml:space="preserve">Reinforce: a framework can be more</w:t>
      </w:r>
      <w:r>
        <w:t xml:space="preserve"> </w:t>
      </w:r>
      <w:r>
        <w:rPr>
          <w:i/>
          <w:iCs/>
        </w:rPr>
        <w:t xml:space="preserve">predictive</w:t>
      </w:r>
      <w:r>
        <w:t xml:space="preserve"> </w:t>
      </w:r>
      <w:r>
        <w:t xml:space="preserve">(chemistry, atomic structure) without being more</w:t>
      </w:r>
      <w:r>
        <w:t xml:space="preserve"> </w:t>
      </w:r>
      <w:r>
        <w:rPr>
          <w:i/>
          <w:iCs/>
        </w:rPr>
        <w:t xml:space="preserve">comprehensive</w:t>
      </w:r>
      <w:r>
        <w:t xml:space="preserve"> </w:t>
      </w:r>
      <w:r>
        <w:t xml:space="preserve">(the Sāṅkhya scheme includes consciousness; modern chemistry doesn’t claim to).</w:t>
      </w:r>
    </w:p>
    <w:bookmarkEnd w:id="223"/>
    <w:bookmarkStart w:id="224" w:name="wrap-up-5-min-7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54"/>
        </w:numPr>
      </w:pPr>
      <w:r>
        <w:t xml:space="preserve">Preview Day 2:</w:t>
      </w:r>
      <w:r>
        <w:t xml:space="preserve"> </w:t>
      </w:r>
      <w:r>
        <w:rPr>
          <w:i/>
          <w:iCs/>
        </w:rPr>
        <w:t xml:space="preserve">“Tomorrow we map out the full 25-tattva ladder of Sāṅkhya. The five elements are only the LAST five.”</w:t>
      </w:r>
    </w:p>
    <w:p>
      <w:pPr>
        <w:pStyle w:val="Compact"/>
        <w:numPr>
          <w:ilvl w:val="0"/>
          <w:numId w:val="1154"/>
        </w:numPr>
      </w:pPr>
      <w:r>
        <w:t xml:space="preserve">Homework: read the SB 2.10.3 cache entry in full. Note one question you have.</w:t>
      </w:r>
    </w:p>
    <w:bookmarkEnd w:id="224"/>
    <w:bookmarkEnd w:id="225"/>
    <w:bookmarkStart w:id="226" w:name="differentiation-9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Kirk, Raven &amp; Schofield’s intro on Empedocles. Be ready to present on Day 4.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Stick to the framework-comparison; the primary-source reading deepens on Day 5.</w:t>
      </w:r>
    </w:p>
    <w:bookmarkEnd w:id="226"/>
    <w:bookmarkStart w:id="227" w:name="teacher-notes-6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56"/>
        </w:numPr>
      </w:pPr>
      <w:r>
        <w:t xml:space="preserve">Don’t let</w:t>
      </w:r>
      <w:r>
        <w:t xml:space="preserve"> </w:t>
      </w:r>
      <w:r>
        <w:t xml:space="preserve">“modern science is just objectively right”</w:t>
      </w:r>
      <w:r>
        <w:t xml:space="preserve"> </w:t>
      </w:r>
      <w:r>
        <w:t xml:space="preserve">be the resting position. Push:</w:t>
      </w:r>
      <w:r>
        <w:t xml:space="preserve"> </w:t>
      </w:r>
      <w:r>
        <w:t xml:space="preserve">“what does objectively right</w:t>
      </w:r>
      <w:r>
        <w:t xml:space="preserve"> </w:t>
      </w:r>
      <w:r>
        <w:rPr>
          <w:i/>
          <w:iCs/>
        </w:rPr>
        <w:t xml:space="preserve">mean</w:t>
      </w:r>
      <w:r>
        <w:t xml:space="preserve">? Predictive accuracy? Comprehensiveness? Explanatory power?”</w:t>
      </w:r>
    </w:p>
    <w:p>
      <w:pPr>
        <w:pStyle w:val="Compact"/>
        <w:numPr>
          <w:ilvl w:val="0"/>
          <w:numId w:val="1156"/>
        </w:numPr>
      </w:pPr>
      <w:r>
        <w:t xml:space="preserve">This module is about</w:t>
      </w:r>
      <w:r>
        <w:t xml:space="preserve"> </w:t>
      </w:r>
      <w:r>
        <w:rPr>
          <w:i/>
          <w:iCs/>
        </w:rPr>
        <w:t xml:space="preserve">intellectual honesty across frameworks</w:t>
      </w:r>
      <w:r>
        <w:t xml:space="preserve">, not about advocacy for any one of them.</w:t>
      </w:r>
    </w:p>
    <w:bookmarkEnd w:id="227"/>
    <w:bookmarkStart w:id="228" w:name="citations-used-6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157"/>
        </w:numPr>
      </w:pPr>
      <w:r>
        <w:t xml:space="preserve">SB 2.10.3 — vidya-karana RAG cache</w:t>
      </w:r>
      <w:r>
        <w:t xml:space="preserve"> </w:t>
      </w:r>
      <w:r>
        <w:rPr>
          <w:rStyle w:val="VerbatimChar"/>
        </w:rPr>
        <w:t xml:space="preserve">day-01-hook.json#chunks[0]</w:t>
      </w:r>
    </w:p>
    <w:bookmarkEnd w:id="228"/>
    <w:bookmarkEnd w:id="229"/>
    <w:bookmarkStart w:id="240" w:name="day-2-the-sāṅkhya-tattva-ladder"/>
    <w:p>
      <w:pPr>
        <w:pStyle w:val="Heading1"/>
      </w:pPr>
      <w:r>
        <w:t xml:space="preserve">Day 2 — The Sāṅkhya Tattva Ladder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30" w:name="learning-objective-9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draw and label all 25 tattvas in the Sāṅkhya scheme, and locate the five bhūtas within the full enumeration.</w:t>
      </w:r>
    </w:p>
    <w:bookmarkEnd w:id="230"/>
    <w:bookmarkStart w:id="231" w:name="materials-9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58"/>
        </w:numPr>
      </w:pPr>
      <w:r>
        <w:t xml:space="preserve">Large whiteboard or pinboard</w:t>
      </w:r>
    </w:p>
    <w:p>
      <w:pPr>
        <w:pStyle w:val="Compact"/>
        <w:numPr>
          <w:ilvl w:val="0"/>
          <w:numId w:val="1158"/>
        </w:numPr>
      </w:pPr>
      <w:r>
        <w:t xml:space="preserve">A4 sheets for students</w:t>
      </w:r>
    </w:p>
    <w:p>
      <w:pPr>
        <w:pStyle w:val="Compact"/>
        <w:numPr>
          <w:ilvl w:val="0"/>
          <w:numId w:val="1158"/>
        </w:numPr>
      </w:pPr>
      <w:r>
        <w:t xml:space="preserve">Sources excerpt: Larson’s</w:t>
      </w:r>
      <w:r>
        <w:t xml:space="preserve"> </w:t>
      </w:r>
      <w:r>
        <w:rPr>
          <w:i/>
          <w:iCs/>
        </w:rPr>
        <w:t xml:space="preserve">Classical Sāṁkhya</w:t>
      </w:r>
      <w:r>
        <w:t xml:space="preserve"> </w:t>
      </w:r>
      <w:r>
        <w:t xml:space="preserve">summary (teacher-prepared, 1 page)</w:t>
      </w:r>
    </w:p>
    <w:bookmarkEnd w:id="231"/>
    <w:bookmarkStart w:id="236" w:name="flow-11"/>
    <w:p>
      <w:pPr>
        <w:pStyle w:val="Heading2"/>
      </w:pPr>
      <w:r>
        <w:t xml:space="preserve">Flow</w:t>
      </w:r>
    </w:p>
    <w:bookmarkStart w:id="232" w:name="warm-up-5-min-6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159"/>
        </w:numPr>
      </w:pPr>
      <w:r>
        <w:t xml:space="preserve">2 students share their homework question from Day 1.</w:t>
      </w:r>
    </w:p>
    <w:p>
      <w:pPr>
        <w:pStyle w:val="Compact"/>
        <w:numPr>
          <w:ilvl w:val="0"/>
          <w:numId w:val="1159"/>
        </w:numPr>
      </w:pPr>
      <w:r>
        <w:t xml:space="preserve">Quick recap:</w:t>
      </w:r>
      <w:r>
        <w:t xml:space="preserve"> </w:t>
      </w:r>
      <w:r>
        <w:t xml:space="preserve">“Five elements emerge LAST in Sāṅkhya. Today we see what comes first.”</w:t>
      </w:r>
    </w:p>
    <w:bookmarkEnd w:id="232"/>
    <w:bookmarkStart w:id="233" w:name="core-25-min-5"/>
    <w:p>
      <w:pPr>
        <w:pStyle w:val="Heading3"/>
      </w:pPr>
      <w:r>
        <w:t xml:space="preserve">Core (25 min)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Build the ladder on the board, slowly: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25. puruṣa (consciousness, the witness)</w:t>
      </w:r>
      <w:r>
        <w:br/>
      </w:r>
      <w:r>
        <w:rPr>
          <w:rStyle w:val="VerbatimChar"/>
        </w:rPr>
        <w:t xml:space="preserve">24. prakṛti (primordial nature, unmanifest)</w:t>
      </w:r>
      <w:r>
        <w:br/>
      </w:r>
      <w:r>
        <w:rPr>
          <w:rStyle w:val="VerbatimChar"/>
        </w:rPr>
        <w:t xml:space="preserve">___________________________ (evolution begins)</w:t>
      </w:r>
      <w:r>
        <w:br/>
      </w:r>
      <w:r>
        <w:rPr>
          <w:rStyle w:val="VerbatimChar"/>
        </w:rPr>
        <w:t xml:space="preserve">23. buddhi / mahat (intellect)</w:t>
      </w:r>
      <w:r>
        <w:br/>
      </w:r>
      <w:r>
        <w:rPr>
          <w:rStyle w:val="VerbatimChar"/>
        </w:rPr>
        <w:t xml:space="preserve">22. ahaṅkāra (ego, sense of "I")</w:t>
      </w:r>
      <w:r>
        <w:br/>
      </w:r>
      <w:r>
        <w:rPr>
          <w:rStyle w:val="VerbatimChar"/>
        </w:rPr>
        <w:t xml:space="preserve">___________________________ (branch into three lines)</w:t>
      </w:r>
      <w:r>
        <w:br/>
      </w:r>
      <w:r>
        <w:br/>
      </w:r>
      <w:r>
        <w:rPr>
          <w:rStyle w:val="VerbatimChar"/>
        </w:rPr>
        <w:t xml:space="preserve">Mental:                    Sense organs:           Action organs:</w:t>
      </w:r>
      <w:r>
        <w:br/>
      </w:r>
      <w:r>
        <w:rPr>
          <w:rStyle w:val="VerbatimChar"/>
        </w:rPr>
        <w:t xml:space="preserve">21. manas (mind)           20. śrotra (ear)        15. vāk (speech)</w:t>
      </w:r>
      <w:r>
        <w:br/>
      </w:r>
      <w:r>
        <w:rPr>
          <w:rStyle w:val="VerbatimChar"/>
        </w:rPr>
        <w:t xml:space="preserve">                           19. tvac (skin)         14. pāṇi (hand)</w:t>
      </w:r>
      <w:r>
        <w:br/>
      </w:r>
      <w:r>
        <w:rPr>
          <w:rStyle w:val="VerbatimChar"/>
        </w:rPr>
        <w:t xml:space="preserve">                           18. cakṣus (eye)        13. pāda (foot)</w:t>
      </w:r>
      <w:r>
        <w:br/>
      </w:r>
      <w:r>
        <w:rPr>
          <w:rStyle w:val="VerbatimChar"/>
        </w:rPr>
        <w:t xml:space="preserve">                           17. rasanā (tongue)     12. pāyu (anus)</w:t>
      </w:r>
      <w:r>
        <w:br/>
      </w:r>
      <w:r>
        <w:rPr>
          <w:rStyle w:val="VerbatimChar"/>
        </w:rPr>
        <w:t xml:space="preserve">                           16. ghrāṇa (nose)       11. upastha (genitals)</w:t>
      </w:r>
      <w:r>
        <w:br/>
      </w:r>
      <w:r>
        <w:rPr>
          <w:rStyle w:val="VerbatimChar"/>
        </w:rPr>
        <w:t xml:space="preserve">___________________________</w:t>
      </w:r>
      <w:r>
        <w:br/>
      </w:r>
      <w:r>
        <w:rPr>
          <w:rStyle w:val="VerbatimChar"/>
        </w:rPr>
        <w:t xml:space="preserve">Tanmātras (subtle elements, 10–6):</w:t>
      </w:r>
      <w:r>
        <w:br/>
      </w:r>
      <w:r>
        <w:rPr>
          <w:rStyle w:val="VerbatimChar"/>
        </w:rPr>
        <w:t xml:space="preserve">10. śabda-tanmātra (sound)</w:t>
      </w:r>
      <w:r>
        <w:br/>
      </w:r>
      <w:r>
        <w:rPr>
          <w:rStyle w:val="VerbatimChar"/>
        </w:rPr>
        <w:t xml:space="preserve"> 9. sparśa-tanmātra (touch)</w:t>
      </w:r>
      <w:r>
        <w:br/>
      </w:r>
      <w:r>
        <w:rPr>
          <w:rStyle w:val="VerbatimChar"/>
        </w:rPr>
        <w:t xml:space="preserve"> 8. rūpa-tanmātra (form)</w:t>
      </w:r>
      <w:r>
        <w:br/>
      </w:r>
      <w:r>
        <w:rPr>
          <w:rStyle w:val="VerbatimChar"/>
        </w:rPr>
        <w:t xml:space="preserve"> 7. rasa-tanmātra (taste)</w:t>
      </w:r>
      <w:r>
        <w:br/>
      </w:r>
      <w:r>
        <w:rPr>
          <w:rStyle w:val="VerbatimChar"/>
        </w:rPr>
        <w:t xml:space="preserve"> 6. gandha-tanmātra (smell)</w:t>
      </w:r>
      <w:r>
        <w:br/>
      </w:r>
      <w:r>
        <w:rPr>
          <w:rStyle w:val="VerbatimChar"/>
        </w:rPr>
        <w:t xml:space="preserve">___________________________</w:t>
      </w:r>
      <w:r>
        <w:br/>
      </w:r>
      <w:r>
        <w:rPr>
          <w:rStyle w:val="VerbatimChar"/>
        </w:rPr>
        <w:t xml:space="preserve">Mahābhūtas (gross elements, 5–1):</w:t>
      </w:r>
      <w:r>
        <w:br/>
      </w:r>
      <w:r>
        <w:rPr>
          <w:rStyle w:val="VerbatimChar"/>
        </w:rPr>
        <w:t xml:space="preserve"> 5. ākāśa (space)</w:t>
      </w:r>
      <w:r>
        <w:br/>
      </w:r>
      <w:r>
        <w:rPr>
          <w:rStyle w:val="VerbatimChar"/>
        </w:rPr>
        <w:t xml:space="preserve"> 4. vāyu (air)</w:t>
      </w:r>
      <w:r>
        <w:br/>
      </w:r>
      <w:r>
        <w:rPr>
          <w:rStyle w:val="VerbatimChar"/>
        </w:rPr>
        <w:t xml:space="preserve"> 3. tejas (fire)</w:t>
      </w:r>
      <w:r>
        <w:br/>
      </w:r>
      <w:r>
        <w:rPr>
          <w:rStyle w:val="VerbatimChar"/>
        </w:rPr>
        <w:t xml:space="preserve"> 2. ap (water)</w:t>
      </w:r>
      <w:r>
        <w:br/>
      </w:r>
      <w:r>
        <w:rPr>
          <w:rStyle w:val="VerbatimChar"/>
        </w:rPr>
        <w:t xml:space="preserve"> 1. pṛthvī (earth)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(Numbering convention varies in different Sāṅkhya texts; here we count from the most concrete (1 = earth) up to the most abstract (24 = prakṛti) with puruṣa as the silent 25th. Other texts count from puruṣa down.)</w:t>
      </w:r>
    </w:p>
    <w:p>
      <w:pPr>
        <w:numPr>
          <w:ilvl w:val="0"/>
          <w:numId w:val="1160"/>
        </w:numPr>
      </w:pPr>
      <w:r>
        <w:rPr>
          <w:b/>
          <w:bCs/>
        </w:rPr>
        <w:t xml:space="preserve">The key structural insight:</w:t>
      </w:r>
    </w:p>
    <w:p>
      <w:pPr>
        <w:pStyle w:val="Compact"/>
        <w:numPr>
          <w:ilvl w:val="1"/>
          <w:numId w:val="1161"/>
        </w:numPr>
      </w:pPr>
      <w:r>
        <w:t xml:space="preserve">The five gross elements (</w:t>
      </w:r>
      <w:r>
        <w:rPr>
          <w:i/>
          <w:iCs/>
        </w:rPr>
        <w:t xml:space="preserve">mahābhūtas</w:t>
      </w:r>
      <w:r>
        <w:t xml:space="preserve">) are the LAST and most concrete layer.</w:t>
      </w:r>
    </w:p>
    <w:p>
      <w:pPr>
        <w:pStyle w:val="Compact"/>
        <w:numPr>
          <w:ilvl w:val="1"/>
          <w:numId w:val="1161"/>
        </w:numPr>
      </w:pPr>
      <w:r>
        <w:t xml:space="preserve">Each is paired with a</w:t>
      </w:r>
      <w:r>
        <w:t xml:space="preserve"> </w:t>
      </w:r>
      <w:r>
        <w:rPr>
          <w:i/>
          <w:iCs/>
        </w:rPr>
        <w:t xml:space="preserve">tanmātra</w:t>
      </w:r>
      <w:r>
        <w:t xml:space="preserve"> </w:t>
      </w:r>
      <w:r>
        <w:t xml:space="preserve">(subtle quality, the perceptual essence).</w:t>
      </w:r>
    </w:p>
    <w:p>
      <w:pPr>
        <w:pStyle w:val="Compact"/>
        <w:numPr>
          <w:ilvl w:val="1"/>
          <w:numId w:val="1161"/>
        </w:numPr>
      </w:pPr>
      <w:r>
        <w:t xml:space="preserve">Each tanmātra is what the corresponding sense-organ perceives.</w:t>
      </w:r>
    </w:p>
    <w:p>
      <w:pPr>
        <w:pStyle w:val="Compact"/>
        <w:numPr>
          <w:ilvl w:val="1"/>
          <w:numId w:val="1161"/>
        </w:numPr>
      </w:pPr>
      <w:r>
        <w:t xml:space="preserve">The whole scheme is internally consistent: the bhūtas, tanmātras, and indriyas line up in a tight one-to-one mapping.</w:t>
      </w:r>
    </w:p>
    <w:bookmarkEnd w:id="233"/>
    <w:bookmarkStart w:id="234" w:name="diagram-exercise-10-min"/>
    <w:p>
      <w:pPr>
        <w:pStyle w:val="Heading3"/>
      </w:pPr>
      <w:r>
        <w:t xml:space="preserve">Diagram exercise (10 min)</w:t>
      </w:r>
    </w:p>
    <w:p>
      <w:pPr>
        <w:pStyle w:val="FirstParagraph"/>
      </w:pPr>
      <w:r>
        <w:t xml:space="preserve">Students draw the 25-tattva ladder in their notebooks. Use colour to mark the five bhūtas distinctly.</w:t>
      </w:r>
    </w:p>
    <w:bookmarkEnd w:id="234"/>
    <w:bookmarkStart w:id="235" w:name="wrap-up-5-min-8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62"/>
        </w:numPr>
      </w:pPr>
      <w:r>
        <w:t xml:space="preserve">Quick check:</w:t>
      </w:r>
      <w:r>
        <w:t xml:space="preserve"> </w:t>
      </w:r>
      <w:r>
        <w:t xml:space="preserve">“Where do the five elements sit in the ladder?”</w:t>
      </w:r>
      <w:r>
        <w:t xml:space="preserve"> </w:t>
      </w:r>
      <w:r>
        <w:t xml:space="preserve">(At the bottom — the most concrete, most manifest layer.)</w:t>
      </w:r>
    </w:p>
    <w:p>
      <w:pPr>
        <w:pStyle w:val="Compact"/>
        <w:numPr>
          <w:ilvl w:val="0"/>
          <w:numId w:val="1162"/>
        </w:numPr>
      </w:pPr>
      <w:r>
        <w:t xml:space="preserve">Preview Day 3:</w:t>
      </w:r>
      <w:r>
        <w:t xml:space="preserve"> </w:t>
      </w:r>
      <w:r>
        <w:t xml:space="preserve">“Tomorrow — the</w:t>
      </w:r>
      <w:r>
        <w:t xml:space="preserve"> </w:t>
      </w:r>
      <w:r>
        <w:rPr>
          <w:i/>
          <w:iCs/>
        </w:rPr>
        <w:t xml:space="preserve">bhūta-tanmātra</w:t>
      </w:r>
      <w:r>
        <w:t xml:space="preserve"> </w:t>
      </w:r>
      <w:r>
        <w:t xml:space="preserve">pairing in detail, and why the quality-count rule follows.”</w:t>
      </w:r>
    </w:p>
    <w:bookmarkEnd w:id="235"/>
    <w:bookmarkEnd w:id="236"/>
    <w:bookmarkStart w:id="237" w:name="differentiation-10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the full first 22 verses of the Sāṅkhya Kārikā in translation. Note one verse you find puzzling.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bhūtas + tanmātras layer. The full ladder can be a reference.</w:t>
      </w:r>
    </w:p>
    <w:bookmarkEnd w:id="237"/>
    <w:bookmarkStart w:id="238" w:name="teacher-notes-7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64"/>
        </w:numPr>
      </w:pPr>
      <w:r>
        <w:t xml:space="preserve">The 25-tattva count is the</w:t>
      </w:r>
      <w:r>
        <w:t xml:space="preserve"> </w:t>
      </w:r>
      <w:r>
        <w:rPr>
          <w:i/>
          <w:iCs/>
        </w:rPr>
        <w:t xml:space="preserve">classical Sāṅkhya</w:t>
      </w:r>
      <w:r>
        <w:t xml:space="preserve"> </w:t>
      </w:r>
      <w:r>
        <w:t xml:space="preserve">count (Īśvarakṛṣṇa’s</w:t>
      </w:r>
      <w:r>
        <w:t xml:space="preserve"> </w:t>
      </w:r>
      <w:r>
        <w:rPr>
          <w:i/>
          <w:iCs/>
        </w:rPr>
        <w:t xml:space="preserve">Sāṅkhya Kārikā</w:t>
      </w:r>
      <w:r>
        <w:t xml:space="preserve">, c. 4th c. CE). Different versions of Sāṅkhya count differently.</w:t>
      </w:r>
    </w:p>
    <w:p>
      <w:pPr>
        <w:pStyle w:val="Compact"/>
        <w:numPr>
          <w:ilvl w:val="0"/>
          <w:numId w:val="1164"/>
        </w:numPr>
      </w:pPr>
      <w:r>
        <w:t xml:space="preserve">Be honest about the</w:t>
      </w:r>
      <w:r>
        <w:t xml:space="preserve"> </w:t>
      </w:r>
      <w:r>
        <w:rPr>
          <w:i/>
          <w:iCs/>
        </w:rPr>
        <w:t xml:space="preserve">non-theistic</w:t>
      </w:r>
      <w:r>
        <w:t xml:space="preserve"> </w:t>
      </w:r>
      <w:r>
        <w:t xml:space="preserve">character of classical Sāṅkhya. It does NOT include a creator god as a tattva. The Yoga school (</w:t>
      </w:r>
      <w:r>
        <w:rPr>
          <w:i/>
          <w:iCs/>
        </w:rPr>
        <w:t xml:space="preserve">Yoga Sūtras</w:t>
      </w:r>
      <w:r>
        <w:t xml:space="preserve">) adds</w:t>
      </w:r>
      <w:r>
        <w:t xml:space="preserve"> </w:t>
      </w:r>
      <w:r>
        <w:rPr>
          <w:i/>
          <w:iCs/>
        </w:rPr>
        <w:t xml:space="preserve">Īśvara</w:t>
      </w:r>
      <w:r>
        <w:t xml:space="preserve"> </w:t>
      </w:r>
      <w:r>
        <w:t xml:space="preserve">as a separate principle; classical Sāṅkhya does not.</w:t>
      </w:r>
    </w:p>
    <w:bookmarkEnd w:id="238"/>
    <w:bookmarkStart w:id="239" w:name="citations-used-7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165"/>
        </w:numPr>
      </w:pPr>
      <w:r>
        <w:t xml:space="preserve">SB 3.5.36 — vidya-karana RAG cache</w:t>
      </w:r>
      <w:r>
        <w:t xml:space="preserve"> </w:t>
      </w:r>
      <w:r>
        <w:rPr>
          <w:rStyle w:val="VerbatimChar"/>
        </w:rPr>
        <w:t xml:space="preserve">day-02-creation.json#chunks[1]</w:t>
      </w:r>
    </w:p>
    <w:p>
      <w:pPr>
        <w:pStyle w:val="Compact"/>
        <w:numPr>
          <w:ilvl w:val="0"/>
          <w:numId w:val="1165"/>
        </w:numPr>
      </w:pPr>
      <w:r>
        <w:t xml:space="preserve">Larson,</w:t>
      </w:r>
      <w:r>
        <w:t xml:space="preserve"> </w:t>
      </w:r>
      <w:r>
        <w:rPr>
          <w:i/>
          <w:iCs/>
        </w:rPr>
        <w:t xml:space="preserve">Classical Sāṁkhya</w:t>
      </w:r>
      <w:r>
        <w:t xml:space="preserve"> </w:t>
      </w:r>
      <w:r>
        <w:t xml:space="preserve">(1979), chapters on tattva enumeration.</w:t>
      </w:r>
    </w:p>
    <w:bookmarkEnd w:id="239"/>
    <w:bookmarkEnd w:id="240"/>
    <w:bookmarkStart w:id="251" w:name="X8c43bee8d65a278d1d7bb70c7f401cbd6468115"/>
    <w:p>
      <w:pPr>
        <w:pStyle w:val="Heading1"/>
      </w:pPr>
      <w:r>
        <w:t xml:space="preserve">Day 3 — Quality-Count Rule and the Tanmātras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41" w:name="learning-objective-10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explain the</w:t>
      </w:r>
      <w:r>
        <w:t xml:space="preserve"> </w:t>
      </w:r>
      <w:r>
        <w:rPr>
          <w:i/>
          <w:iCs/>
        </w:rPr>
        <w:t xml:space="preserve">bhūta–tanmātra</w:t>
      </w:r>
      <w:r>
        <w:t xml:space="preserve"> </w:t>
      </w:r>
      <w:r>
        <w:t xml:space="preserve">pairing and prove the quality-count rule (1, 2, 3, 4, 5 for sky, air, fire, water, earth) is internally consistent given the emergence sequence.</w:t>
      </w:r>
    </w:p>
    <w:bookmarkEnd w:id="241"/>
    <w:bookmarkStart w:id="242" w:name="materials-10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66"/>
        </w:numPr>
      </w:pPr>
      <w:r>
        <w:t xml:space="preserve">Whiteboard</w:t>
      </w:r>
    </w:p>
    <w:p>
      <w:pPr>
        <w:pStyle w:val="Compact"/>
        <w:numPr>
          <w:ilvl w:val="0"/>
          <w:numId w:val="1166"/>
        </w:numPr>
      </w:pPr>
      <w:r>
        <w:t xml:space="preserve">Printed SB 3.26.36 + 3.26.44 (IAST + translation, from cache)</w:t>
      </w:r>
    </w:p>
    <w:bookmarkEnd w:id="242"/>
    <w:bookmarkStart w:id="247" w:name="flow-12"/>
    <w:p>
      <w:pPr>
        <w:pStyle w:val="Heading2"/>
      </w:pPr>
      <w:r>
        <w:t xml:space="preserve">Flow</w:t>
      </w:r>
    </w:p>
    <w:bookmarkStart w:id="243" w:name="warm-up-5-min-7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167"/>
        </w:numPr>
      </w:pPr>
      <w:r>
        <w:t xml:space="preserve">Quick recall: enumeration of the five bhūtas with their tanmātras.</w:t>
      </w:r>
    </w:p>
    <w:bookmarkEnd w:id="243"/>
    <w:bookmarkStart w:id="244" w:name="core-25-min-6"/>
    <w:p>
      <w:pPr>
        <w:pStyle w:val="Heading3"/>
      </w:pPr>
      <w:r>
        <w:t xml:space="preserve">Core (25 min)</w:t>
      </w:r>
    </w:p>
    <w:p>
      <w:pPr>
        <w:numPr>
          <w:ilvl w:val="0"/>
          <w:numId w:val="1168"/>
        </w:numPr>
      </w:pPr>
      <w:r>
        <w:rPr>
          <w:b/>
          <w:bCs/>
        </w:rPr>
        <w:t xml:space="preserve">The quality-count rule</w:t>
      </w:r>
      <w:r>
        <w:t xml:space="preserve"> </w:t>
      </w:r>
      <w:r>
        <w:t xml:space="preserve">(write boxed):</w:t>
      </w:r>
    </w:p>
    <w:p>
      <w:pPr>
        <w:pStyle w:val="BlockText"/>
        <w:numPr>
          <w:ilvl w:val="0"/>
          <w:numId w:val="1000"/>
        </w:numPr>
      </w:pPr>
      <w:r>
        <w:t xml:space="preserve">Each element inherits all the qualities of the elements that emerged before it, AND adds one new quality of its own — the</w:t>
      </w:r>
      <w:r>
        <w:t xml:space="preserve"> </w:t>
      </w:r>
      <w:r>
        <w:rPr>
          <w:i/>
          <w:iCs/>
        </w:rPr>
        <w:t xml:space="preserve">tanmātra</w:t>
      </w:r>
      <w:r>
        <w:t xml:space="preserve"> </w:t>
      </w:r>
      <w:r>
        <w:t xml:space="preserve">associated with that element.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697"/>
        <w:gridCol w:w="2074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Qualities</w:t>
            </w:r>
          </w:p>
        </w:tc>
        <w:tc>
          <w:tcPr/>
          <w:p>
            <w:pPr>
              <w:pStyle w:val="Compact"/>
            </w:pPr>
            <w:r>
              <w:t xml:space="preserve">Source-verse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ākāśa</w:t>
            </w:r>
          </w:p>
        </w:tc>
        <w:tc>
          <w:tcPr/>
          <w:p>
            <w:pPr>
              <w:pStyle w:val="Compact"/>
            </w:pPr>
            <w:r>
              <w:t xml:space="preserve">śabda</w:t>
            </w:r>
          </w:p>
        </w:tc>
        <w:tc>
          <w:tcPr/>
          <w:p>
            <w:pPr>
              <w:pStyle w:val="Compact"/>
            </w:pPr>
            <w:r>
              <w:t xml:space="preserve">SB 3.26 (qualities-of-space)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vāyu</w:t>
            </w:r>
          </w:p>
        </w:tc>
        <w:tc>
          <w:tcPr/>
          <w:p>
            <w:pPr>
              <w:pStyle w:val="Compact"/>
            </w:pPr>
            <w:r>
              <w:t xml:space="preserve">śabda + sparśa</w:t>
            </w:r>
          </w:p>
        </w:tc>
        <w:tc>
          <w:tcPr/>
          <w:p>
            <w:pPr>
              <w:pStyle w:val="Compact"/>
            </w:pPr>
            <w:r>
              <w:t xml:space="preserve">SB 3.26.36 (directly quoted:</w:t>
            </w:r>
            <w:r>
              <w:t xml:space="preserve"> </w:t>
            </w:r>
            <w:r>
              <w:t xml:space="preserve">“softness, hardness, cold, heat — qualities of touch, tanmātra of air”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tejas</w:t>
            </w:r>
          </w:p>
        </w:tc>
        <w:tc>
          <w:tcPr/>
          <w:p>
            <w:pPr>
              <w:pStyle w:val="Compact"/>
            </w:pPr>
            <w:r>
              <w:t xml:space="preserve">śabda + sparśa + rūpa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śabda + sparśa + rūpa + rasa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pṛthvī</w:t>
            </w:r>
          </w:p>
        </w:tc>
        <w:tc>
          <w:tcPr/>
          <w:p>
            <w:pPr>
              <w:pStyle w:val="Compact"/>
            </w:pPr>
            <w:r>
              <w:t xml:space="preserve">śabda + sparśa + rūpa + rasa + gandha</w:t>
            </w:r>
          </w:p>
        </w:tc>
        <w:tc>
          <w:tcPr/>
          <w:p>
            <w:pPr>
              <w:pStyle w:val="Compact"/>
            </w:pPr>
            <w:r>
              <w:t xml:space="preserve">SB 3.26.44 (taste → smell as the last new quality)</w:t>
            </w:r>
          </w:p>
        </w:tc>
      </w:tr>
    </w:tbl>
    <w:p>
      <w:pPr>
        <w:numPr>
          <w:ilvl w:val="0"/>
          <w:numId w:val="1168"/>
        </w:numPr>
      </w:pPr>
      <w:r>
        <w:rPr>
          <w:b/>
          <w:bCs/>
        </w:rPr>
        <w:t xml:space="preserve">Internal consistency:</w:t>
      </w:r>
      <w:r>
        <w:t xml:space="preserve"> </w:t>
      </w:r>
      <w:r>
        <w:t xml:space="preserve">the scheme is</w:t>
      </w:r>
      <w:r>
        <w:t xml:space="preserve"> </w:t>
      </w:r>
      <w:r>
        <w:rPr>
          <w:i/>
          <w:iCs/>
        </w:rPr>
        <w:t xml:space="preserve">symmetric and complete</w:t>
      </w:r>
      <w:r>
        <w:t xml:space="preserve">:</w:t>
      </w:r>
    </w:p>
    <w:p>
      <w:pPr>
        <w:pStyle w:val="Compact"/>
        <w:numPr>
          <w:ilvl w:val="1"/>
          <w:numId w:val="1169"/>
        </w:numPr>
      </w:pPr>
      <w:r>
        <w:t xml:space="preserve">5 bhūtas, 5 tanmātras, 5 indriyas of perception.</w:t>
      </w:r>
    </w:p>
    <w:p>
      <w:pPr>
        <w:pStyle w:val="Compact"/>
        <w:numPr>
          <w:ilvl w:val="1"/>
          <w:numId w:val="1169"/>
        </w:numPr>
      </w:pPr>
      <w:r>
        <w:t xml:space="preserve">Each bhūta pairs with exactly one tanmātra.</w:t>
      </w:r>
    </w:p>
    <w:p>
      <w:pPr>
        <w:pStyle w:val="Compact"/>
        <w:numPr>
          <w:ilvl w:val="1"/>
          <w:numId w:val="1169"/>
        </w:numPr>
      </w:pPr>
      <w:r>
        <w:t xml:space="preserve">Each tanmātra is perceived by exactly one indriya.</w:t>
      </w:r>
    </w:p>
    <w:p>
      <w:pPr>
        <w:pStyle w:val="Compact"/>
        <w:numPr>
          <w:ilvl w:val="1"/>
          <w:numId w:val="1169"/>
        </w:numPr>
      </w:pPr>
      <w:r>
        <w:t xml:space="preserve">The quality count (1, 2, 3, 4, 5) is a</w:t>
      </w:r>
      <w:r>
        <w:t xml:space="preserve"> </w:t>
      </w:r>
      <w:r>
        <w:rPr>
          <w:i/>
          <w:iCs/>
        </w:rPr>
        <w:t xml:space="preserve">predicted consequence</w:t>
      </w:r>
      <w:r>
        <w:t xml:space="preserve"> </w:t>
      </w:r>
      <w:r>
        <w:t xml:space="preserve">of the emergence order — not an arbitrary stipulation.</w:t>
      </w:r>
    </w:p>
    <w:p>
      <w:pPr>
        <w:numPr>
          <w:ilvl w:val="0"/>
          <w:numId w:val="1168"/>
        </w:numPr>
      </w:pPr>
      <w:r>
        <w:rPr>
          <w:b/>
          <w:bCs/>
        </w:rPr>
        <w:t xml:space="preserve">Read SB 3.26.36 together</w:t>
      </w:r>
      <w:r>
        <w:t xml:space="preserve"> </w:t>
      </w:r>
      <w:r>
        <w:t xml:space="preserve">(in IAST):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“mṛdutvaṁ kaṭhinatvaṁ ca śaityam uṣṇatvam eva ca / etat sparśasya sparśatvaṁ tanmātratvaṁ nabhasvataḥ”</w:t>
      </w:r>
      <w:r>
        <w:t xml:space="preserve"> </w:t>
      </w:r>
      <w:r>
        <w:t xml:space="preserve">&gt;</w:t>
      </w:r>
      <w:r>
        <w:t xml:space="preserve"> </w:t>
      </w:r>
      <w:r>
        <w:t xml:space="preserve">“Softness, hardness, cold, and heat — these are the qualities of touch (</w:t>
      </w:r>
      <w:r>
        <w:rPr>
          <w:i/>
          <w:iCs/>
        </w:rPr>
        <w:t xml:space="preserve">sparśa</w:t>
      </w:r>
      <w:r>
        <w:t xml:space="preserve">), the subtle attribute (</w:t>
      </w:r>
      <w:r>
        <w:rPr>
          <w:i/>
          <w:iCs/>
        </w:rPr>
        <w:t xml:space="preserve">tanmātra</w:t>
      </w:r>
      <w:r>
        <w:t xml:space="preserve">) of air (</w:t>
      </w:r>
      <w:r>
        <w:rPr>
          <w:i/>
          <w:iCs/>
        </w:rPr>
        <w:t xml:space="preserve">nabhasvat</w:t>
      </w:r>
      <w:r>
        <w:t xml:space="preserve">).”</w:t>
      </w:r>
    </w:p>
    <w:p>
      <w:pPr>
        <w:numPr>
          <w:ilvl w:val="1"/>
          <w:numId w:val="1170"/>
        </w:numPr>
      </w:pPr>
      <w:r>
        <w:t xml:space="preserve">Word-by-word with class:</w:t>
      </w:r>
      <w:r>
        <w:t xml:space="preserve"> </w:t>
      </w:r>
      <w:r>
        <w:rPr>
          <w:i/>
          <w:iCs/>
        </w:rPr>
        <w:t xml:space="preserve">mṛdutvam</w:t>
      </w:r>
      <w:r>
        <w:t xml:space="preserve"> </w:t>
      </w:r>
      <w:r>
        <w:t xml:space="preserve">= softness,</w:t>
      </w:r>
      <w:r>
        <w:t xml:space="preserve"> </w:t>
      </w:r>
      <w:r>
        <w:rPr>
          <w:i/>
          <w:iCs/>
        </w:rPr>
        <w:t xml:space="preserve">kaṭhinatvam</w:t>
      </w:r>
      <w:r>
        <w:t xml:space="preserve"> </w:t>
      </w:r>
      <w:r>
        <w:t xml:space="preserve">= hardness,</w:t>
      </w:r>
      <w:r>
        <w:t xml:space="preserve"> </w:t>
      </w:r>
      <w:r>
        <w:rPr>
          <w:i/>
          <w:iCs/>
        </w:rPr>
        <w:t xml:space="preserve">śaityam</w:t>
      </w:r>
      <w:r>
        <w:t xml:space="preserve"> </w:t>
      </w:r>
      <w:r>
        <w:t xml:space="preserve">= cold,</w:t>
      </w:r>
      <w:r>
        <w:t xml:space="preserve"> </w:t>
      </w:r>
      <w:r>
        <w:rPr>
          <w:i/>
          <w:iCs/>
        </w:rPr>
        <w:t xml:space="preserve">uṣṇatvam</w:t>
      </w:r>
      <w:r>
        <w:t xml:space="preserve"> </w:t>
      </w:r>
      <w:r>
        <w:t xml:space="preserve">= heat.</w:t>
      </w:r>
      <w:r>
        <w:t xml:space="preserve"> </w:t>
      </w:r>
      <w:r>
        <w:rPr>
          <w:i/>
          <w:iCs/>
        </w:rPr>
        <w:t xml:space="preserve">etat</w:t>
      </w:r>
      <w:r>
        <w:t xml:space="preserve"> </w:t>
      </w:r>
      <w:r>
        <w:t xml:space="preserve">= these.</w:t>
      </w:r>
      <w:r>
        <w:t xml:space="preserve"> </w:t>
      </w:r>
      <w:r>
        <w:rPr>
          <w:i/>
          <w:iCs/>
        </w:rPr>
        <w:t xml:space="preserve">sparśasya sparśatvam</w:t>
      </w:r>
      <w:r>
        <w:t xml:space="preserve"> </w:t>
      </w:r>
      <w:r>
        <w:t xml:space="preserve">= the touch-ness of touch.</w:t>
      </w:r>
      <w:r>
        <w:t xml:space="preserve"> </w:t>
      </w:r>
      <w:r>
        <w:rPr>
          <w:i/>
          <w:iCs/>
        </w:rPr>
        <w:t xml:space="preserve">tanmātratvam nabhasvataḥ</w:t>
      </w:r>
      <w:r>
        <w:t xml:space="preserve"> </w:t>
      </w:r>
      <w:r>
        <w:t xml:space="preserve">= the subtle-essence-ness of air.</w:t>
      </w:r>
    </w:p>
    <w:p>
      <w:pPr>
        <w:numPr>
          <w:ilvl w:val="1"/>
          <w:numId w:val="1170"/>
        </w:numPr>
      </w:pPr>
      <w:r>
        <w:t xml:space="preserve">Discussion: notice that</w:t>
      </w:r>
      <w:r>
        <w:t xml:space="preserve"> </w:t>
      </w:r>
      <w:r>
        <w:rPr>
          <w:i/>
          <w:iCs/>
        </w:rPr>
        <w:t xml:space="preserve">sparśa</w:t>
      </w:r>
      <w:r>
        <w:t xml:space="preserve"> </w:t>
      </w:r>
      <w:r>
        <w:t xml:space="preserve">(touch) here includes thermal sensations (cold, heat). This is broader than modern English</w:t>
      </w:r>
      <w:r>
        <w:t xml:space="preserve"> </w:t>
      </w:r>
      <w:r>
        <w:t xml:space="preserve">“touch”</w:t>
      </w:r>
      <w:r>
        <w:t xml:space="preserve"> </w:t>
      </w:r>
      <w:r>
        <w:t xml:space="preserve">(which usually means pressure/texture). The framework is more inclusive than we’d assume from a casual reading.</w:t>
      </w:r>
    </w:p>
    <w:bookmarkEnd w:id="244"/>
    <w:bookmarkStart w:id="245" w:name="concept-check-10-min"/>
    <w:p>
      <w:pPr>
        <w:pStyle w:val="Heading3"/>
      </w:pPr>
      <w:r>
        <w:t xml:space="preserve">Concept check (10 min)</w:t>
      </w:r>
    </w:p>
    <w:p>
      <w:pPr>
        <w:pStyle w:val="FirstParagraph"/>
      </w:pPr>
      <w:r>
        <w:t xml:space="preserve">Worksheet question (1 mark each):</w:t>
      </w:r>
      <w:r>
        <w:t xml:space="preserve"> </w:t>
      </w:r>
      <w:r>
        <w:t xml:space="preserve">- Why does</w:t>
      </w:r>
      <w:r>
        <w:t xml:space="preserve"> </w:t>
      </w:r>
      <w:r>
        <w:rPr>
          <w:i/>
          <w:iCs/>
        </w:rPr>
        <w:t xml:space="preserve">ākāśa</w:t>
      </w:r>
      <w:r>
        <w:t xml:space="preserve"> </w:t>
      </w:r>
      <w:r>
        <w:t xml:space="preserve">have only one quality?</w:t>
      </w:r>
      <w:r>
        <w:t xml:space="preserve"> </w:t>
      </w:r>
      <w:r>
        <w:t xml:space="preserve">- Why does</w:t>
      </w:r>
      <w:r>
        <w:t xml:space="preserve"> </w:t>
      </w:r>
      <w:r>
        <w:rPr>
          <w:i/>
          <w:iCs/>
        </w:rPr>
        <w:t xml:space="preserve">pṛthvī</w:t>
      </w:r>
      <w:r>
        <w:t xml:space="preserve"> </w:t>
      </w:r>
      <w:r>
        <w:t xml:space="preserve">have five?</w:t>
      </w:r>
      <w:r>
        <w:t xml:space="preserve"> </w:t>
      </w:r>
      <w:r>
        <w:t xml:space="preserve">- What does</w:t>
      </w:r>
      <w:r>
        <w:t xml:space="preserve"> </w:t>
      </w:r>
      <w:r>
        <w:rPr>
          <w:i/>
          <w:iCs/>
        </w:rPr>
        <w:t xml:space="preserve">sparśa</w:t>
      </w:r>
      <w:r>
        <w:t xml:space="preserve"> </w:t>
      </w:r>
      <w:r>
        <w:t xml:space="preserve">include that modern English</w:t>
      </w:r>
      <w:r>
        <w:t xml:space="preserve"> </w:t>
      </w:r>
      <w:r>
        <w:t xml:space="preserve">“touch”</w:t>
      </w:r>
      <w:r>
        <w:t xml:space="preserve"> </w:t>
      </w:r>
      <w:r>
        <w:t xml:space="preserve">doesn’t?</w:t>
      </w:r>
      <w:r>
        <w:t xml:space="preserve"> </w:t>
      </w:r>
      <w:r>
        <w:t xml:space="preserve">- Why is the bhūta-tanmātra mapping called</w:t>
      </w:r>
      <w:r>
        <w:t xml:space="preserve"> </w:t>
      </w:r>
      <w:r>
        <w:t xml:space="preserve">“one-to-one”</w:t>
      </w:r>
      <w:r>
        <w:t xml:space="preserve">?</w:t>
      </w:r>
      <w:r>
        <w:t xml:space="preserve"> </w:t>
      </w:r>
      <w:r>
        <w:t xml:space="preserve">- If a sixth element existed, how many qualities would it have, and what would they be? (Discussion question.)</w:t>
      </w:r>
    </w:p>
    <w:bookmarkEnd w:id="245"/>
    <w:bookmarkStart w:id="246" w:name="wrap-up-5-min-9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71"/>
        </w:numPr>
      </w:pPr>
      <w:r>
        <w:t xml:space="preserve">Preview Day 4:</w:t>
      </w:r>
      <w:r>
        <w:t xml:space="preserve"> </w:t>
      </w:r>
      <w:r>
        <w:rPr>
          <w:i/>
          <w:iCs/>
        </w:rPr>
        <w:t xml:space="preserve">“Tomorrow — Empedocles and Aristotle. Greek and Indian elemental schemes side by side.”</w:t>
      </w:r>
    </w:p>
    <w:bookmarkEnd w:id="246"/>
    <w:bookmarkEnd w:id="247"/>
    <w:bookmarkStart w:id="248" w:name="differentiation-11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Write a 1-page response to</w:t>
      </w:r>
      <w:r>
        <w:t xml:space="preserve"> </w:t>
      </w:r>
      <w:r>
        <w:t xml:space="preserve">“if a sixth element existed (e.g. </w:t>
      </w:r>
      <w:r>
        <w:t xml:space="preserve">‘information’</w:t>
      </w:r>
      <w:r>
        <w:t xml:space="preserve">), where would it sit and what would its tanmātra be?”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quality-count rule; the bhūta-tanmātra pairing alone is the core skill.</w:t>
      </w:r>
    </w:p>
    <w:bookmarkEnd w:id="248"/>
    <w:bookmarkStart w:id="249" w:name="teacher-notes-8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7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internal consistency</w:t>
      </w:r>
      <w:r>
        <w:t xml:space="preserve"> </w:t>
      </w:r>
      <w:r>
        <w:t xml:space="preserve">point matters more than students realise. Many will assume</w:t>
      </w:r>
      <w:r>
        <w:t xml:space="preserve"> </w:t>
      </w:r>
      <w:r>
        <w:t xml:space="preserve">“old framework = primitive.”</w:t>
      </w:r>
      <w:r>
        <w:t xml:space="preserve"> </w:t>
      </w:r>
      <w:r>
        <w:t xml:space="preserve">The Sāṅkhya enumeration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primitive — it’s tightly self-consistent in a way that the Greek four-element scheme isn’t.</w:t>
      </w:r>
    </w:p>
    <w:p>
      <w:pPr>
        <w:pStyle w:val="Compact"/>
        <w:numPr>
          <w:ilvl w:val="0"/>
          <w:numId w:val="1173"/>
        </w:numPr>
      </w:pPr>
      <w:r>
        <w:t xml:space="preserve">The Empedocles scheme (Day 4) has NO equivalent of the tanmātra-indriya symmetry. That asymmetry is one of the most interesting cross-cultural points in the module.</w:t>
      </w:r>
    </w:p>
    <w:bookmarkEnd w:id="249"/>
    <w:bookmarkStart w:id="250" w:name="citations-used-8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174"/>
        </w:numPr>
      </w:pPr>
      <w:r>
        <w:t xml:space="preserve">SB 3.26.36 — vidya-karana RAG cache</w:t>
      </w:r>
      <w:r>
        <w:t xml:space="preserve"> </w:t>
      </w:r>
      <w:r>
        <w:rPr>
          <w:rStyle w:val="VerbatimChar"/>
        </w:rPr>
        <w:t xml:space="preserve">day-03-qualities.json#chunks[3]</w:t>
      </w:r>
    </w:p>
    <w:p>
      <w:pPr>
        <w:pStyle w:val="Compact"/>
        <w:numPr>
          <w:ilvl w:val="0"/>
          <w:numId w:val="1174"/>
        </w:numPr>
      </w:pPr>
      <w:r>
        <w:t xml:space="preserve">SB 3.26.44 — vidya-karana RAG cache</w:t>
      </w:r>
      <w:r>
        <w:t xml:space="preserve"> </w:t>
      </w:r>
      <w:r>
        <w:rPr>
          <w:rStyle w:val="VerbatimChar"/>
        </w:rPr>
        <w:t xml:space="preserve">day-03-qualities.json#chunks[0]</w:t>
      </w:r>
    </w:p>
    <w:bookmarkEnd w:id="250"/>
    <w:bookmarkEnd w:id="251"/>
    <w:bookmarkStart w:id="262" w:name="X78a8b12a202c7fc352682bd0fb5ea38348bb939"/>
    <w:p>
      <w:pPr>
        <w:pStyle w:val="Heading1"/>
      </w:pPr>
      <w:r>
        <w:t xml:space="preserve">Day 4 — Empedocles, Aristotle, and the Greek Four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52" w:name="learning-objective-11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compare the Greek (Empedocles + Aristotle) four/five element scheme with Sāṅkhya, identifying at least three structural differences and one structural similarity.</w:t>
      </w:r>
    </w:p>
    <w:bookmarkEnd w:id="252"/>
    <w:bookmarkStart w:id="253" w:name="materials-11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75"/>
        </w:numPr>
      </w:pPr>
      <w:r>
        <w:t xml:space="preserve">Printed extracts:</w:t>
      </w:r>
    </w:p>
    <w:p>
      <w:pPr>
        <w:pStyle w:val="Compact"/>
        <w:numPr>
          <w:ilvl w:val="1"/>
          <w:numId w:val="1176"/>
        </w:numPr>
      </w:pPr>
      <w:r>
        <w:t xml:space="preserve">Empedocles fragments on the four roots (Kirk, Raven &amp; Schofield translation)</w:t>
      </w:r>
    </w:p>
    <w:p>
      <w:pPr>
        <w:pStyle w:val="Compact"/>
        <w:numPr>
          <w:ilvl w:val="1"/>
          <w:numId w:val="1176"/>
        </w:numPr>
      </w:pPr>
      <w:r>
        <w:t xml:space="preserve">Aristotle,</w:t>
      </w:r>
      <w:r>
        <w:t xml:space="preserve"> </w:t>
      </w:r>
      <w:r>
        <w:rPr>
          <w:i/>
          <w:iCs/>
        </w:rPr>
        <w:t xml:space="preserve">On Generation and Corruption</w:t>
      </w:r>
      <w:r>
        <w:t xml:space="preserve">, II.3 (on the four elements + aither)</w:t>
      </w:r>
    </w:p>
    <w:p>
      <w:pPr>
        <w:pStyle w:val="Compact"/>
        <w:numPr>
          <w:ilvl w:val="0"/>
          <w:numId w:val="1175"/>
        </w:numPr>
      </w:pPr>
      <w:r>
        <w:t xml:space="preserve">Whiteboard</w:t>
      </w:r>
    </w:p>
    <w:p>
      <w:pPr>
        <w:pStyle w:val="Compact"/>
        <w:numPr>
          <w:ilvl w:val="0"/>
          <w:numId w:val="1175"/>
        </w:numPr>
      </w:pPr>
      <w:r>
        <w:t xml:space="preserve">Side-by-side comparison worksheet (blank)</w:t>
      </w:r>
    </w:p>
    <w:bookmarkEnd w:id="253"/>
    <w:bookmarkStart w:id="258" w:name="flow-13"/>
    <w:p>
      <w:pPr>
        <w:pStyle w:val="Heading2"/>
      </w:pPr>
      <w:r>
        <w:t xml:space="preserve">Flow</w:t>
      </w:r>
    </w:p>
    <w:bookmarkStart w:id="254" w:name="warm-up-5-min-8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177"/>
        </w:numPr>
      </w:pPr>
      <w:r>
        <w:t xml:space="preserve">Recall: the 5-bhūta + 5-tanmātra + 5-indriya structure of Sāṅkhya.</w:t>
      </w:r>
    </w:p>
    <w:bookmarkEnd w:id="254"/>
    <w:bookmarkStart w:id="255" w:name="core-25-min-7"/>
    <w:p>
      <w:pPr>
        <w:pStyle w:val="Heading3"/>
      </w:pPr>
      <w:r>
        <w:t xml:space="preserve">Core (25 min)</w:t>
      </w:r>
    </w:p>
    <w:p>
      <w:pPr>
        <w:numPr>
          <w:ilvl w:val="0"/>
          <w:numId w:val="1178"/>
        </w:numPr>
      </w:pPr>
      <w:r>
        <w:rPr>
          <w:b/>
          <w:bCs/>
        </w:rPr>
        <w:t xml:space="preserve">Empedocles in brief.</w:t>
      </w:r>
      <w:r>
        <w:t xml:space="preserve"> </w:t>
      </w:r>
      <w:r>
        <w:t xml:space="preserve">Read 1-paragraph paraphrase aloud:</w:t>
      </w:r>
      <w:r>
        <w:t xml:space="preserve"> </w:t>
      </w:r>
      <w:r>
        <w:t xml:space="preserve">&gt; Empedocles (c. 490–430 BCE) proposed four</w:t>
      </w:r>
      <w:r>
        <w:t xml:space="preserve"> </w:t>
      </w:r>
      <w:r>
        <w:t xml:space="preserve">“roots”</w:t>
      </w:r>
      <w:r>
        <w:t xml:space="preserve"> </w:t>
      </w:r>
      <w:r>
        <w:t xml:space="preserve">(</w:t>
      </w:r>
      <w:r>
        <w:rPr>
          <w:i/>
          <w:iCs/>
        </w:rPr>
        <w:t xml:space="preserve">rhizomata</w:t>
      </w:r>
      <w:r>
        <w:t xml:space="preserve">) — earth, water, air, fire. He added two forces — Love (</w:t>
      </w:r>
      <w:r>
        <w:rPr>
          <w:i/>
          <w:iCs/>
        </w:rPr>
        <w:t xml:space="preserve">philia</w:t>
      </w:r>
      <w:r>
        <w:t xml:space="preserve">) that brings them together and Strife (</w:t>
      </w:r>
      <w:r>
        <w:rPr>
          <w:i/>
          <w:iCs/>
        </w:rPr>
        <w:t xml:space="preserve">neikos</w:t>
      </w:r>
      <w:r>
        <w:t xml:space="preserve">) that separates them. The world is the cyclic combination/separation of the four under these forces.</w:t>
      </w:r>
    </w:p>
    <w:p>
      <w:pPr>
        <w:numPr>
          <w:ilvl w:val="0"/>
          <w:numId w:val="1178"/>
        </w:numPr>
      </w:pPr>
      <w:r>
        <w:rPr>
          <w:b/>
          <w:bCs/>
        </w:rPr>
        <w:t xml:space="preserve">Aristotle in brief:</w:t>
      </w:r>
      <w:r>
        <w:t xml:space="preserve"> </w:t>
      </w:r>
      <w:r>
        <w:t xml:space="preserve">&gt; Aristotle (4th c. BCE) inherited the four sublunary elements (earth, water, air, fire) but added a</w:t>
      </w:r>
      <w:r>
        <w:t xml:space="preserve"> </w:t>
      </w:r>
      <w:r>
        <w:rPr>
          <w:i/>
          <w:iCs/>
        </w:rPr>
        <w:t xml:space="preserve">fifth element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aither</w:t>
      </w:r>
      <w:r>
        <w:t xml:space="preserve"> </w:t>
      </w:r>
      <w:r>
        <w:t xml:space="preserve">(the</w:t>
      </w:r>
      <w:r>
        <w:t xml:space="preserve"> </w:t>
      </w:r>
      <w:r>
        <w:t xml:space="preserve">“quintessence”</w:t>
      </w:r>
      <w:r>
        <w:t xml:space="preserve">) — which is the substance of the heavenly spheres. The four are characterised by pairs of qualities: hot/cold and wet/dry.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Aristotle’s qualities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hot + 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t xml:space="preserve">hot + 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cold + wet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</w:t>
            </w:r>
          </w:p>
        </w:tc>
        <w:tc>
          <w:tcPr/>
          <w:p>
            <w:pPr>
              <w:pStyle w:val="Compact"/>
            </w:pPr>
            <w:r>
              <w:t xml:space="preserve">cold + 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Aither</w:t>
            </w:r>
          </w:p>
        </w:tc>
        <w:tc>
          <w:tcPr/>
          <w:p>
            <w:pPr>
              <w:pStyle w:val="Compact"/>
            </w:pPr>
            <w:r>
              <w:t xml:space="preserve">none (incorruptible)</w:t>
            </w:r>
          </w:p>
        </w:tc>
      </w:tr>
    </w:tbl>
    <w:p>
      <w:pPr>
        <w:numPr>
          <w:ilvl w:val="0"/>
          <w:numId w:val="1178"/>
        </w:numPr>
      </w:pPr>
      <w:r>
        <w:rPr>
          <w:b/>
          <w:bCs/>
        </w:rPr>
        <w:t xml:space="preserve">Side-by-side comparison.</w:t>
      </w:r>
      <w:r>
        <w:t xml:space="preserve"> </w:t>
      </w:r>
      <w:r>
        <w:t xml:space="preserve">Build with class on the board: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448"/>
        <w:gridCol w:w="2390"/>
        <w:gridCol w:w="50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Sāṅkhya (India)</w:t>
            </w:r>
          </w:p>
        </w:tc>
        <w:tc>
          <w:tcPr/>
          <w:p>
            <w:pPr>
              <w:pStyle w:val="Compact"/>
            </w:pPr>
            <w:r>
              <w:t xml:space="preserve">Empedocles + Aristotle (Greece)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elements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+ 1 (quintessence)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Emerge sequentially from</w:t>
            </w:r>
            <w:r>
              <w:t xml:space="preserve"> </w:t>
            </w:r>
            <w:r>
              <w:rPr>
                <w:i/>
                <w:iCs/>
              </w:rPr>
              <w:t xml:space="preserve">prakṛti</w:t>
            </w:r>
          </w:p>
        </w:tc>
        <w:tc>
          <w:tcPr/>
          <w:p>
            <w:pPr>
              <w:pStyle w:val="Compact"/>
            </w:pPr>
            <w:r>
              <w:t xml:space="preserve">Eternal</w:t>
            </w:r>
            <w:r>
              <w:t xml:space="preserve"> </w:t>
            </w:r>
            <w:r>
              <w:t xml:space="preserve">“roots”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drives combination</w:t>
            </w:r>
          </w:p>
        </w:tc>
        <w:tc>
          <w:tcPr/>
          <w:p>
            <w:pPr>
              <w:pStyle w:val="Compact"/>
            </w:pPr>
            <w:r>
              <w:t xml:space="preserve">Three</w:t>
            </w:r>
            <w:r>
              <w:t xml:space="preserve"> </w:t>
            </w:r>
            <w:r>
              <w:rPr>
                <w:i/>
                <w:iCs/>
              </w:rPr>
              <w:t xml:space="preserve">guṇas</w:t>
            </w:r>
            <w:r>
              <w:t xml:space="preserve"> </w:t>
            </w:r>
            <w:r>
              <w:t xml:space="preserve">(sattva, rajas, tamas)</w:t>
            </w:r>
          </w:p>
        </w:tc>
        <w:tc>
          <w:tcPr/>
          <w:p>
            <w:pPr>
              <w:pStyle w:val="Compact"/>
            </w:pPr>
            <w:r>
              <w:t xml:space="preserve">Love and Strife (Empedocles); the natural motions toward</w:t>
            </w:r>
            <w:r>
              <w:t xml:space="preserve"> </w:t>
            </w:r>
            <w:r>
              <w:t xml:space="preserve">“proper place”</w:t>
            </w:r>
            <w:r>
              <w:t xml:space="preserve"> </w:t>
            </w:r>
            <w:r>
              <w:t xml:space="preserve">(Aristotle)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Fifth element identity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Ākāśa</w:t>
            </w:r>
            <w:r>
              <w:t xml:space="preserve"> </w:t>
            </w:r>
            <w:r>
              <w:t xml:space="preserve">— universal medium of space, present everywhere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Aither</w:t>
            </w:r>
            <w:r>
              <w:t xml:space="preserve"> </w:t>
            </w:r>
            <w:r>
              <w:t xml:space="preserve">— celestial substance, only in the heavens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Quality-count rule</w:t>
            </w:r>
          </w:p>
        </w:tc>
        <w:tc>
          <w:tcPr/>
          <w:p>
            <w:pPr>
              <w:pStyle w:val="Compact"/>
            </w:pPr>
            <w:r>
              <w:t xml:space="preserve">1, 2, 3, 4, 5 (predicted from emergence order)</w:t>
            </w:r>
          </w:p>
        </w:tc>
        <w:tc>
          <w:tcPr/>
          <w:p>
            <w:pPr>
              <w:pStyle w:val="Compact"/>
            </w:pPr>
            <w:r>
              <w:t xml:space="preserve">No equivalent — each element gets a pair of qualities (hot/cold + wet/dry)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Perceptual mapping (tanmātra–indriya)</w:t>
            </w:r>
          </w:p>
        </w:tc>
        <w:tc>
          <w:tcPr/>
          <w:p>
            <w:pPr>
              <w:pStyle w:val="Compact"/>
            </w:pPr>
            <w:r>
              <w:t xml:space="preserve">Yes — explicit, symmetric, one-to-one</w:t>
            </w:r>
          </w:p>
        </w:tc>
        <w:tc>
          <w:tcPr/>
          <w:p>
            <w:pPr>
              <w:pStyle w:val="Compact"/>
            </w:pPr>
            <w:r>
              <w:t xml:space="preserve">No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Includes consciousness in scheme</w:t>
            </w:r>
          </w:p>
        </w:tc>
        <w:tc>
          <w:tcPr/>
          <w:p>
            <w:pPr>
              <w:pStyle w:val="Compact"/>
            </w:pPr>
            <w:r>
              <w:t xml:space="preserve">Yes (puruṣa, 25th tattva)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numPr>
          <w:ilvl w:val="0"/>
          <w:numId w:val="1178"/>
        </w:numPr>
      </w:pPr>
      <w:r>
        <w:rPr>
          <w:b/>
          <w:bCs/>
        </w:rPr>
        <w:t xml:space="preserve">Discuss the most interesting difference.</w:t>
      </w:r>
      <w:r>
        <w:t xml:space="preserve"> </w:t>
      </w:r>
      <w:r>
        <w:t xml:space="preserve">Open:</w:t>
      </w:r>
      <w:r>
        <w:t xml:space="preserve"> </w:t>
      </w:r>
      <w:r>
        <w:rPr>
          <w:i/>
          <w:iCs/>
        </w:rPr>
        <w:t xml:space="preserve">“Which of these structural differences feels most significant to you? Why?”</w:t>
      </w:r>
    </w:p>
    <w:bookmarkEnd w:id="255"/>
    <w:bookmarkStart w:id="256" w:name="activity-10-min"/>
    <w:p>
      <w:pPr>
        <w:pStyle w:val="Heading3"/>
      </w:pPr>
      <w:r>
        <w:t xml:space="preserve">Activity (10 min)</w:t>
      </w:r>
    </w:p>
    <w:p>
      <w:pPr>
        <w:pStyle w:val="FirstParagraph"/>
      </w:pPr>
      <w:r>
        <w:t xml:space="preserve">Begin in-class comparison essay draft:</w:t>
      </w:r>
      <w:r>
        <w:t xml:space="preserve"> </w:t>
      </w:r>
      <w:r>
        <w:t xml:space="preserve">- Pick ONE structural difference from the table.</w:t>
      </w:r>
      <w:r>
        <w:t xml:space="preserve"> </w:t>
      </w:r>
      <w:r>
        <w:t xml:space="preserve">- Write a 1-paragraph (5–7 sentence) analysis of why it matters.</w:t>
      </w:r>
      <w:r>
        <w:t xml:space="preserve"> </w:t>
      </w:r>
      <w:r>
        <w:t xml:space="preserve">- This is a draft for the longer Day 8–10 paper.</w:t>
      </w:r>
    </w:p>
    <w:bookmarkEnd w:id="256"/>
    <w:bookmarkStart w:id="257" w:name="wrap-up-5-min-10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79"/>
        </w:numPr>
      </w:pPr>
      <w:r>
        <w:t xml:space="preserve">Preview Day 5:</w:t>
      </w:r>
      <w:r>
        <w:t xml:space="preserve"> </w:t>
      </w:r>
      <w:r>
        <w:rPr>
          <w:i/>
          <w:iCs/>
        </w:rPr>
        <w:t xml:space="preserve">“Tomorrow — we read SB 3.26.36 closely in IAST, word by word.”</w:t>
      </w:r>
    </w:p>
    <w:bookmarkEnd w:id="257"/>
    <w:bookmarkEnd w:id="258"/>
    <w:bookmarkStart w:id="259" w:name="differentiation-12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Empedocles fragment B17 (on Love and Strife) in translation; write 1 paragraph on whether the</w:t>
      </w:r>
      <w:r>
        <w:t xml:space="preserve"> </w:t>
      </w:r>
      <w:r>
        <w:rPr>
          <w:i/>
          <w:iCs/>
        </w:rPr>
        <w:t xml:space="preserve">guṇa</w:t>
      </w:r>
      <w:r>
        <w:t xml:space="preserve"> </w:t>
      </w:r>
      <w:r>
        <w:t xml:space="preserve">doctrine in Sāṅkhya is structurally parallel.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Aristotle alone; skip Empedocles for now.</w:t>
      </w:r>
    </w:p>
    <w:bookmarkEnd w:id="259"/>
    <w:bookmarkStart w:id="260" w:name="teacher-notes-9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81"/>
        </w:numPr>
      </w:pPr>
      <w:r>
        <w:t xml:space="preserve">The asymmetry on perceptual mapping (Sāṅkhya YES, Greek NO) is the most distinctive cross-cultural point. Push students to notice it.</w:t>
      </w:r>
    </w:p>
    <w:p>
      <w:pPr>
        <w:pStyle w:val="Compact"/>
        <w:numPr>
          <w:ilvl w:val="0"/>
          <w:numId w:val="1181"/>
        </w:numPr>
      </w:pPr>
      <w:r>
        <w:t xml:space="preserve">Some students will be tempted to conclude</w:t>
      </w:r>
      <w:r>
        <w:t xml:space="preserve"> </w:t>
      </w:r>
      <w:r>
        <w:t xml:space="preserve">“Sāṅkhya is more sophisticated.”</w:t>
      </w:r>
      <w:r>
        <w:t xml:space="preserve"> </w:t>
      </w:r>
      <w:r>
        <w:t xml:space="preserve">Push back:</w:t>
      </w:r>
      <w:r>
        <w:t xml:space="preserve"> </w:t>
      </w:r>
      <w:r>
        <w:rPr>
          <w:i/>
          <w:iCs/>
        </w:rPr>
        <w:t xml:space="preserve">more sophisticated in what way?</w:t>
      </w:r>
      <w:r>
        <w:t xml:space="preserve"> </w:t>
      </w:r>
      <w:r>
        <w:t xml:space="preserve">(More internal symmetry, yes. More predictive of chemical behaviour, no.)</w:t>
      </w:r>
    </w:p>
    <w:bookmarkEnd w:id="260"/>
    <w:bookmarkStart w:id="261" w:name="citations-used-9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182"/>
        </w:numPr>
      </w:pPr>
      <w:r>
        <w:t xml:space="preserve">Kirk, G. S., Raven, J. E., &amp; Schofield, M. (1983).</w:t>
      </w:r>
      <w:r>
        <w:t xml:space="preserve"> </w:t>
      </w:r>
      <w:r>
        <w:rPr>
          <w:i/>
          <w:iCs/>
        </w:rPr>
        <w:t xml:space="preserve">The Presocratic Philosophers</w:t>
      </w:r>
      <w:r>
        <w:t xml:space="preserve"> </w:t>
      </w:r>
      <w:r>
        <w:t xml:space="preserve">(2nd ed.). Cambridge University Press. — Empedocles fragments.</w:t>
      </w:r>
    </w:p>
    <w:p>
      <w:pPr>
        <w:pStyle w:val="Compact"/>
        <w:numPr>
          <w:ilvl w:val="0"/>
          <w:numId w:val="1182"/>
        </w:numPr>
      </w:pPr>
      <w:r>
        <w:t xml:space="preserve">Aristotle,</w:t>
      </w:r>
      <w:r>
        <w:t xml:space="preserve"> </w:t>
      </w:r>
      <w:r>
        <w:rPr>
          <w:i/>
          <w:iCs/>
        </w:rPr>
        <w:t xml:space="preserve">On Generation and Corruption</w:t>
      </w:r>
      <w:r>
        <w:t xml:space="preserve">, II.3. (Any standard translation.)</w:t>
      </w:r>
    </w:p>
    <w:bookmarkEnd w:id="261"/>
    <w:bookmarkEnd w:id="262"/>
    <w:bookmarkStart w:id="273" w:name="Xf1436240834f9e1c8a8f6a3fb4f0e603a152c1e"/>
    <w:p>
      <w:pPr>
        <w:pStyle w:val="Heading1"/>
      </w:pPr>
      <w:r>
        <w:t xml:space="preserve">Day 5 — Primary Source Reading + Mid-Module Check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63" w:name="learning-objective-12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SB 3.26.36 in IAST with word-by-word gloss and submit the formative quiz.</w:t>
      </w:r>
    </w:p>
    <w:bookmarkEnd w:id="263"/>
    <w:bookmarkStart w:id="264" w:name="materials-12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83"/>
        </w:numPr>
      </w:pPr>
      <w:r>
        <w:t xml:space="preserve">Printed handout: SB 3.26.36 in Devanāgarī, IAST, word-by-word gloss, continuous translation</w:t>
      </w:r>
    </w:p>
    <w:p>
      <w:pPr>
        <w:pStyle w:val="Compact"/>
        <w:numPr>
          <w:ilvl w:val="0"/>
          <w:numId w:val="1183"/>
        </w:numPr>
      </w:pPr>
      <w:r>
        <w:t xml:space="preserve">Formative quiz (</w:t>
      </w:r>
      <w:r>
        <w:rPr>
          <w:rStyle w:val="VerbatimChar"/>
        </w:rPr>
        <w:t xml:space="preserve">quizzes/formative.md</w:t>
      </w:r>
      <w:r>
        <w:t xml:space="preserve"> </w:t>
      </w:r>
      <w:r>
        <w:t xml:space="preserve">Part B)</w:t>
      </w:r>
    </w:p>
    <w:bookmarkEnd w:id="264"/>
    <w:bookmarkStart w:id="269" w:name="flow-14"/>
    <w:p>
      <w:pPr>
        <w:pStyle w:val="Heading2"/>
      </w:pPr>
      <w:r>
        <w:t xml:space="preserve">Flow</w:t>
      </w:r>
    </w:p>
    <w:bookmarkStart w:id="265" w:name="warm-up-5-min-9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184"/>
        </w:numPr>
      </w:pPr>
      <w:r>
        <w:t xml:space="preserve">Hand out the printed verse. Quick recall: yesterday’s Greek comparison.</w:t>
      </w:r>
    </w:p>
    <w:bookmarkEnd w:id="265"/>
    <w:bookmarkStart w:id="266" w:name="reading-15-min"/>
    <w:p>
      <w:pPr>
        <w:pStyle w:val="Heading3"/>
      </w:pPr>
      <w:r>
        <w:t xml:space="preserve">Reading (15 min)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First read — sound.</w:t>
      </w:r>
      <w:r>
        <w:t xml:space="preserve"> </w:t>
      </w:r>
      <w:r>
        <w:t xml:space="preserve">Teacher reads the IAST aloud once. Students listen.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mṛdutvaṁ kaṭhinatvaṁ ca śaityam uṣṇatvam eva ca</w:t>
      </w:r>
      <w:r>
        <w:t xml:space="preserve"> </w:t>
      </w:r>
      <w:r>
        <w:rPr>
          <w:i/>
          <w:iCs/>
        </w:rPr>
        <w:t xml:space="preserve">etat sparśasya sparśatvaṁ tanmātratvaṁ nabhasvataḥ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Second read — meaning.</w:t>
      </w:r>
      <w:r>
        <w:t xml:space="preserve"> </w:t>
      </w:r>
      <w:r>
        <w:t xml:space="preserve">Students follow the word-by-word gloss: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Gloss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mṛdutvam</w:t>
            </w:r>
          </w:p>
        </w:tc>
        <w:tc>
          <w:tcPr/>
          <w:p>
            <w:pPr>
              <w:pStyle w:val="Compact"/>
            </w:pPr>
            <w:r>
              <w:t xml:space="preserve">softness (nominative neuter)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kaṭhinatvam</w:t>
            </w:r>
          </w:p>
        </w:tc>
        <w:tc>
          <w:tcPr/>
          <w:p>
            <w:pPr>
              <w:pStyle w:val="Compact"/>
            </w:pPr>
            <w:r>
              <w:t xml:space="preserve">hardness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śaityam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uṣṇatvam</w:t>
            </w:r>
          </w:p>
        </w:tc>
        <w:tc>
          <w:tcPr/>
          <w:p>
            <w:pPr>
              <w:pStyle w:val="Compact"/>
            </w:pPr>
            <w:r>
              <w:t xml:space="preserve">heat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 ca</w:t>
            </w:r>
          </w:p>
        </w:tc>
        <w:tc>
          <w:tcPr/>
          <w:p>
            <w:pPr>
              <w:pStyle w:val="Compact"/>
            </w:pPr>
            <w:r>
              <w:t xml:space="preserve">as well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etat</w:t>
            </w:r>
          </w:p>
        </w:tc>
        <w:tc>
          <w:tcPr/>
          <w:p>
            <w:pPr>
              <w:pStyle w:val="Compact"/>
            </w:pPr>
            <w:r>
              <w:t xml:space="preserve">these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sparśasya</w:t>
            </w:r>
          </w:p>
        </w:tc>
        <w:tc>
          <w:tcPr/>
          <w:p>
            <w:pPr>
              <w:pStyle w:val="Compact"/>
            </w:pPr>
            <w:r>
              <w:t xml:space="preserve">of touch (genitive)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sparśatvam</w:t>
            </w:r>
          </w:p>
        </w:tc>
        <w:tc>
          <w:tcPr/>
          <w:p>
            <w:pPr>
              <w:pStyle w:val="Compact"/>
            </w:pPr>
            <w:r>
              <w:t xml:space="preserve">the touch-ness (= the defining quality of touch)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tanmātratvam</w:t>
            </w:r>
          </w:p>
        </w:tc>
        <w:tc>
          <w:tcPr/>
          <w:p>
            <w:pPr>
              <w:pStyle w:val="Compact"/>
            </w:pPr>
            <w:r>
              <w:t xml:space="preserve">the subtle-essence-ness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nabhasvataḥ</w:t>
            </w:r>
          </w:p>
        </w:tc>
        <w:tc>
          <w:tcPr/>
          <w:p>
            <w:pPr>
              <w:pStyle w:val="Compact"/>
            </w:pPr>
            <w:r>
              <w:t xml:space="preserve">of air / wind (genitive; nabhasvat = wind)</w:t>
            </w:r>
          </w:p>
        </w:tc>
      </w:tr>
    </w:tbl>
    <w:p>
      <w:pPr>
        <w:numPr>
          <w:ilvl w:val="0"/>
          <w:numId w:val="1000"/>
        </w:numPr>
      </w:pPr>
      <w:r>
        <w:t xml:space="preserve">Continuous translation:</w:t>
      </w:r>
      <w:r>
        <w:t xml:space="preserve"> </w:t>
      </w:r>
      <w:r>
        <w:t xml:space="preserve">&gt;</w:t>
      </w:r>
      <w:r>
        <w:t xml:space="preserve"> </w:t>
      </w:r>
      <w:r>
        <w:t xml:space="preserve">“Softness, hardness, cold and heat — these are the touch-ness of touch, the subtle essence of air.”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Class discussion (8 min):</w:t>
      </w:r>
    </w:p>
    <w:p>
      <w:pPr>
        <w:pStyle w:val="Compact"/>
        <w:numPr>
          <w:ilvl w:val="1"/>
          <w:numId w:val="1186"/>
        </w:numPr>
      </w:pPr>
      <w:r>
        <w:t xml:space="preserve">What surprises you about the categories included under</w:t>
      </w:r>
      <w:r>
        <w:t xml:space="preserve"> </w:t>
      </w:r>
      <w:r>
        <w:t xml:space="preserve">“touch”</w:t>
      </w:r>
      <w:r>
        <w:t xml:space="preserve">?</w:t>
      </w:r>
    </w:p>
    <w:p>
      <w:pPr>
        <w:pStyle w:val="Compact"/>
        <w:numPr>
          <w:ilvl w:val="1"/>
          <w:numId w:val="1186"/>
        </w:numPr>
      </w:pPr>
      <w:r>
        <w:t xml:space="preserve">Note the philosophical move:</w:t>
      </w:r>
      <w:r>
        <w:t xml:space="preserve"> </w:t>
      </w:r>
      <w:r>
        <w:rPr>
          <w:i/>
          <w:iCs/>
        </w:rPr>
        <w:t xml:space="preserve">sparśasya sparśatvam</w:t>
      </w:r>
      <w:r>
        <w:t xml:space="preserve"> </w:t>
      </w:r>
      <w:r>
        <w:t xml:space="preserve">(touch-ness of touch) — the verse identifies the defining property of a category by giving its essence a name.</w:t>
      </w:r>
    </w:p>
    <w:p>
      <w:pPr>
        <w:pStyle w:val="Compact"/>
        <w:numPr>
          <w:ilvl w:val="1"/>
          <w:numId w:val="1186"/>
        </w:numPr>
      </w:pPr>
      <w:r>
        <w:t xml:space="preserve">How is this different from a modern dictionary definition of</w:t>
      </w:r>
      <w:r>
        <w:t xml:space="preserve"> </w:t>
      </w:r>
      <w:r>
        <w:t xml:space="preserve">“touch”</w:t>
      </w:r>
      <w:r>
        <w:t xml:space="preserve">?</w:t>
      </w:r>
    </w:p>
    <w:bookmarkEnd w:id="266"/>
    <w:bookmarkStart w:id="267" w:name="formative-quiz-15-min"/>
    <w:p>
      <w:pPr>
        <w:pStyle w:val="Heading3"/>
      </w:pPr>
      <w:r>
        <w:t xml:space="preserve">Formative quiz (15 min)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quizzes/formative.md</w:t>
      </w:r>
      <w:r>
        <w:t xml:space="preserve"> </w:t>
      </w:r>
      <w:r>
        <w:t xml:space="preserve">Part B.</w:t>
      </w:r>
    </w:p>
    <w:bookmarkEnd w:id="267"/>
    <w:bookmarkStart w:id="268" w:name="wrap-up-5-min-11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88"/>
        </w:numPr>
      </w:pPr>
      <w:r>
        <w:t xml:space="preserve">Preview Day 6:</w:t>
      </w:r>
      <w:r>
        <w:t xml:space="preserve"> </w:t>
      </w:r>
      <w:r>
        <w:rPr>
          <w:i/>
          <w:iCs/>
        </w:rPr>
        <w:t xml:space="preserve">“Tomorrow — the modern lens. What modern science adds, and what it explicitly drops.”</w:t>
      </w:r>
    </w:p>
    <w:bookmarkEnd w:id="268"/>
    <w:bookmarkEnd w:id="269"/>
    <w:bookmarkStart w:id="270" w:name="differentiation-13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Write a 1-paragraph response to</w:t>
      </w:r>
      <w:r>
        <w:t xml:space="preserve"> </w:t>
      </w:r>
      <w:r>
        <w:t xml:space="preserve">“what is gained when philosophy gives an</w:t>
      </w:r>
      <w:r>
        <w:t xml:space="preserve"> </w:t>
      </w:r>
      <w:r>
        <w:rPr>
          <w:i/>
          <w:iCs/>
        </w:rPr>
        <w:t xml:space="preserve">essence</w:t>
      </w:r>
      <w:r>
        <w:t xml:space="preserve"> </w:t>
      </w:r>
      <w:r>
        <w:t xml:space="preserve">a name?”</w:t>
      </w:r>
    </w:p>
    <w:p>
      <w:pPr>
        <w:pStyle w:val="Compact"/>
        <w:numPr>
          <w:ilvl w:val="0"/>
          <w:numId w:val="118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meaning. The IAST pronunciation is bonus.</w:t>
      </w:r>
    </w:p>
    <w:bookmarkEnd w:id="270"/>
    <w:bookmarkStart w:id="271" w:name="teacher-notes-10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90"/>
        </w:numPr>
      </w:pPr>
      <w:r>
        <w:t xml:space="preserve">Don’t require pronunciation perfection. The win is</w:t>
      </w:r>
      <w:r>
        <w:t xml:space="preserve"> </w:t>
      </w:r>
      <w:r>
        <w:rPr>
          <w:i/>
          <w:iCs/>
        </w:rPr>
        <w:t xml:space="preserve">engagement with the meaning at primary-source level</w:t>
      </w:r>
      <w:r>
        <w:t xml:space="preserve">.</w:t>
      </w:r>
    </w:p>
    <w:p>
      <w:pPr>
        <w:pStyle w:val="Compact"/>
        <w:numPr>
          <w:ilvl w:val="0"/>
          <w:numId w:val="1190"/>
        </w:numPr>
      </w:pPr>
      <w:r>
        <w:t xml:space="preserve">This is many students’ first time reading a Sanskrit verse. Honour the moment.</w:t>
      </w:r>
    </w:p>
    <w:bookmarkEnd w:id="271"/>
    <w:bookmarkStart w:id="272" w:name="citations-used-10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191"/>
        </w:numPr>
      </w:pPr>
      <w:r>
        <w:t xml:space="preserve">SB 3.26.36 — vidya-karana RAG cache</w:t>
      </w:r>
      <w:r>
        <w:t xml:space="preserve"> </w:t>
      </w:r>
      <w:r>
        <w:rPr>
          <w:rStyle w:val="VerbatimChar"/>
        </w:rPr>
        <w:t xml:space="preserve">day-03-qualities.json#chunks[3]</w:t>
      </w:r>
    </w:p>
    <w:bookmarkEnd w:id="272"/>
    <w:bookmarkEnd w:id="273"/>
    <w:bookmarkStart w:id="285" w:name="day-6-the-modern-lens"/>
    <w:p>
      <w:pPr>
        <w:pStyle w:val="Heading1"/>
      </w:pPr>
      <w:r>
        <w:t xml:space="preserve">Day 6 — The Modern Lens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74" w:name="learning-objective-13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identify three things modern science</w:t>
      </w:r>
      <w:r>
        <w:t xml:space="preserve"> </w:t>
      </w:r>
      <w:r>
        <w:rPr>
          <w:i/>
          <w:iCs/>
        </w:rPr>
        <w:t xml:space="preserve">adds</w:t>
      </w:r>
      <w:r>
        <w:t xml:space="preserve"> </w:t>
      </w:r>
      <w:r>
        <w:t xml:space="preserve">to the picture that Sāṅkhya does not have, and three things Sāṅkhya</w:t>
      </w:r>
      <w:r>
        <w:t xml:space="preserve"> </w:t>
      </w:r>
      <w:r>
        <w:rPr>
          <w:i/>
          <w:iCs/>
        </w:rPr>
        <w:t xml:space="preserve">includes</w:t>
      </w:r>
      <w:r>
        <w:t xml:space="preserve"> </w:t>
      </w:r>
      <w:r>
        <w:t xml:space="preserve">that modern science explicitly excludes.</w:t>
      </w:r>
    </w:p>
    <w:bookmarkEnd w:id="274"/>
    <w:bookmarkStart w:id="275" w:name="materials-13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192"/>
        </w:numPr>
      </w:pPr>
      <w:r>
        <w:t xml:space="preserve">Periodic table poster</w:t>
      </w:r>
    </w:p>
    <w:p>
      <w:pPr>
        <w:pStyle w:val="Compact"/>
        <w:numPr>
          <w:ilvl w:val="0"/>
          <w:numId w:val="1192"/>
        </w:numPr>
      </w:pPr>
      <w:r>
        <w:t xml:space="preserve">NCERT Class 11 Chemistry, Chapter 1 (atomic structure) — printed extract</w:t>
      </w:r>
    </w:p>
    <w:p>
      <w:pPr>
        <w:pStyle w:val="Compact"/>
        <w:numPr>
          <w:ilvl w:val="0"/>
          <w:numId w:val="1192"/>
        </w:numPr>
      </w:pPr>
      <w:r>
        <w:t xml:space="preserve">Whiteboard</w:t>
      </w:r>
    </w:p>
    <w:bookmarkEnd w:id="275"/>
    <w:bookmarkStart w:id="281" w:name="flow-15"/>
    <w:p>
      <w:pPr>
        <w:pStyle w:val="Heading2"/>
      </w:pPr>
      <w:r>
        <w:t xml:space="preserve">Flow</w:t>
      </w:r>
    </w:p>
    <w:bookmarkStart w:id="276" w:name="warm-up-5-min-10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193"/>
        </w:numPr>
      </w:pPr>
      <w:r>
        <w:t xml:space="preserve">Hand back yesterday’s quiz. Brief review of common errors.</w:t>
      </w:r>
    </w:p>
    <w:bookmarkEnd w:id="276"/>
    <w:bookmarkStart w:id="277" w:name="core-25-min-8"/>
    <w:p>
      <w:pPr>
        <w:pStyle w:val="Heading3"/>
      </w:pPr>
      <w:r>
        <w:t xml:space="preserve">Core (25 min)</w:t>
      </w:r>
    </w:p>
    <w:p>
      <w:pPr>
        <w:numPr>
          <w:ilvl w:val="0"/>
          <w:numId w:val="1194"/>
        </w:numPr>
      </w:pPr>
      <w:r>
        <w:rPr>
          <w:b/>
          <w:bCs/>
        </w:rPr>
        <w:t xml:space="preserve">What modern science adds: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Atomic structure</w:t>
      </w:r>
      <w:r>
        <w:t xml:space="preserve"> </w:t>
      </w:r>
      <w:r>
        <w:t xml:space="preserve">— protons, neutrons, electrons. The periodic table’s 118 elements are atom-based, not state-of-matter-based.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Predictive chemistry</w:t>
      </w:r>
      <w:r>
        <w:t xml:space="preserve"> </w:t>
      </w:r>
      <w:r>
        <w:t xml:space="preserve">— combinations follow rules (valence, electronegativity) we can calculate.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Subatomic and field-level descriptions</w:t>
      </w:r>
      <w:r>
        <w:t xml:space="preserve"> </w:t>
      </w:r>
      <w:r>
        <w:t xml:space="preserve">— quarks, electromagnetic field, weak and strong forces. None of this is in Sāṅkhya.</w:t>
      </w:r>
    </w:p>
    <w:p>
      <w:pPr>
        <w:pStyle w:val="Compact"/>
        <w:numPr>
          <w:ilvl w:val="1"/>
          <w:numId w:val="1195"/>
        </w:numPr>
      </w:pPr>
      <w:r>
        <w:rPr>
          <w:b/>
          <w:bCs/>
        </w:rPr>
        <w:t xml:space="preserve">Quantitative measurement</w:t>
      </w:r>
      <w:r>
        <w:t xml:space="preserve"> </w:t>
      </w:r>
      <w:r>
        <w:t xml:space="preserve">— mass, density, melting point. Sāṅkhya is qualitative.</w:t>
      </w:r>
    </w:p>
    <w:p>
      <w:pPr>
        <w:numPr>
          <w:ilvl w:val="0"/>
          <w:numId w:val="1194"/>
        </w:numPr>
      </w:pPr>
      <w:r>
        <w:rPr>
          <w:b/>
          <w:bCs/>
        </w:rPr>
        <w:t xml:space="preserve">What Sāṅkhya includes that modern science explicitly excludes: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Empty space (</w:t>
      </w:r>
      <w:r>
        <w:rPr>
          <w:b/>
          <w:bCs/>
          <w:i/>
          <w:iCs/>
        </w:rPr>
        <w:t xml:space="preserve">ākāśa</w:t>
      </w:r>
      <w:r>
        <w:rPr>
          <w:b/>
          <w:bCs/>
        </w:rPr>
        <w:t xml:space="preserve">) as a category</w:t>
      </w:r>
      <w:r>
        <w:t xml:space="preserve"> </w:t>
      </w:r>
      <w:r>
        <w:t xml:space="preserve">— modern physics treats vacuum as the absence of matter, not as a distinct category.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A perceptual mapping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tanmātra-indriya</w:t>
      </w:r>
      <w:r>
        <w:t xml:space="preserve"> </w:t>
      </w:r>
      <w:r>
        <w:t xml:space="preserve">one-to-one symmetry. Modern science treats perception as biology (neuroscience), not as a metaphysical layer.</w:t>
      </w:r>
    </w:p>
    <w:p>
      <w:pPr>
        <w:pStyle w:val="Compact"/>
        <w:numPr>
          <w:ilvl w:val="1"/>
          <w:numId w:val="1196"/>
        </w:numPr>
      </w:pPr>
      <w:r>
        <w:rPr>
          <w:b/>
          <w:bCs/>
        </w:rPr>
        <w:t xml:space="preserve">Consciousness in the scheme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puruṣa</w:t>
      </w:r>
      <w:r>
        <w:t xml:space="preserve"> </w:t>
      </w:r>
      <w:r>
        <w:t xml:space="preserve">(the witness) is part of the 25-tattva enumeration. Modern science either bracket consciousness (default in chemistry) or treats it as emergent from matter (in some neuroscience interpretations).</w:t>
      </w:r>
    </w:p>
    <w:p>
      <w:pPr>
        <w:numPr>
          <w:ilvl w:val="0"/>
          <w:numId w:val="1194"/>
        </w:numPr>
      </w:pPr>
      <w:r>
        <w:rPr>
          <w:b/>
          <w:bCs/>
        </w:rPr>
        <w:t xml:space="preserve">The honest framing:</w:t>
      </w:r>
      <w:r>
        <w:t xml:space="preserve"> </w:t>
      </w:r>
      <w:r>
        <w:t xml:space="preserve">these are different KINDS of inquiry, not different</w:t>
      </w:r>
      <w:r>
        <w:t xml:space="preserve"> </w:t>
      </w:r>
      <w:r>
        <w:rPr>
          <w:i/>
          <w:iCs/>
        </w:rPr>
        <w:t xml:space="preserve">qualities</w:t>
      </w:r>
      <w:r>
        <w:t xml:space="preserve"> </w:t>
      </w:r>
      <w:r>
        <w:t xml:space="preserve">of inquiry.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096"/>
        <w:gridCol w:w="3727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Inquiry</w:t>
            </w:r>
          </w:p>
        </w:tc>
        <w:tc>
          <w:tcPr/>
          <w:p>
            <w:pPr>
              <w:pStyle w:val="Compact"/>
            </w:pPr>
            <w:r>
              <w:t xml:space="preserve">Modern science</w:t>
            </w:r>
          </w:p>
        </w:tc>
        <w:tc>
          <w:tcPr/>
          <w:p>
            <w:pPr>
              <w:pStyle w:val="Compact"/>
            </w:pPr>
            <w:r>
              <w:t xml:space="preserve">Sāṅkhya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predicts chemical behaviour?”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 categories does the everyday world come in?”</w:t>
            </w:r>
          </w:p>
        </w:tc>
        <w:tc>
          <w:tcPr/>
          <w:p>
            <w:pPr>
              <w:pStyle w:val="Compact"/>
            </w:pPr>
            <w:r>
              <w:t xml:space="preserve">Decent (states of matter)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does perception fit with reality?”</w:t>
            </w:r>
          </w:p>
        </w:tc>
        <w:tc>
          <w:tcPr/>
          <w:p>
            <w:pPr>
              <w:pStyle w:val="Compact"/>
            </w:pPr>
            <w:r>
              <w:t xml:space="preserve">Modern: neuroscience; not in chemistry</w:t>
            </w:r>
          </w:p>
        </w:tc>
        <w:tc>
          <w:tcPr/>
          <w:p>
            <w:pPr>
              <w:pStyle w:val="Compact"/>
            </w:pPr>
            <w:r>
              <w:t xml:space="preserve">Strong (tanmātra–indriya)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does consciousness fit?”</w:t>
            </w:r>
          </w:p>
        </w:tc>
        <w:tc>
          <w:tcPr/>
          <w:p>
            <w:pPr>
              <w:pStyle w:val="Compact"/>
            </w:pPr>
            <w:r>
              <w:t xml:space="preserve">Mostly bracketed</w:t>
            </w:r>
          </w:p>
        </w:tc>
        <w:tc>
          <w:tcPr/>
          <w:p>
            <w:pPr>
              <w:pStyle w:val="Compact"/>
            </w:pPr>
            <w:r>
              <w:t xml:space="preserve">Central (puruṣa)</w:t>
            </w:r>
          </w:p>
        </w:tc>
      </w:tr>
    </w:tbl>
    <w:bookmarkEnd w:id="277"/>
    <w:bookmarkStart w:id="278" w:name="reflection-writing-10-min"/>
    <w:p>
      <w:pPr>
        <w:pStyle w:val="Heading3"/>
      </w:pPr>
      <w:r>
        <w:t xml:space="preserve">Reflection writing (10 min)</w:t>
      </w:r>
    </w:p>
    <w:p>
      <w:pPr>
        <w:pStyle w:val="FirstParagraph"/>
      </w:pPr>
      <w:r>
        <w:t xml:space="preserve">5-minute quick-write:</w:t>
      </w:r>
      <w:r>
        <w:t xml:space="preserve"> </w:t>
      </w:r>
      <w:r>
        <w:rPr>
          <w:i/>
          <w:iCs/>
        </w:rPr>
        <w:t xml:space="preserve">“For one question above where Sāṅkhya is</w:t>
      </w:r>
      <w:r>
        <w:rPr>
          <w:i/>
          <w:iCs/>
        </w:rPr>
        <w:t xml:space="preserve"> </w:t>
      </w:r>
      <w:r>
        <w:rPr>
          <w:i/>
          <w:iCs/>
        </w:rPr>
        <w:t xml:space="preserve">‘Strong’</w:t>
      </w:r>
      <w:r>
        <w:rPr>
          <w:i/>
          <w:iCs/>
        </w:rPr>
        <w:t xml:space="preserve"> </w:t>
      </w:r>
      <w:r>
        <w:rPr>
          <w:i/>
          <w:iCs/>
        </w:rPr>
        <w:t xml:space="preserve">but modern science is</w:t>
      </w:r>
      <w:r>
        <w:rPr>
          <w:i/>
          <w:iCs/>
        </w:rPr>
        <w:t xml:space="preserve"> </w:t>
      </w:r>
      <w:r>
        <w:rPr>
          <w:i/>
          <w:iCs/>
        </w:rPr>
        <w:t xml:space="preserve">‘Mostly bracketed’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‘Weak,’</w:t>
      </w:r>
      <w:r>
        <w:rPr>
          <w:i/>
          <w:iCs/>
        </w:rPr>
        <w:t xml:space="preserve"> </w:t>
      </w:r>
      <w:r>
        <w:rPr>
          <w:i/>
          <w:iCs/>
        </w:rPr>
        <w:t xml:space="preserve">do you think this is a real intellectual asset of the Sāṅkhya scheme, or a leftover of pre-scientific guessing? Defend your position in 4–5 sentences.”</w:t>
      </w:r>
    </w:p>
    <w:bookmarkEnd w:id="278"/>
    <w:bookmarkStart w:id="279" w:name="discussion-5-min-1"/>
    <w:p>
      <w:pPr>
        <w:pStyle w:val="Heading3"/>
      </w:pPr>
      <w:r>
        <w:t xml:space="preserve">Discussion (5 min)</w:t>
      </w:r>
    </w:p>
    <w:p>
      <w:pPr>
        <w:pStyle w:val="FirstParagraph"/>
      </w:pPr>
      <w:r>
        <w:t xml:space="preserve">3 students share their position. Note the diversity of views.</w:t>
      </w:r>
    </w:p>
    <w:bookmarkEnd w:id="279"/>
    <w:bookmarkStart w:id="280" w:name="wrap-up-5-min-12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197"/>
        </w:numPr>
      </w:pPr>
      <w:r>
        <w:t xml:space="preserve">Preview Day 7:</w:t>
      </w:r>
      <w:r>
        <w:t xml:space="preserve"> </w:t>
      </w:r>
      <w:r>
        <w:rPr>
          <w:i/>
          <w:iCs/>
        </w:rPr>
        <w:t xml:space="preserve">“Tomorrow — group debate. Should IKS be integrated into mainstream science class?”</w:t>
      </w:r>
    </w:p>
    <w:bookmarkEnd w:id="280"/>
    <w:bookmarkEnd w:id="281"/>
    <w:bookmarkStart w:id="282" w:name="differentiation-14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Thomas Nagel’s</w:t>
      </w:r>
      <w:r>
        <w:t xml:space="preserve"> </w:t>
      </w:r>
      <w:r>
        <w:t xml:space="preserve">“What Is It Like to Be a Bat?”</w:t>
      </w:r>
      <w:r>
        <w:t xml:space="preserve"> </w:t>
      </w:r>
      <w:r>
        <w:t xml:space="preserve">— write 1 paragraph on whether Sāṅkhya’s tanmātra-indriya symmetry maps onto Nagel’s</w:t>
      </w:r>
      <w:r>
        <w:t xml:space="preserve"> </w:t>
      </w:r>
      <w:r>
        <w:t xml:space="preserve">“subjective experience”</w:t>
      </w:r>
      <w:r>
        <w:t xml:space="preserve"> </w:t>
      </w:r>
      <w:r>
        <w:t xml:space="preserve">question.</w:t>
      </w:r>
    </w:p>
    <w:p>
      <w:pPr>
        <w:pStyle w:val="Compact"/>
        <w:numPr>
          <w:ilvl w:val="0"/>
          <w:numId w:val="119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Stick to the comparison table; the quick-write can be 2–3 sentences.</w:t>
      </w:r>
    </w:p>
    <w:bookmarkEnd w:id="282"/>
    <w:bookmarkStart w:id="283" w:name="teacher-notes-11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199"/>
        </w:numPr>
      </w:pPr>
      <w:r>
        <w:t xml:space="preserve">Push students past</w:t>
      </w:r>
      <w:r>
        <w:t xml:space="preserve"> </w:t>
      </w:r>
      <w:r>
        <w:t xml:space="preserve">“old vs new”</w:t>
      </w:r>
      <w:r>
        <w:t xml:space="preserve"> </w:t>
      </w:r>
      <w:r>
        <w:t xml:space="preserve">framing into</w:t>
      </w:r>
      <w:r>
        <w:t xml:space="preserve"> </w:t>
      </w:r>
      <w:r>
        <w:t xml:space="preserve">“different scopes, different methods.”</w:t>
      </w:r>
    </w:p>
    <w:p>
      <w:pPr>
        <w:pStyle w:val="Compact"/>
        <w:numPr>
          <w:ilvl w:val="0"/>
          <w:numId w:val="1199"/>
        </w:numPr>
      </w:pPr>
      <w:r>
        <w:t xml:space="preserve">Some students may genuinely believe consciousness is</w:t>
      </w:r>
      <w:r>
        <w:t xml:space="preserve"> </w:t>
      </w:r>
      <w:r>
        <w:t xml:space="preserve">“just neurons”</w:t>
      </w:r>
      <w:r>
        <w:t xml:space="preserve"> </w:t>
      </w:r>
      <w:r>
        <w:t xml:space="preserve">— that’s a defensible position. Some may believe it’s irreducible. Both are taken seriously in contemporary philosophy of mind; the module shouldn’t decide for them.</w:t>
      </w:r>
    </w:p>
    <w:bookmarkEnd w:id="283"/>
    <w:bookmarkStart w:id="284" w:name="citations-used-11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00"/>
        </w:numPr>
      </w:pPr>
      <w:r>
        <w:t xml:space="preserve">NCERT Class 11 Chemistry, Chapter 1.</w:t>
      </w:r>
    </w:p>
    <w:p>
      <w:pPr>
        <w:pStyle w:val="Compact"/>
        <w:numPr>
          <w:ilvl w:val="0"/>
          <w:numId w:val="1200"/>
        </w:numPr>
      </w:pPr>
      <w:r>
        <w:t xml:space="preserve">(Optional) Nagel, T. (1974).</w:t>
      </w:r>
      <w:r>
        <w:t xml:space="preserve"> </w:t>
      </w:r>
      <w:r>
        <w:t xml:space="preserve">“What Is It Like to Be a Bat?”</w:t>
      </w:r>
      <w:r>
        <w:t xml:space="preserve"> </w:t>
      </w:r>
      <w:r>
        <w:rPr>
          <w:i/>
          <w:iCs/>
        </w:rPr>
        <w:t xml:space="preserve">Philosophical Review</w:t>
      </w:r>
      <w:r>
        <w:t xml:space="preserve">, 83(4), 435–450.</w:t>
      </w:r>
    </w:p>
    <w:bookmarkEnd w:id="284"/>
    <w:bookmarkEnd w:id="285"/>
    <w:bookmarkStart w:id="297" w:name="X7a029c30081f0cd32efd6a192134cd663a8cc57"/>
    <w:p>
      <w:pPr>
        <w:pStyle w:val="Heading1"/>
      </w:pPr>
      <w:r>
        <w:t xml:space="preserve">Day 7 — Discussion: Should IKS Be in Science Class?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86" w:name="learning-objective-14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and defend a position on whether classical Indian intellectual frameworks should be taught in mainstream science class, with at least one citation and one steel-manned counter-argument.</w:t>
      </w:r>
    </w:p>
    <w:bookmarkEnd w:id="286"/>
    <w:bookmarkStart w:id="287" w:name="materials-14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01"/>
        </w:numPr>
      </w:pPr>
      <w:r>
        <w:t xml:space="preserve">Whiteboard</w:t>
      </w:r>
    </w:p>
    <w:p>
      <w:pPr>
        <w:pStyle w:val="Compact"/>
        <w:numPr>
          <w:ilvl w:val="0"/>
          <w:numId w:val="1201"/>
        </w:numPr>
      </w:pPr>
      <w:r>
        <w:t xml:space="preserve">Stopwatch</w:t>
      </w:r>
    </w:p>
    <w:p>
      <w:pPr>
        <w:pStyle w:val="Compact"/>
        <w:numPr>
          <w:ilvl w:val="0"/>
          <w:numId w:val="1201"/>
        </w:numPr>
      </w:pPr>
      <w:r>
        <w:t xml:space="preserve">Score sheet for the oral assessment (rubric below)</w:t>
      </w:r>
    </w:p>
    <w:bookmarkEnd w:id="287"/>
    <w:bookmarkStart w:id="293" w:name="flow-16"/>
    <w:p>
      <w:pPr>
        <w:pStyle w:val="Heading2"/>
      </w:pPr>
      <w:r>
        <w:t xml:space="preserve">Flow</w:t>
      </w:r>
    </w:p>
    <w:bookmarkStart w:id="288" w:name="warm-up-3-min-1"/>
    <w:p>
      <w:pPr>
        <w:pStyle w:val="Heading3"/>
      </w:pPr>
      <w:r>
        <w:t xml:space="preserve">Warm-up (3 min)</w:t>
      </w:r>
    </w:p>
    <w:p>
      <w:pPr>
        <w:pStyle w:val="Compact"/>
        <w:numPr>
          <w:ilvl w:val="0"/>
          <w:numId w:val="1202"/>
        </w:numPr>
      </w:pPr>
      <w:r>
        <w:t xml:space="preserve">Brief: today is structured debate. Three positions on the table. Pick one. Defend it. Acknowledge the other two fairly.</w:t>
      </w:r>
    </w:p>
    <w:bookmarkEnd w:id="288"/>
    <w:bookmarkStart w:id="289" w:name="X3dbaf190db4eacd7db75e5b870725afb16307ce"/>
    <w:p>
      <w:pPr>
        <w:pStyle w:val="Heading3"/>
      </w:pPr>
      <w:r>
        <w:t xml:space="preserve">The three positions (5 min — clarify, don’t argue yet)</w:t>
      </w:r>
    </w:p>
    <w:p>
      <w:pPr>
        <w:pStyle w:val="FirstParagraph"/>
      </w:pPr>
      <w:r>
        <w:t xml:space="preserve">Write on board: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One-line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Integration</w:t>
            </w:r>
          </w:p>
        </w:tc>
        <w:tc>
          <w:tcPr/>
          <w:p>
            <w:pPr>
              <w:pStyle w:val="Compact"/>
            </w:pPr>
            <w:r>
              <w:t xml:space="preserve">IKS frameworks should be taught alongside modern science in mainstream science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Separation</w:t>
            </w:r>
          </w:p>
        </w:tc>
        <w:tc>
          <w:tcPr/>
          <w:p>
            <w:pPr>
              <w:pStyle w:val="Compact"/>
            </w:pPr>
            <w:r>
              <w:t xml:space="preserve">IKS should be taught in cultural studies or philosophy, not in science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Hybrid</w:t>
            </w:r>
          </w:p>
        </w:tc>
        <w:tc>
          <w:tcPr/>
          <w:p>
            <w:pPr>
              <w:pStyle w:val="Compact"/>
            </w:pPr>
            <w:r>
              <w:t xml:space="preserve">IKS should be referenced briefly in science class as historical context, but not taught as parallel content.</w:t>
            </w:r>
          </w:p>
        </w:tc>
      </w:tr>
    </w:tbl>
    <w:bookmarkEnd w:id="289"/>
    <w:bookmarkStart w:id="290" w:name="debate-25-min-1"/>
    <w:p>
      <w:pPr>
        <w:pStyle w:val="Heading3"/>
      </w:pPr>
      <w:r>
        <w:t xml:space="preserve">Debate (25 min)</w:t>
      </w:r>
    </w:p>
    <w:p>
      <w:pPr>
        <w:pStyle w:val="Compact"/>
        <w:numPr>
          <w:ilvl w:val="0"/>
          <w:numId w:val="1203"/>
        </w:numPr>
      </w:pPr>
      <w:r>
        <w:t xml:space="preserve">Divide class into 3 groups by position (let students self-select; balance roughly).</w:t>
      </w:r>
    </w:p>
    <w:p>
      <w:pPr>
        <w:pStyle w:val="Compact"/>
        <w:numPr>
          <w:ilvl w:val="0"/>
          <w:numId w:val="1203"/>
        </w:numPr>
      </w:pPr>
      <w:r>
        <w:t xml:space="preserve">5 min: each group prepares — strongest 2 arguments, 1 steel-manned response to the other two positions.</w:t>
      </w:r>
    </w:p>
    <w:p>
      <w:pPr>
        <w:pStyle w:val="Compact"/>
        <w:numPr>
          <w:ilvl w:val="0"/>
          <w:numId w:val="1203"/>
        </w:numPr>
      </w:pPr>
      <w:r>
        <w:t xml:space="preserve">12 min: structured debate. Each group has 4 min.</w:t>
      </w:r>
    </w:p>
    <w:p>
      <w:pPr>
        <w:pStyle w:val="Compact"/>
        <w:numPr>
          <w:ilvl w:val="1"/>
          <w:numId w:val="1204"/>
        </w:numPr>
      </w:pPr>
      <w:r>
        <w:t xml:space="preserve">2 min: main argument.</w:t>
      </w:r>
    </w:p>
    <w:p>
      <w:pPr>
        <w:pStyle w:val="Compact"/>
        <w:numPr>
          <w:ilvl w:val="1"/>
          <w:numId w:val="1204"/>
        </w:numPr>
      </w:pPr>
      <w:r>
        <w:t xml:space="preserve">1 min: response to the other 2 positions.</w:t>
      </w:r>
    </w:p>
    <w:p>
      <w:pPr>
        <w:pStyle w:val="Compact"/>
        <w:numPr>
          <w:ilvl w:val="1"/>
          <w:numId w:val="1204"/>
        </w:numPr>
      </w:pPr>
      <w:r>
        <w:t xml:space="preserve">1 min: closing.</w:t>
      </w:r>
    </w:p>
    <w:p>
      <w:pPr>
        <w:pStyle w:val="Compact"/>
        <w:numPr>
          <w:ilvl w:val="0"/>
          <w:numId w:val="1203"/>
        </w:numPr>
      </w:pPr>
      <w:r>
        <w:t xml:space="preserve">8 min: open floor cross-questions.</w:t>
      </w:r>
    </w:p>
    <w:bookmarkEnd w:id="290"/>
    <w:bookmarkStart w:id="291" w:name="oral-assessment-during-the-debate"/>
    <w:p>
      <w:pPr>
        <w:pStyle w:val="Heading3"/>
      </w:pPr>
      <w:r>
        <w:t xml:space="preserve">Oral assessment (during the debate)</w:t>
      </w:r>
    </w:p>
    <w:p>
      <w:pPr>
        <w:pStyle w:val="FirstParagraph"/>
      </w:pPr>
      <w:r>
        <w:t xml:space="preserve">Teacher uses this rubric to score 5 students chosen at random: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1033"/>
        <w:gridCol w:w="103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clarity</w:t>
            </w:r>
          </w:p>
        </w:tc>
        <w:tc>
          <w:tcPr/>
          <w:p>
            <w:pPr>
              <w:pStyle w:val="Compact"/>
            </w:pPr>
            <w:r>
              <w:t xml:space="preserve">Crystal clear with 1-line summary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Mostly clear</w:t>
            </w:r>
          </w:p>
        </w:tc>
        <w:tc>
          <w:tcPr/>
          <w:p>
            <w:pPr>
              <w:pStyle w:val="Compact"/>
            </w:pPr>
            <w:r>
              <w:t xml:space="preserve">Unclear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of evidence</w:t>
            </w:r>
          </w:p>
        </w:tc>
        <w:tc>
          <w:tcPr/>
          <w:p>
            <w:pPr>
              <w:pStyle w:val="Compact"/>
            </w:pPr>
            <w:r>
              <w:t xml:space="preserve">Cites at least 1 specific source</w:t>
            </w:r>
          </w:p>
        </w:tc>
        <w:tc>
          <w:tcPr/>
          <w:p>
            <w:pPr>
              <w:pStyle w:val="Compact"/>
            </w:pPr>
            <w:r>
              <w:t xml:space="preserve">Cites generally</w:t>
            </w:r>
          </w:p>
        </w:tc>
        <w:tc>
          <w:tcPr/>
          <w:p>
            <w:pPr>
              <w:pStyle w:val="Compact"/>
            </w:pPr>
            <w:r>
              <w:t xml:space="preserve">Vague references</w:t>
            </w:r>
          </w:p>
        </w:tc>
        <w:tc>
          <w:tcPr/>
          <w:p>
            <w:pPr>
              <w:pStyle w:val="Compact"/>
            </w:pPr>
            <w:r>
              <w:t xml:space="preserve">No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Counter-argument</w:t>
            </w:r>
          </w:p>
        </w:tc>
        <w:tc>
          <w:tcPr/>
          <w:p>
            <w:pPr>
              <w:pStyle w:val="Compact"/>
            </w:pPr>
            <w:r>
              <w:t xml:space="preserve">Steel-mans an opposing view</w:t>
            </w:r>
          </w:p>
        </w:tc>
        <w:tc>
          <w:tcPr/>
          <w:p>
            <w:pPr>
              <w:pStyle w:val="Compact"/>
            </w:pPr>
            <w:r>
              <w:t xml:space="preserve">Acknowledges another view</w:t>
            </w:r>
          </w:p>
        </w:tc>
        <w:tc>
          <w:tcPr/>
          <w:p>
            <w:pPr>
              <w:pStyle w:val="Compact"/>
            </w:pPr>
            <w:r>
              <w:t xml:space="preserve">Mentions another view</w:t>
            </w:r>
          </w:p>
        </w:tc>
        <w:tc>
          <w:tcPr/>
          <w:p>
            <w:pPr>
              <w:pStyle w:val="Compact"/>
            </w:pPr>
            <w:r>
              <w:t xml:space="preserve">Ignores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Listening</w:t>
            </w:r>
          </w:p>
        </w:tc>
        <w:tc>
          <w:tcPr/>
          <w:p>
            <w:pPr>
              <w:pStyle w:val="Compact"/>
            </w:pPr>
            <w:r>
              <w:t xml:space="preserve">Responds to specific points raised</w:t>
            </w:r>
          </w:p>
        </w:tc>
        <w:tc>
          <w:tcPr/>
          <w:p>
            <w:pPr>
              <w:pStyle w:val="Compact"/>
            </w:pPr>
            <w:r>
              <w:t xml:space="preserve">Responds generally</w:t>
            </w:r>
          </w:p>
        </w:tc>
        <w:tc>
          <w:tcPr/>
          <w:p>
            <w:pPr>
              <w:pStyle w:val="Compact"/>
            </w:pPr>
            <w:r>
              <w:t xml:space="preserve">Sticks to script</w:t>
            </w:r>
          </w:p>
        </w:tc>
        <w:tc>
          <w:tcPr/>
          <w:p>
            <w:pPr>
              <w:pStyle w:val="Compact"/>
            </w:pPr>
            <w:r>
              <w:t xml:space="preserve">Doesn’t engage</w:t>
            </w:r>
          </w:p>
        </w:tc>
      </w:tr>
    </w:tbl>
    <w:bookmarkEnd w:id="291"/>
    <w:bookmarkStart w:id="292" w:name="wrap-up-10-min"/>
    <w:p>
      <w:pPr>
        <w:pStyle w:val="Heading3"/>
      </w:pPr>
      <w:r>
        <w:t xml:space="preserve">Wrap-up (10 min)</w:t>
      </w:r>
    </w:p>
    <w:p>
      <w:pPr>
        <w:pStyle w:val="Compact"/>
        <w:numPr>
          <w:ilvl w:val="0"/>
          <w:numId w:val="1205"/>
        </w:numPr>
      </w:pPr>
      <w:r>
        <w:t xml:space="preserve">Take 3 student reflections:</w:t>
      </w:r>
      <w:r>
        <w:t xml:space="preserve"> </w:t>
      </w:r>
      <w:r>
        <w:rPr>
          <w:i/>
          <w:iCs/>
        </w:rPr>
        <w:t xml:space="preserve">“Did anyone’s mind change during the debate?”</w:t>
      </w:r>
    </w:p>
    <w:p>
      <w:pPr>
        <w:pStyle w:val="Compact"/>
        <w:numPr>
          <w:ilvl w:val="0"/>
          <w:numId w:val="1205"/>
        </w:numPr>
      </w:pPr>
      <w:r>
        <w:t xml:space="preserve">Note: the goal is not to</w:t>
      </w:r>
      <w:r>
        <w:t xml:space="preserve"> </w:t>
      </w:r>
      <w:r>
        <w:t xml:space="preserve">“win”</w:t>
      </w:r>
      <w:r>
        <w:t xml:space="preserve"> </w:t>
      </w:r>
      <w:r>
        <w:t xml:space="preserve">but to</w:t>
      </w:r>
      <w:r>
        <w:t xml:space="preserve"> </w:t>
      </w:r>
      <w:r>
        <w:rPr>
          <w:i/>
          <w:iCs/>
        </w:rPr>
        <w:t xml:space="preserve">understand the strongest version of each position</w:t>
      </w:r>
      <w:r>
        <w:t xml:space="preserve">.</w:t>
      </w:r>
    </w:p>
    <w:p>
      <w:pPr>
        <w:pStyle w:val="Compact"/>
        <w:numPr>
          <w:ilvl w:val="0"/>
          <w:numId w:val="1205"/>
        </w:numPr>
      </w:pPr>
      <w:r>
        <w:t xml:space="preserve">Preview Day 8:</w:t>
      </w:r>
      <w:r>
        <w:t xml:space="preserve"> </w:t>
      </w:r>
      <w:r>
        <w:rPr>
          <w:i/>
          <w:iCs/>
        </w:rPr>
        <w:t xml:space="preserve">“Tomorrow you start your paper. Use this debate to sharpen your own thesis.”</w:t>
      </w:r>
    </w:p>
    <w:bookmarkEnd w:id="292"/>
    <w:bookmarkEnd w:id="293"/>
    <w:bookmarkStart w:id="294" w:name="differentiation-15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Take a position you DISAGREE with and defend it. (The hardest form of argument.)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Pre-prepare your 2-minute argument the night before.</w:t>
      </w:r>
    </w:p>
    <w:bookmarkEnd w:id="294"/>
    <w:bookmarkStart w:id="295" w:name="teacher-notes-12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07"/>
        </w:numPr>
      </w:pPr>
      <w:r>
        <w:t xml:space="preserve">This is where some students discover they don’t really know what they think. That’s the point.</w:t>
      </w:r>
    </w:p>
    <w:p>
      <w:pPr>
        <w:pStyle w:val="Compact"/>
        <w:numPr>
          <w:ilvl w:val="0"/>
          <w:numId w:val="1207"/>
        </w:numPr>
      </w:pPr>
      <w:r>
        <w:t xml:space="preserve">If the debate gets heated, slow it down:</w:t>
      </w:r>
      <w:r>
        <w:t xml:space="preserve"> </w:t>
      </w:r>
      <w:r>
        <w:rPr>
          <w:i/>
          <w:iCs/>
        </w:rPr>
        <w:t xml:space="preserve">“Steel-man the other side. What’s their best argument?”</w:t>
      </w:r>
    </w:p>
    <w:p>
      <w:pPr>
        <w:pStyle w:val="Compact"/>
        <w:numPr>
          <w:ilvl w:val="0"/>
          <w:numId w:val="1207"/>
        </w:numPr>
      </w:pPr>
      <w:r>
        <w:t xml:space="preserve">The Day 7 oral grade flows into the project rubric — not as a separate score.</w:t>
      </w:r>
    </w:p>
    <w:bookmarkEnd w:id="295"/>
    <w:bookmarkStart w:id="296" w:name="citations-used-12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08"/>
        </w:numPr>
      </w:pPr>
      <w:r>
        <w:t xml:space="preserve">All sources from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t xml:space="preserve">are fair game during the debate.</w:t>
      </w:r>
    </w:p>
    <w:bookmarkEnd w:id="296"/>
    <w:bookmarkEnd w:id="297"/>
    <w:bookmarkStart w:id="307" w:name="Xfc1f7a4c2b15db05510993daf1f348e79f03a72"/>
    <w:p>
      <w:pPr>
        <w:pStyle w:val="Heading1"/>
      </w:pPr>
      <w:r>
        <w:t xml:space="preserve">Day 8 — Project Session 1: Outline Your Paper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298" w:name="learning-objective-15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choose a focused paper topic, draft a one-paragraph thesis, and produce a working outline.</w:t>
      </w:r>
    </w:p>
    <w:bookmarkEnd w:id="298"/>
    <w:bookmarkStart w:id="299" w:name="materials-15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09"/>
        </w:numPr>
      </w:pPr>
      <w:r>
        <w:t xml:space="preserve">Project brief (</w:t>
      </w:r>
      <w:r>
        <w:rPr>
          <w:rStyle w:val="VerbatimChar"/>
        </w:rPr>
        <w:t xml:space="preserve">assessments/project-brief.md</w:t>
      </w:r>
      <w:r>
        <w:t xml:space="preserve">)</w:t>
      </w:r>
    </w:p>
    <w:p>
      <w:pPr>
        <w:pStyle w:val="Compact"/>
        <w:numPr>
          <w:ilvl w:val="0"/>
          <w:numId w:val="1209"/>
        </w:numPr>
      </w:pPr>
      <w:r>
        <w:t xml:space="preserve">Rubric (</w:t>
      </w:r>
      <w:r>
        <w:rPr>
          <w:rStyle w:val="VerbatimChar"/>
        </w:rPr>
        <w:t xml:space="preserve">assessments/rubric.md</w:t>
      </w:r>
      <w:r>
        <w:t xml:space="preserve">)</w:t>
      </w:r>
    </w:p>
    <w:p>
      <w:pPr>
        <w:pStyle w:val="Compact"/>
        <w:numPr>
          <w:ilvl w:val="0"/>
          <w:numId w:val="1209"/>
        </w:numPr>
      </w:pPr>
      <w:r>
        <w:t xml:space="preserve">Laptop or notebook for drafting</w:t>
      </w:r>
    </w:p>
    <w:bookmarkEnd w:id="299"/>
    <w:bookmarkStart w:id="303" w:name="flow-17"/>
    <w:p>
      <w:pPr>
        <w:pStyle w:val="Heading2"/>
      </w:pPr>
      <w:r>
        <w:t xml:space="preserve">Flow</w:t>
      </w:r>
    </w:p>
    <w:bookmarkStart w:id="300" w:name="warm-up-5-min-11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210"/>
        </w:numPr>
      </w:pPr>
      <w:r>
        <w:t xml:space="preserve">Hand out the rubric. Read aloud the</w:t>
      </w:r>
      <w:r>
        <w:t xml:space="preserve"> </w:t>
      </w:r>
      <w:r>
        <w:rPr>
          <w:i/>
          <w:iCs/>
        </w:rPr>
        <w:t xml:space="preserve">thesis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counter-argument</w:t>
      </w:r>
      <w:r>
        <w:t xml:space="preserve"> </w:t>
      </w:r>
      <w:r>
        <w:t xml:space="preserve">criteria.</w:t>
      </w:r>
    </w:p>
    <w:bookmarkEnd w:id="300"/>
    <w:bookmarkStart w:id="301" w:name="core-outlining-30-min"/>
    <w:p>
      <w:pPr>
        <w:pStyle w:val="Heading3"/>
      </w:pPr>
      <w:r>
        <w:t xml:space="preserve">Core: outlining (30 min)</w:t>
      </w:r>
    </w:p>
    <w:p>
      <w:pPr>
        <w:pStyle w:val="FirstParagraph"/>
      </w:pPr>
      <w:r>
        <w:rPr>
          <w:b/>
          <w:bCs/>
        </w:rPr>
        <w:t xml:space="preserve">Sprint 1 (10 min) — Topic.</w:t>
      </w:r>
      <w:r>
        <w:t xml:space="preserve"> </w:t>
      </w:r>
      <w:r>
        <w:t xml:space="preserve">Each student writes:</w:t>
      </w:r>
      <w:r>
        <w:t xml:space="preserve"> </w:t>
      </w:r>
      <w:r>
        <w:t xml:space="preserve">- Working title (1 line)</w:t>
      </w:r>
      <w:r>
        <w:t xml:space="preserve"> </w:t>
      </w:r>
      <w:r>
        <w:t xml:space="preserve">- One-paragraph thesis (3–4 sentences)</w:t>
      </w:r>
      <w:r>
        <w:t xml:space="preserve"> </w:t>
      </w:r>
      <w:r>
        <w:t xml:space="preserve">- 3 sources they’ll cite (must include one primary scriptural, one secondary scholarly, one comparative or modern)</w:t>
      </w:r>
    </w:p>
    <w:p>
      <w:pPr>
        <w:pStyle w:val="BodyText"/>
      </w:pPr>
      <w:r>
        <w:t xml:space="preserve">Teacher rotates: 60 sec per student, single question:</w:t>
      </w:r>
      <w:r>
        <w:t xml:space="preserve"> </w:t>
      </w:r>
      <w:r>
        <w:rPr>
          <w:i/>
          <w:iCs/>
        </w:rPr>
        <w:t xml:space="preserve">“What’s the counter-argument someone could make against your thesis?”</w:t>
      </w:r>
    </w:p>
    <w:p>
      <w:pPr>
        <w:pStyle w:val="BodyText"/>
      </w:pPr>
      <w:r>
        <w:rPr>
          <w:b/>
          <w:bCs/>
        </w:rPr>
        <w:t xml:space="preserve">Sprint 2 (10 min) — Outline.</w:t>
      </w:r>
      <w:r>
        <w:t xml:space="preserve"> </w:t>
      </w:r>
      <w:r>
        <w:t xml:space="preserve">Each student writes section headings + 1-line sub-points:</w:t>
      </w:r>
      <w:r>
        <w:t xml:space="preserve"> </w:t>
      </w:r>
      <w:r>
        <w:t xml:space="preserve">- Introduction (with thesis statement)</w:t>
      </w:r>
      <w:r>
        <w:t xml:space="preserve"> </w:t>
      </w:r>
      <w:r>
        <w:t xml:space="preserve">- Section 1 (anchor claim + source)</w:t>
      </w:r>
      <w:r>
        <w:t xml:space="preserve"> </w:t>
      </w:r>
      <w:r>
        <w:t xml:space="preserve">- Section 2 (anchor claim + source)</w:t>
      </w:r>
      <w:r>
        <w:t xml:space="preserve"> </w:t>
      </w:r>
      <w:r>
        <w:t xml:space="preserve">- Counter-argument and response</w:t>
      </w:r>
      <w:r>
        <w:t xml:space="preserve"> </w:t>
      </w:r>
      <w:r>
        <w:t xml:space="preserve">- Conclusion</w:t>
      </w:r>
    </w:p>
    <w:p>
      <w:pPr>
        <w:pStyle w:val="BodyText"/>
      </w:pPr>
      <w:r>
        <w:rPr>
          <w:b/>
          <w:bCs/>
        </w:rPr>
        <w:t xml:space="preserve">Sprint 3 (10 min) — Begin drafting.</w:t>
      </w:r>
      <w:r>
        <w:t xml:space="preserve"> </w:t>
      </w:r>
      <w:r>
        <w:t xml:space="preserve">Each student starts the introduction or one body paragraph.</w:t>
      </w:r>
    </w:p>
    <w:bookmarkEnd w:id="301"/>
    <w:bookmarkStart w:id="302" w:name="wrap-up-10-min-1"/>
    <w:p>
      <w:pPr>
        <w:pStyle w:val="Heading3"/>
      </w:pPr>
      <w:r>
        <w:t xml:space="preserve">Wrap-up (10 min)</w:t>
      </w:r>
    </w:p>
    <w:p>
      <w:pPr>
        <w:pStyle w:val="Compact"/>
        <w:numPr>
          <w:ilvl w:val="0"/>
          <w:numId w:val="1211"/>
        </w:numPr>
      </w:pPr>
      <w:r>
        <w:t xml:space="preserve">Each student exchanges outline with one buddy.</w:t>
      </w:r>
    </w:p>
    <w:p>
      <w:pPr>
        <w:pStyle w:val="Compact"/>
        <w:numPr>
          <w:ilvl w:val="0"/>
          <w:numId w:val="1211"/>
        </w:numPr>
      </w:pPr>
      <w:r>
        <w:t xml:space="preserve">3-min mutual feedback: 1 strength + 1 fix.</w:t>
      </w:r>
    </w:p>
    <w:p>
      <w:pPr>
        <w:pStyle w:val="Compact"/>
        <w:numPr>
          <w:ilvl w:val="0"/>
          <w:numId w:val="1211"/>
        </w:numPr>
      </w:pPr>
      <w:r>
        <w:t xml:space="preserve">Outline + thesis submitted at the door.</w:t>
      </w:r>
    </w:p>
    <w:bookmarkEnd w:id="302"/>
    <w:bookmarkEnd w:id="303"/>
    <w:bookmarkStart w:id="304" w:name="homework-4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212"/>
        </w:numPr>
      </w:pPr>
      <w:r>
        <w:t xml:space="preserve">Draft 1–2 more paragraphs at home. Bring everything tomorrow.</w:t>
      </w:r>
    </w:p>
    <w:bookmarkEnd w:id="304"/>
    <w:bookmarkStart w:id="305" w:name="differentiation-16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Add a 4th source — a contemporary academic article (search Google Scholar).</w:t>
      </w:r>
    </w:p>
    <w:p>
      <w:pPr>
        <w:pStyle w:val="Compact"/>
        <w:numPr>
          <w:ilvl w:val="0"/>
          <w:numId w:val="121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Topic can be narrow (</w:t>
      </w:r>
      <w:r>
        <w:t xml:space="preserve">“a comparison of one Sāṅkhya tanmātra concept with the modern five-senses model”</w:t>
      </w:r>
      <w:r>
        <w:t xml:space="preserve">). Narrower is fine.</w:t>
      </w:r>
    </w:p>
    <w:bookmarkEnd w:id="305"/>
    <w:bookmarkStart w:id="306" w:name="teacher-notes-13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14"/>
        </w:numPr>
      </w:pPr>
      <w:r>
        <w:t xml:space="preserve">Common pitfall: too-broad topic. Push for specificity early.</w:t>
      </w:r>
    </w:p>
    <w:p>
      <w:pPr>
        <w:pStyle w:val="Compact"/>
        <w:numPr>
          <w:ilvl w:val="0"/>
          <w:numId w:val="1214"/>
        </w:numPr>
      </w:pPr>
      <w:r>
        <w:t xml:space="preserve">A weak thesis sounds like</w:t>
      </w:r>
      <w:r>
        <w:t xml:space="preserve"> </w:t>
      </w:r>
      <w:r>
        <w:t xml:space="preserve">“Indian science is interesting.”</w:t>
      </w:r>
      <w:r>
        <w:t xml:space="preserve"> </w:t>
      </w:r>
      <w:r>
        <w:t xml:space="preserve">A strong thesis sounds like</w:t>
      </w:r>
      <w:r>
        <w:t xml:space="preserve"> </w:t>
      </w:r>
      <w:r>
        <w:t xml:space="preserve">“The Sāṅkhya tanmātra–indriya symmetry offers a model that 19th-century European psychophysics independently rediscovered.”</w:t>
      </w:r>
    </w:p>
    <w:bookmarkEnd w:id="306"/>
    <w:bookmarkEnd w:id="307"/>
    <w:bookmarkStart w:id="317" w:name="Xd111e142104d7f0429a88054de2c85f75ae9a18"/>
    <w:p>
      <w:pPr>
        <w:pStyle w:val="Heading1"/>
      </w:pPr>
      <w:r>
        <w:t xml:space="preserve">Day 9 — Project Session 2: Draft + Counter-Arguments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308" w:name="learning-objective-16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Each student reaches at least 2 drafted pages including a fully-articulated counter-argument and response.</w:t>
      </w:r>
    </w:p>
    <w:bookmarkEnd w:id="308"/>
    <w:bookmarkStart w:id="309" w:name="materials-16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15"/>
        </w:numPr>
      </w:pPr>
      <w:r>
        <w:t xml:space="preserve">Drafts in progress</w:t>
      </w:r>
    </w:p>
    <w:p>
      <w:pPr>
        <w:pStyle w:val="Compact"/>
        <w:numPr>
          <w:ilvl w:val="0"/>
          <w:numId w:val="1215"/>
        </w:numPr>
      </w:pPr>
      <w:r>
        <w:t xml:space="preserve">Rubric</w:t>
      </w:r>
    </w:p>
    <w:bookmarkEnd w:id="309"/>
    <w:bookmarkStart w:id="313" w:name="flow-18"/>
    <w:p>
      <w:pPr>
        <w:pStyle w:val="Heading2"/>
      </w:pPr>
      <w:r>
        <w:t xml:space="preserve">Flow</w:t>
      </w:r>
    </w:p>
    <w:bookmarkStart w:id="310" w:name="warm-up-5-min-12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216"/>
        </w:numPr>
      </w:pPr>
      <w:r>
        <w:t xml:space="preserve">Brief: today’s focus is the counter-argument. The rubric rewards a</w:t>
      </w:r>
      <w:r>
        <w:t xml:space="preserve"> </w:t>
      </w:r>
      <w:r>
        <w:rPr>
          <w:i/>
          <w:iCs/>
        </w:rPr>
        <w:t xml:space="preserve">fair</w:t>
      </w:r>
      <w:r>
        <w:t xml:space="preserve"> </w:t>
      </w:r>
      <w:r>
        <w:t xml:space="preserve">presentation of the strongest opposing view.</w:t>
      </w:r>
    </w:p>
    <w:bookmarkEnd w:id="310"/>
    <w:bookmarkStart w:id="311" w:name="core-30-min"/>
    <w:p>
      <w:pPr>
        <w:pStyle w:val="Heading3"/>
      </w:pPr>
      <w:r>
        <w:t xml:space="preserve">Core (30 min)</w:t>
      </w:r>
    </w:p>
    <w:p>
      <w:pPr>
        <w:pStyle w:val="FirstParagraph"/>
      </w:pPr>
      <w:r>
        <w:rPr>
          <w:b/>
          <w:bCs/>
        </w:rPr>
        <w:t xml:space="preserve">Sprint 1 (15 min) — Draft body.</w:t>
      </w:r>
      <w:r>
        <w:t xml:space="preserve"> </w:t>
      </w:r>
      <w:r>
        <w:t xml:space="preserve">Quiet writing. Aim for 1.5–2 pages drafted.</w:t>
      </w:r>
    </w:p>
    <w:p>
      <w:pPr>
        <w:pStyle w:val="BodyText"/>
      </w:pPr>
      <w:r>
        <w:rPr>
          <w:b/>
          <w:bCs/>
        </w:rPr>
        <w:t xml:space="preserve">Sprint 2 (15 min) — Counter-argument workshop.</w:t>
      </w:r>
      <w:r>
        <w:t xml:space="preserve"> </w:t>
      </w:r>
      <w:r>
        <w:t xml:space="preserve">- Pair with a buddy.</w:t>
      </w:r>
      <w:r>
        <w:t xml:space="preserve"> </w:t>
      </w:r>
      <w:r>
        <w:t xml:space="preserve">- Read each other’s drafts so far.</w:t>
      </w:r>
      <w:r>
        <w:t xml:space="preserve"> </w:t>
      </w:r>
      <w:r>
        <w:t xml:space="preserve">- Each pair argues:</w:t>
      </w:r>
      <w:r>
        <w:t xml:space="preserve"> </w:t>
      </w:r>
      <w:r>
        <w:rPr>
          <w:i/>
          <w:iCs/>
        </w:rPr>
        <w:t xml:space="preserve">“Take my thesis. Give me the strongest counter-argument you can think of.”</w:t>
      </w:r>
      <w:r>
        <w:t xml:space="preserve"> </w:t>
      </w:r>
      <w:r>
        <w:t xml:space="preserve">- The student takes notes on the counter-argument and decides how to respond in their paper.</w:t>
      </w:r>
    </w:p>
    <w:bookmarkEnd w:id="311"/>
    <w:bookmarkStart w:id="312" w:name="wrap-up-10-min-2"/>
    <w:p>
      <w:pPr>
        <w:pStyle w:val="Heading3"/>
      </w:pPr>
      <w:r>
        <w:t xml:space="preserve">Wrap-up (10 min)</w:t>
      </w:r>
    </w:p>
    <w:p>
      <w:pPr>
        <w:pStyle w:val="Compact"/>
        <w:numPr>
          <w:ilvl w:val="0"/>
          <w:numId w:val="1217"/>
        </w:numPr>
      </w:pPr>
      <w:r>
        <w:t xml:space="preserve">3 students share their best-discovered counter-argument.</w:t>
      </w:r>
    </w:p>
    <w:p>
      <w:pPr>
        <w:pStyle w:val="Compact"/>
        <w:numPr>
          <w:ilvl w:val="0"/>
          <w:numId w:val="1217"/>
        </w:numPr>
      </w:pPr>
      <w:r>
        <w:t xml:space="preserve">Outline-to-date submitted at door (revised since Day 8).</w:t>
      </w:r>
    </w:p>
    <w:bookmarkEnd w:id="312"/>
    <w:bookmarkEnd w:id="313"/>
    <w:bookmarkStart w:id="314" w:name="homework-5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218"/>
        </w:numPr>
      </w:pPr>
      <w:r>
        <w:t xml:space="preserve">Finish a complete draft at home tonight. Bring tomorrow.</w:t>
      </w:r>
    </w:p>
    <w:bookmarkEnd w:id="314"/>
    <w:bookmarkStart w:id="315" w:name="differentiation-17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Construct TWO counter-arguments — one philosophical, one practical.</w:t>
      </w:r>
    </w:p>
    <w:p>
      <w:pPr>
        <w:pStyle w:val="Compact"/>
        <w:numPr>
          <w:ilvl w:val="0"/>
          <w:numId w:val="121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Submit a clear outline + 1 paragraph if a full draft is too much.</w:t>
      </w:r>
    </w:p>
    <w:bookmarkEnd w:id="315"/>
    <w:bookmarkStart w:id="316" w:name="teacher-notes-14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20"/>
        </w:numPr>
      </w:pPr>
      <w:r>
        <w:t xml:space="preserve">Some students will skip the counter-argument because it feels like</w:t>
      </w:r>
      <w:r>
        <w:t xml:space="preserve"> </w:t>
      </w:r>
      <w:r>
        <w:t xml:space="preserve">“weakening”</w:t>
      </w:r>
      <w:r>
        <w:t xml:space="preserve"> </w:t>
      </w:r>
      <w:r>
        <w:t xml:space="preserve">their position. Reframe: a strong paper anticipates and answers objections.</w:t>
      </w:r>
    </w:p>
    <w:bookmarkEnd w:id="316"/>
    <w:bookmarkEnd w:id="317"/>
    <w:bookmarkStart w:id="328" w:name="day-10-summative-quiz-paper-submission"/>
    <w:p>
      <w:pPr>
        <w:pStyle w:val="Heading1"/>
      </w:pPr>
      <w:r>
        <w:t xml:space="preserve">Day 10 — Summative Quiz + Paper Submission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(paper accepted up to end of day)</w:t>
      </w:r>
    </w:p>
    <w:bookmarkStart w:id="318" w:name="learning-objective-17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complete the summative quiz and submit their 5-page argumentative paper.</w:t>
      </w:r>
    </w:p>
    <w:bookmarkEnd w:id="318"/>
    <w:bookmarkStart w:id="319" w:name="materials-17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21"/>
        </w:numPr>
      </w:pPr>
      <w:r>
        <w:t xml:space="preserve">Summative quiz (</w:t>
      </w:r>
      <w:r>
        <w:rPr>
          <w:rStyle w:val="VerbatimChar"/>
        </w:rPr>
        <w:t xml:space="preserve">quizzes/summative.md</w:t>
      </w:r>
      <w:r>
        <w:t xml:space="preserve">)</w:t>
      </w:r>
    </w:p>
    <w:p>
      <w:pPr>
        <w:pStyle w:val="Compact"/>
        <w:numPr>
          <w:ilvl w:val="0"/>
          <w:numId w:val="1221"/>
        </w:numPr>
      </w:pPr>
      <w:r>
        <w:t xml:space="preserve">Stopwatch</w:t>
      </w:r>
    </w:p>
    <w:bookmarkEnd w:id="319"/>
    <w:bookmarkStart w:id="323" w:name="flow-19"/>
    <w:p>
      <w:pPr>
        <w:pStyle w:val="Heading2"/>
      </w:pPr>
      <w:r>
        <w:t xml:space="preserve">Flow</w:t>
      </w:r>
    </w:p>
    <w:bookmarkStart w:id="320" w:name="quiz-35-min-1"/>
    <w:p>
      <w:pPr>
        <w:pStyle w:val="Heading3"/>
      </w:pPr>
      <w:r>
        <w:t xml:space="preserve">Quiz (35 min)</w:t>
      </w:r>
    </w:p>
    <w:p>
      <w:pPr>
        <w:pStyle w:val="Compact"/>
        <w:numPr>
          <w:ilvl w:val="0"/>
          <w:numId w:val="1222"/>
        </w:numPr>
      </w:pPr>
      <w:r>
        <w:t xml:space="preserve">Distribute. Closed-book.</w:t>
      </w:r>
    </w:p>
    <w:p>
      <w:pPr>
        <w:pStyle w:val="Compact"/>
        <w:numPr>
          <w:ilvl w:val="0"/>
          <w:numId w:val="1222"/>
        </w:numPr>
      </w:pPr>
      <w:r>
        <w:t xml:space="preserve">35 marks. Multiple choice, short answer, primary-source reading question, comparison question, open response.</w:t>
      </w:r>
    </w:p>
    <w:bookmarkEnd w:id="320"/>
    <w:bookmarkStart w:id="321" w:name="paper-submission-10-min"/>
    <w:p>
      <w:pPr>
        <w:pStyle w:val="Heading3"/>
      </w:pPr>
      <w:r>
        <w:t xml:space="preserve">Paper submission (10 min)</w:t>
      </w:r>
    </w:p>
    <w:p>
      <w:pPr>
        <w:pStyle w:val="Compact"/>
        <w:numPr>
          <w:ilvl w:val="0"/>
          <w:numId w:val="1223"/>
        </w:numPr>
      </w:pPr>
      <w:r>
        <w:t xml:space="preserve">Hand in printed papers (or upload digitally).</w:t>
      </w:r>
    </w:p>
    <w:p>
      <w:pPr>
        <w:pStyle w:val="Compact"/>
        <w:numPr>
          <w:ilvl w:val="0"/>
          <w:numId w:val="1223"/>
        </w:numPr>
      </w:pPr>
      <w:r>
        <w:t xml:space="preserve">Teacher quick-checks each for:</w:t>
      </w:r>
    </w:p>
    <w:p>
      <w:pPr>
        <w:pStyle w:val="Compact"/>
        <w:numPr>
          <w:ilvl w:val="1"/>
          <w:numId w:val="1224"/>
        </w:numPr>
      </w:pPr>
      <w:r>
        <w:t xml:space="preserve">Title page with name + thesis</w:t>
      </w:r>
    </w:p>
    <w:p>
      <w:pPr>
        <w:pStyle w:val="Compact"/>
        <w:numPr>
          <w:ilvl w:val="1"/>
          <w:numId w:val="1224"/>
        </w:numPr>
      </w:pPr>
      <w:r>
        <w:t xml:space="preserve">Page count (4.5–5.5 pages target)</w:t>
      </w:r>
    </w:p>
    <w:p>
      <w:pPr>
        <w:pStyle w:val="Compact"/>
        <w:numPr>
          <w:ilvl w:val="1"/>
          <w:numId w:val="1224"/>
        </w:numPr>
      </w:pPr>
      <w:r>
        <w:t xml:space="preserve">Works-cited page with at least 3 sources</w:t>
      </w:r>
    </w:p>
    <w:p>
      <w:pPr>
        <w:pStyle w:val="Compact"/>
        <w:numPr>
          <w:ilvl w:val="0"/>
          <w:numId w:val="1223"/>
        </w:numPr>
      </w:pPr>
      <w:r>
        <w:t xml:space="preserve">Any paper missing a piece is flagged for late penalty.</w:t>
      </w:r>
    </w:p>
    <w:bookmarkEnd w:id="321"/>
    <w:bookmarkStart w:id="322" w:name="wrap-up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225"/>
        </w:numPr>
      </w:pPr>
      <w:r>
        <w:t xml:space="preserve">Brief class closure.</w:t>
      </w:r>
    </w:p>
    <w:p>
      <w:pPr>
        <w:pStyle w:val="Compact"/>
        <w:numPr>
          <w:ilvl w:val="0"/>
          <w:numId w:val="1225"/>
        </w:numPr>
      </w:pPr>
      <w:r>
        <w:t xml:space="preserve">Reflection slip submitted (3 questions from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).</w:t>
      </w:r>
    </w:p>
    <w:bookmarkEnd w:id="322"/>
    <w:bookmarkEnd w:id="323"/>
    <w:bookmarkStart w:id="324" w:name="homework-6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226"/>
        </w:numPr>
      </w:pPr>
      <w:r>
        <w:t xml:space="preserve">None. Module complete. (Paper marked within 1 week.)</w:t>
      </w:r>
    </w:p>
    <w:bookmarkEnd w:id="324"/>
    <w:bookmarkStart w:id="325" w:name="differentiation-18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Students who submit early can begin reading for the next module’s prerequisites.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Open-notebook quiz for documented learning needs.</w:t>
      </w:r>
    </w:p>
    <w:bookmarkEnd w:id="325"/>
    <w:bookmarkStart w:id="326" w:name="teacher-notes-15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28"/>
        </w:numPr>
      </w:pPr>
      <w:r>
        <w:t xml:space="preserve">Mark papers in two passes: first pass for clarity and structure; second pass for source quality and counter-argument fairness.</w:t>
      </w:r>
    </w:p>
    <w:p>
      <w:pPr>
        <w:pStyle w:val="Compact"/>
        <w:numPr>
          <w:ilvl w:val="0"/>
          <w:numId w:val="1228"/>
        </w:numPr>
      </w:pPr>
      <w:r>
        <w:t xml:space="preserve">Return marked papers within 5 school days with detailed comments.</w:t>
      </w:r>
    </w:p>
    <w:bookmarkEnd w:id="326"/>
    <w:bookmarkStart w:id="327" w:name="citations-used-13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29"/>
        </w:numPr>
      </w:pPr>
      <w:r>
        <w:t xml:space="preserve">All sources verified.</w:t>
      </w:r>
    </w:p>
    <w:bookmarkEnd w:id="327"/>
    <w:bookmarkEnd w:id="328"/>
    <w:bookmarkStart w:id="333" w:name="module-2-senior-formative-quizzes"/>
    <w:p>
      <w:pPr>
        <w:pStyle w:val="Heading1"/>
      </w:pPr>
      <w:r>
        <w:t xml:space="preserve">Module 2 (Senior) — Formative Quizzes</w:t>
      </w:r>
    </w:p>
    <w:bookmarkStart w:id="330" w:name="part-a-day-3-8-min-5-questions"/>
    <w:p>
      <w:pPr>
        <w:pStyle w:val="Heading2"/>
      </w:pPr>
      <w:r>
        <w:t xml:space="preserve">Part A — Day 3 (8 min, 5 questions)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(2 marks) Write the 5 bhūtas in emergence order with their tanmātras.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(1 mark) What does</w:t>
      </w:r>
      <w:r>
        <w:t xml:space="preserve"> </w:t>
      </w:r>
      <w:r>
        <w:rPr>
          <w:i/>
          <w:iCs/>
        </w:rPr>
        <w:t xml:space="preserve">sparśa</w:t>
      </w:r>
      <w:r>
        <w:t xml:space="preserve"> </w:t>
      </w:r>
      <w:r>
        <w:t xml:space="preserve">include in SB 3.26.36 that modern English</w:t>
      </w:r>
      <w:r>
        <w:t xml:space="preserve"> </w:t>
      </w:r>
      <w:r>
        <w:t xml:space="preserve">“touch”</w:t>
      </w:r>
      <w:r>
        <w:t xml:space="preserve"> </w:t>
      </w:r>
      <w:r>
        <w:t xml:space="preserve">usually does NOT?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(1 mark) Why does</w:t>
      </w:r>
      <w:r>
        <w:t xml:space="preserve"> </w:t>
      </w:r>
      <w:r>
        <w:rPr>
          <w:i/>
          <w:iCs/>
        </w:rPr>
        <w:t xml:space="preserve">pṛthvī</w:t>
      </w:r>
      <w:r>
        <w:t xml:space="preserve"> </w:t>
      </w:r>
      <w:r>
        <w:t xml:space="preserve">have 5 qualities while</w:t>
      </w:r>
      <w:r>
        <w:t xml:space="preserve"> </w:t>
      </w:r>
      <w:r>
        <w:rPr>
          <w:i/>
          <w:iCs/>
        </w:rPr>
        <w:t xml:space="preserve">ākāśa</w:t>
      </w:r>
      <w:r>
        <w:t xml:space="preserve"> </w:t>
      </w:r>
      <w:r>
        <w:t xml:space="preserve">has only 1?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(1 mark) The Sāṅkhya scheme has how many total tattvas?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(1 mark) Where do the five bhūtas sit in the tattva ladder — at the top, middle, or bottom?</w:t>
      </w:r>
    </w:p>
    <w:bookmarkStart w:id="329" w:name="answer-key"/>
    <w:p>
      <w:pPr>
        <w:pStyle w:val="Heading3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ākāśa-śabda, vāyu-sparśa, tejas-rūpa, ap-rasa, pṛthvī-gandha</w:t>
            </w:r>
          </w:p>
        </w:tc>
        <w:tc>
          <w:tcPr/>
          <w:p>
            <w:pPr>
              <w:pStyle w:val="Compact"/>
            </w:pPr>
            <w:r>
              <w:t xml:space="preserve">2 (1 if order correct, 1 if pairings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Cold and heat (thermal sensations)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Earth emerges last, inheriting all prior qualities AND adding its own (gandha). Space emerges first, has no prior qualities to inherit, adds only śabda.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Bottom (most concrete, most manifest layer)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Part A:</w:t>
      </w:r>
      <w:r>
        <w:t xml:space="preserve"> </w:t>
      </w:r>
      <w:r>
        <w:t xml:space="preserve">6 marks.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2" w:name="X704e6baeeb115ed0362be922fbe304f42c26dd3"/>
    <w:p>
      <w:pPr>
        <w:pStyle w:val="Heading2"/>
      </w:pPr>
      <w:r>
        <w:t xml:space="preserve">Part B — Day 5 (20 min, 6 questions including primary source)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(3 marks) Read this verse (already provided in handout):</w:t>
      </w:r>
    </w:p>
    <w:p>
      <w:pPr>
        <w:pStyle w:val="BlockText"/>
      </w:pPr>
      <w:r>
        <w:rPr>
          <w:i/>
          <w:iCs/>
        </w:rPr>
        <w:t xml:space="preserve">mṛdutvaṁ kaṭhinatvaṁ ca śaityam uṣṇatvam eva ca / etat sparśasya sparśatvaṁ tanmātratvaṁ nabhasvataḥ</w:t>
      </w:r>
    </w:p>
    <w:p>
      <w:pPr>
        <w:pStyle w:val="FirstParagraph"/>
      </w:pPr>
      <w:r>
        <w:t xml:space="preserve">Identify (1 mark each):</w:t>
      </w:r>
      <w:r>
        <w:t xml:space="preserve"> </w:t>
      </w:r>
      <w:r>
        <w:t xml:space="preserve">a) Which bhūta is named? _______________</w:t>
      </w:r>
      <w:r>
        <w:t xml:space="preserve"> </w:t>
      </w:r>
      <w:r>
        <w:t xml:space="preserve">b) Which tanmātra is identified as belonging to it? _______________</w:t>
      </w:r>
      <w:r>
        <w:t xml:space="preserve"> </w:t>
      </w:r>
      <w:r>
        <w:t xml:space="preserve">c) What four specific qualities are listed as examples? _______________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(2 marks) Translate</w:t>
      </w:r>
      <w:r>
        <w:t xml:space="preserve"> </w:t>
      </w:r>
      <w:r>
        <w:rPr>
          <w:i/>
          <w:iCs/>
        </w:rPr>
        <w:t xml:space="preserve">sparśasya sparśatvam</w:t>
      </w:r>
      <w:r>
        <w:t xml:space="preserve"> </w:t>
      </w:r>
      <w:r>
        <w:t xml:space="preserve">word-by-word. What philosophical move does this phrase make?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(2 marks) Compare: Aristotle’s</w:t>
      </w:r>
      <w:r>
        <w:t xml:space="preserve"> </w:t>
      </w:r>
      <w:r>
        <w:rPr>
          <w:i/>
          <w:iCs/>
        </w:rPr>
        <w:t xml:space="preserve">aither</w:t>
      </w:r>
      <w:r>
        <w:t xml:space="preserve"> </w:t>
      </w:r>
      <w:r>
        <w:t xml:space="preserve">and Sāṅkhya’s</w:t>
      </w:r>
      <w:r>
        <w:t xml:space="preserve"> </w:t>
      </w:r>
      <w:r>
        <w:rPr>
          <w:i/>
          <w:iCs/>
        </w:rPr>
        <w:t xml:space="preserve">ākāśa</w:t>
      </w:r>
      <w:r>
        <w:t xml:space="preserve">. Name ONE crucial difference.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(2 marks) Why is the bhūta–tanmātra–indriya mapping called</w:t>
      </w:r>
      <w:r>
        <w:t xml:space="preserve"> </w:t>
      </w:r>
      <w:r>
        <w:t xml:space="preserve">“one-to-one”</w:t>
      </w:r>
      <w:r>
        <w:t xml:space="preserve"> </w:t>
      </w:r>
      <w:r>
        <w:t xml:space="preserve">and</w:t>
      </w:r>
      <w:r>
        <w:t xml:space="preserve"> </w:t>
      </w:r>
      <w:r>
        <w:t xml:space="preserve">“symmetric”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(2 marks) State one thing modern science ADDS that Sāṅkhya does not have, and one thing Sāṅkhya INCLUDES that modern science excludes.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(3 marks) Open: in 3–4 sentences, articulate your current best position on whether Sāṅkhya’s tanmātra-indriya mapping is</w:t>
      </w:r>
      <w:r>
        <w:t xml:space="preserve"> </w:t>
      </w:r>
      <w:r>
        <w:t xml:space="preserve">“philosophically interesting”</w:t>
      </w:r>
      <w:r>
        <w:t xml:space="preserve"> </w:t>
      </w:r>
      <w:r>
        <w:t xml:space="preserve">or</w:t>
      </w:r>
      <w:r>
        <w:t xml:space="preserve"> </w:t>
      </w:r>
      <w:r>
        <w:t xml:space="preserve">“empirically obsolete.”</w:t>
      </w:r>
      <w:r>
        <w:t xml:space="preserve"> </w:t>
      </w:r>
      <w:r>
        <w:t xml:space="preserve">Defend.</w:t>
      </w:r>
    </w:p>
    <w:bookmarkStart w:id="331" w:name="answer-key-1"/>
    <w:p>
      <w:pPr>
        <w:pStyle w:val="Heading3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vāyu (air; nabhasvat)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sparśa (touch)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softness, hardness, cold, heat (mṛdutvam, kaṭhinatvam, śaityam, uṣṇatvam)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“touch-ness of touch”</w:t>
            </w:r>
            <w:r>
              <w:t xml:space="preserve"> </w:t>
            </w:r>
            <w:r>
              <w:t xml:space="preserve">— the defining quality of touch. The move: naming the</w:t>
            </w:r>
            <w:r>
              <w:t xml:space="preserve"> </w:t>
            </w:r>
            <w:r>
              <w:rPr>
                <w:i/>
                <w:iCs/>
              </w:rPr>
              <w:t xml:space="preserve">essence</w:t>
            </w:r>
            <w:r>
              <w:t xml:space="preserve"> </w:t>
            </w:r>
            <w:r>
              <w:t xml:space="preserve">of a category so it can be philosophically tracked.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Aether: ONLY in heavens, incorruptible, celestial. Ākāśa: EVERYWHERE, the universal space-medium, terrestrial AND celestial.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bhūtas, 5 tanmātras, 5 indriyas — each in one-to-one pairing. No bhūta has two tanmātras; no tanmātra has two perceivers.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Examples: modern adds atomic structure / predictive chemistry; Sāṅkhya includes empty space (ākāśa) as a category / consciousness (puruṣa) in the scheme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Personal answer. Marked: 1 for clear position, 1 for ≥1 specific reason, 1 for clarity.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Part B:</w:t>
      </w:r>
      <w:r>
        <w:t xml:space="preserve"> </w:t>
      </w:r>
      <w:r>
        <w:t xml:space="preserve">14 marks.</w:t>
      </w:r>
    </w:p>
    <w:bookmarkEnd w:id="331"/>
    <w:bookmarkEnd w:id="332"/>
    <w:bookmarkEnd w:id="333"/>
    <w:bookmarkStart w:id="340" w:name="module-2-senior-summative-quiz"/>
    <w:p>
      <w:pPr>
        <w:pStyle w:val="Heading1"/>
      </w:pPr>
      <w:r>
        <w:t xml:space="preserve">Module 2 (Senior) — Summative Quiz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35 ·</w:t>
      </w:r>
      <w:r>
        <w:t xml:space="preserve"> </w:t>
      </w:r>
      <w:r>
        <w:rPr>
          <w:b/>
          <w:bCs/>
        </w:rPr>
        <w:t xml:space="preserve">Closed-book</w:t>
      </w:r>
    </w:p>
    <w:p>
      <w:pPr>
        <w:pStyle w:val="BlockText"/>
      </w:pPr>
      <w:r>
        <w:t xml:space="preserve">Name + class at top. Answer all questions. Section E requires a structured argument.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334" w:name="section-a-multiple-choice-5-1-5-marks"/>
    <w:p>
      <w:pPr>
        <w:pStyle w:val="Heading2"/>
      </w:pPr>
      <w:r>
        <w:t xml:space="preserve">Section A — Multiple choice (5 × 1 = 5 marks)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Classical Sāṅkhya enumerates how many tattvas?</w:t>
      </w:r>
      <w:r>
        <w:t xml:space="preserve"> </w:t>
      </w:r>
      <w:r>
        <w:t xml:space="preserve">a) 5 b) 8 c) 25 d) 108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The tanmātra of</w:t>
      </w:r>
      <w:r>
        <w:t xml:space="preserve"> </w:t>
      </w:r>
      <w:r>
        <w:rPr>
          <w:i/>
          <w:iCs/>
        </w:rPr>
        <w:t xml:space="preserve">tejas</w:t>
      </w:r>
      <w:r>
        <w:t xml:space="preserve"> </w:t>
      </w:r>
      <w:r>
        <w:t xml:space="preserve">(fire) is:</w:t>
      </w:r>
      <w:r>
        <w:t xml:space="preserve"> </w:t>
      </w:r>
      <w:r>
        <w:t xml:space="preserve">a) śabda b) sparśa c) rūpa d) gandha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Empedocles’s four</w:t>
      </w:r>
      <w:r>
        <w:t xml:space="preserve"> </w:t>
      </w:r>
      <w:r>
        <w:t xml:space="preserve">“roots”</w:t>
      </w:r>
      <w:r>
        <w:t xml:space="preserve"> </w:t>
      </w:r>
      <w:r>
        <w:t xml:space="preserve">are:</w:t>
      </w:r>
      <w:r>
        <w:t xml:space="preserve"> </w:t>
      </w:r>
      <w:r>
        <w:t xml:space="preserve">a) earth, water, fire, air b) earth, water, fire, ether</w:t>
      </w:r>
      <w:r>
        <w:t xml:space="preserve"> </w:t>
      </w:r>
      <w:r>
        <w:t xml:space="preserve">c) sattva, rajas, tamas, ākāśa d) hot, cold, wet, dry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Aristotle’s</w:t>
      </w:r>
      <w:r>
        <w:t xml:space="preserve"> </w:t>
      </w:r>
      <w:r>
        <w:t xml:space="preserve">“quintessence”</w:t>
      </w:r>
      <w:r>
        <w:t xml:space="preserve"> </w:t>
      </w:r>
      <w:r>
        <w:t xml:space="preserve">(aither) is:</w:t>
      </w:r>
      <w:r>
        <w:t xml:space="preserve"> </w:t>
      </w:r>
      <w:r>
        <w:t xml:space="preserve">a) the substance of perception</w:t>
      </w:r>
      <w:r>
        <w:t xml:space="preserve"> </w:t>
      </w:r>
      <w:r>
        <w:t xml:space="preserve">b) the substance of the celestial spheres</w:t>
      </w:r>
      <w:r>
        <w:t xml:space="preserve"> </w:t>
      </w:r>
      <w:r>
        <w:t xml:space="preserve">c) the same as Sāṅkhya’s ākāśa</w:t>
      </w:r>
      <w:r>
        <w:t xml:space="preserve"> </w:t>
      </w:r>
      <w:r>
        <w:t xml:space="preserve">d) the fifth state of matter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Which of the following is in the Sāṅkhya scheme but NOT in the modern periodic table?</w:t>
      </w:r>
      <w:r>
        <w:t xml:space="preserve"> </w:t>
      </w:r>
      <w:r>
        <w:t xml:space="preserve">a) Hydrogen b) Water c) Empty space (ākāśa) d) Fire</w:t>
      </w:r>
    </w:p>
    <w:p>
      <w:r>
        <w:pict>
          <v:rect style="width:0;height:1.5pt" o:hralign="center" o:hrstd="t" o:hr="t"/>
        </w:pict>
      </w:r>
    </w:p>
    <w:bookmarkEnd w:id="334"/>
    <w:bookmarkStart w:id="335" w:name="section-b-sanskrit-reading-4-marks"/>
    <w:p>
      <w:pPr>
        <w:pStyle w:val="Heading2"/>
      </w:pPr>
      <w:r>
        <w:t xml:space="preserve">Section B — Sanskrit reading (4 marks)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Given the verse:</w:t>
      </w:r>
      <w:r>
        <w:t xml:space="preserve"> </w:t>
      </w:r>
      <w:r>
        <w:rPr>
          <w:i/>
          <w:iCs/>
        </w:rPr>
        <w:t xml:space="preserve">mṛdutvaṁ kaṭhinatvaṁ ca śaityam uṣṇatvam eva ca / etat sparśasya sparśatvaṁ tanmātratvaṁ nabhasvataḥ</w:t>
      </w:r>
    </w:p>
    <w:p>
      <w:pPr>
        <w:pStyle w:val="Compact"/>
        <w:numPr>
          <w:ilvl w:val="0"/>
          <w:numId w:val="1230"/>
        </w:numPr>
      </w:pPr>
      <w:r>
        <w:t xml:space="preserve">(1 mark) Which bhūta does</w:t>
      </w:r>
      <w:r>
        <w:t xml:space="preserve"> </w:t>
      </w:r>
      <w:r>
        <w:rPr>
          <w:i/>
          <w:iCs/>
        </w:rPr>
        <w:t xml:space="preserve">nabhasvat</w:t>
      </w:r>
      <w:r>
        <w:t xml:space="preserve"> </w:t>
      </w:r>
      <w:r>
        <w:t xml:space="preserve">refer to?</w:t>
      </w:r>
    </w:p>
    <w:p>
      <w:pPr>
        <w:pStyle w:val="Compact"/>
        <w:numPr>
          <w:ilvl w:val="0"/>
          <w:numId w:val="1230"/>
        </w:numPr>
      </w:pPr>
      <w:r>
        <w:t xml:space="preserve">(1 mark) Translate</w:t>
      </w:r>
      <w:r>
        <w:t xml:space="preserve"> </w:t>
      </w:r>
      <w:r>
        <w:rPr>
          <w:i/>
          <w:iCs/>
        </w:rPr>
        <w:t xml:space="preserve">sparśasya sparśatvam</w:t>
      </w:r>
      <w:r>
        <w:t xml:space="preserve"> </w:t>
      </w:r>
      <w:r>
        <w:t xml:space="preserve">word-by-word.</w:t>
      </w:r>
    </w:p>
    <w:p>
      <w:pPr>
        <w:pStyle w:val="Compact"/>
        <w:numPr>
          <w:ilvl w:val="0"/>
          <w:numId w:val="1230"/>
        </w:numPr>
      </w:pPr>
      <w:r>
        <w:t xml:space="preserve">(2 marks) What does this verse say about the relationship between qualities (mṛdutvam etc.), tanmātras, and bhūtas?</w:t>
      </w:r>
    </w:p>
    <w:p>
      <w:r>
        <w:pict>
          <v:rect style="width:0;height:1.5pt" o:hralign="center" o:hrstd="t" o:hr="t"/>
        </w:pict>
      </w:r>
    </w:p>
    <w:bookmarkEnd w:id="335"/>
    <w:bookmarkStart w:id="336" w:name="section-c-short-answer-3-3-9-marks"/>
    <w:p>
      <w:pPr>
        <w:pStyle w:val="Heading2"/>
      </w:pPr>
      <w:r>
        <w:t xml:space="preserve">Section C — Short answer (3 × 3 = 9 marks)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(3 marks) Why does the quality-count rule (1, 2, 3, 4, 5 for sky, air, fire, water, earth) follow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from the emergence sequence?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(3 marks) Name three structural differences between the Sāṅkhya scheme and the Greek (Empedocles + Aristotle) scheme.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(3 marks) What does modern science predict that Sāṅkhya cannot? Give one specific example.</w:t>
      </w:r>
    </w:p>
    <w:p>
      <w:r>
        <w:pict>
          <v:rect style="width:0;height:1.5pt" o:hralign="center" o:hrstd="t" o:hr="t"/>
        </w:pict>
      </w:r>
    </w:p>
    <w:bookmarkEnd w:id="336"/>
    <w:bookmarkStart w:id="337" w:name="section-d-comparison-5-marks"/>
    <w:p>
      <w:pPr>
        <w:pStyle w:val="Heading2"/>
      </w:pPr>
      <w:r>
        <w:t xml:space="preserve">Section D — Comparison (5 marks)</w: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t xml:space="preserve">(5 marks) Fill in the comparison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Modern periodic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categories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Includes empty space?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Treats consciousness?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 question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7"/>
    <w:bookmarkStart w:id="338" w:name="X083a52640c3e92842fa95ad362beb84d93ff876"/>
    <w:p>
      <w:pPr>
        <w:pStyle w:val="Heading2"/>
      </w:pPr>
      <w:r>
        <w:t xml:space="preserve">Section E — Argumentative response (12 marks)</w:t>
      </w:r>
    </w:p>
    <w:p>
      <w:pPr>
        <w:pStyle w:val="FirstParagraph"/>
      </w:pPr>
      <w:r>
        <w:rPr>
          <w:b/>
          <w:bCs/>
        </w:rPr>
        <w:t xml:space="preserve">11.</w:t>
      </w:r>
      <w:r>
        <w:t xml:space="preserve"> </w:t>
      </w:r>
      <w:r>
        <w:t xml:space="preserve">In 1–2 pages, argue your position on the following question:</w:t>
      </w:r>
    </w:p>
    <w:p>
      <w:pPr>
        <w:pStyle w:val="BlockText"/>
      </w:pPr>
      <w:r>
        <w:t xml:space="preserve">“Modern science has rendered the Sāṅkhya five-element framework obsolete except as cultural history. Discuss.”</w:t>
      </w:r>
    </w:p>
    <w:p>
      <w:pPr>
        <w:pStyle w:val="FirstParagraph"/>
      </w:pPr>
      <w:r>
        <w:t xml:space="preserve">Your answer should:</w:t>
      </w:r>
      <w:r>
        <w:t xml:space="preserve"> </w:t>
      </w:r>
      <w:r>
        <w:t xml:space="preserve">- State a clear position (agree, disagree, partially).</w:t>
      </w:r>
      <w:r>
        <w:t xml:space="preserve"> </w:t>
      </w:r>
      <w:r>
        <w:t xml:space="preserve">- Cite at least 2 sources (primary scriptural, secondary scholarly, comparative, or modern science).</w:t>
      </w:r>
      <w:r>
        <w:t xml:space="preserve"> </w:t>
      </w:r>
      <w:r>
        <w:t xml:space="preserve">- Anticipate and respond to one counter-argument.</w:t>
      </w:r>
      <w:r>
        <w:t xml:space="preserve"> </w:t>
      </w:r>
      <w:r>
        <w:t xml:space="preserve">- Avoid the false dichotomy (</w:t>
      </w:r>
      <w:r>
        <w:t xml:space="preserve">“either Sāṅkhya is correct OR science is correct”</w:t>
      </w:r>
      <w:r>
        <w:t xml:space="preserve">).</w:t>
      </w:r>
    </w:p>
    <w:p>
      <w:pPr>
        <w:pStyle w:val="BodyText"/>
      </w:pPr>
      <w:r>
        <w:t xml:space="preserve">Use the back of this sheet and an additional sheet if needed.</w:t>
      </w:r>
    </w:p>
    <w:p>
      <w:r>
        <w:pict>
          <v:rect style="width:0;height:1.5pt" o:hralign="center" o:hrstd="t" o:hr="t"/>
        </w:pict>
      </w:r>
    </w:p>
    <w:bookmarkEnd w:id="338"/>
    <w:bookmarkStart w:id="339" w:name="answer-key-2"/>
    <w:p>
      <w:pPr>
        <w:pStyle w:val="Heading2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c) 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c) rūpa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a) earth, water, fire, air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b) the substance of the celestial spheres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c) Empty space (ākāśa)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vāyu (air)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“touch-ness of touch”</w:t>
            </w:r>
            <w:r>
              <w:t xml:space="preserve"> </w:t>
            </w:r>
            <w:r>
              <w:t xml:space="preserve">— sparśasya = of touch (genitive); sparśatvam = the touch-ness, the defining quality of touch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t xml:space="preserve">The qualities (softness, etc.) ARE the tanmātra (subtle essence) of the bhūta (air). The verse identifies a category’s essence with the perceptual quality associated with it.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Each bhūta inherits the qualities of all bhūtas that emerged before it (because they manifest into the new bhūta) AND adds its own tanmātra. So the count = emergence position.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Examples: Sāṅkhya is 5+5+5 symmetric, Greek isn’t; Sāṅkhya has ākāśa, Greek’s aither is celestial-only; Sāṅkhya emerges from prakṛti, Greek roots are eternal; Sāṅkhya has tanmātra-indriya mapping, Greek doesn’t. (Any 3.)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Specific examples acceptable: predicts that combining 2 hydrogen + 1 oxygen makes water; predicts NaCl melting point; etc.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vs 118; Yes vs No; Yes (puruṣa) vs No; Sensory observation vs Experimental measurement; Everyday matter and space vs Predictive chemistry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Marked on: clear position (3), source citations (3), counter-argument fairly stated and addressed (3), avoidance of false dichotomy (3).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35 marks.</w:t>
      </w:r>
    </w:p>
    <w:p>
      <w:pPr>
        <w:pStyle w:val="BodyText"/>
      </w:pPr>
      <w:r>
        <w:rPr>
          <w:b/>
          <w:bCs/>
        </w:rPr>
        <w:t xml:space="preserve">Grading bands</w:t>
      </w:r>
      <w:r>
        <w:t xml:space="preserve"> </w:t>
      </w:r>
      <w:r>
        <w:t xml:space="preserve">(paper combined → out of 100, with paper at 65):</w:t>
      </w:r>
      <w:r>
        <w:t xml:space="preserve"> </w:t>
      </w:r>
      <w:r>
        <w:t xml:space="preserve">- 85–100: Distinction</w:t>
      </w:r>
      <w:r>
        <w:t xml:space="preserve"> </w:t>
      </w:r>
      <w:r>
        <w:t xml:space="preserve">- 70–84: Merit</w:t>
      </w:r>
      <w:r>
        <w:t xml:space="preserve"> </w:t>
      </w:r>
      <w:r>
        <w:t xml:space="preserve">- 55–69: Pass</w:t>
      </w:r>
      <w:r>
        <w:t xml:space="preserve"> </w:t>
      </w:r>
      <w:r>
        <w:t xml:space="preserve">- 0–54: Resit</w:t>
      </w:r>
    </w:p>
    <w:bookmarkEnd w:id="339"/>
    <w:bookmarkEnd w:id="340"/>
    <w:bookmarkStart w:id="346" w:name="Xdbfcaa2f847236680c47b1cb07ad44687154af2"/>
    <w:p>
      <w:pPr>
        <w:pStyle w:val="Heading1"/>
      </w:pPr>
      <w:r>
        <w:t xml:space="preserve">Writing Prompts — Module 2 Pañcabhūta (Senior)</w:t>
      </w:r>
    </w:p>
    <w:p>
      <w:pPr>
        <w:pStyle w:val="FirstParagraph"/>
      </w:pPr>
      <w:r>
        <w:t xml:space="preserve">Eight prompts at essay-level depth.</w:t>
      </w:r>
    </w:p>
    <w:bookmarkStart w:id="341" w:name="reflection-prompts"/>
    <w:p>
      <w:pPr>
        <w:pStyle w:val="Heading2"/>
      </w:pPr>
      <w:r>
        <w:t xml:space="preserve">Reflection prompts</w:t>
      </w:r>
    </w:p>
    <w:p>
      <w:pPr>
        <w:pStyle w:val="FirstParagraph"/>
      </w:pPr>
      <w:r>
        <w:rPr>
          <w:b/>
          <w:bCs/>
        </w:rPr>
        <w:t xml:space="preserve">1. (Day 1)</w:t>
      </w:r>
      <w:r>
        <w:t xml:space="preserve"> </w:t>
      </w:r>
      <w:r>
        <w:t xml:space="preserve">Categories are conventions imposed by minds, not features of nature. Defend or refute in 1 page, using examples from the periodic table and the Sāṅkhya tattva enumeration.</w:t>
      </w:r>
    </w:p>
    <w:p>
      <w:pPr>
        <w:pStyle w:val="BodyText"/>
      </w:pPr>
      <w:r>
        <w:rPr>
          <w:b/>
          <w:bCs/>
        </w:rPr>
        <w:t xml:space="preserve">2. (Day 6)</w:t>
      </w:r>
      <w:r>
        <w:t xml:space="preserve"> </w:t>
      </w:r>
      <w:r>
        <w:t xml:space="preserve">Modern science excludes consciousness from chemistry. Sāṅkhya includes puruṣa as the 25th tattva. Is this an asset or a liability of the Sāṅkhya scheme? 1 page.</w:t>
      </w:r>
    </w:p>
    <w:bookmarkEnd w:id="341"/>
    <w:bookmarkStart w:id="342" w:name="explanatory-prompts"/>
    <w:p>
      <w:pPr>
        <w:pStyle w:val="Heading2"/>
      </w:pPr>
      <w:r>
        <w:t xml:space="preserve">Explanatory prompts</w:t>
      </w:r>
    </w:p>
    <w:p>
      <w:pPr>
        <w:pStyle w:val="FirstParagraph"/>
      </w:pPr>
      <w:r>
        <w:rPr>
          <w:b/>
          <w:bCs/>
        </w:rPr>
        <w:t xml:space="preserve">3. (Day 3 or Day 5)</w:t>
      </w:r>
      <w:r>
        <w:t xml:space="preserve"> </w:t>
      </w:r>
      <w:r>
        <w:t xml:space="preserve">In 1 page, explain to a college-level reader why the quality-count rule (1, 2, 3, 4, 5) is a</w:t>
      </w:r>
      <w:r>
        <w:t xml:space="preserve"> </w:t>
      </w:r>
      <w:r>
        <w:rPr>
          <w:i/>
          <w:iCs/>
        </w:rPr>
        <w:t xml:space="preserve">predicted consequence</w:t>
      </w:r>
      <w:r>
        <w:t xml:space="preserve"> </w:t>
      </w:r>
      <w:r>
        <w:t xml:space="preserve">of the Sāṅkhya emergence sequence, not an arbitrary stipulation. Use SB 3.26.36 as a primary source.</w:t>
      </w:r>
    </w:p>
    <w:p>
      <w:pPr>
        <w:pStyle w:val="BodyText"/>
      </w:pPr>
      <w:r>
        <w:rPr>
          <w:b/>
          <w:bCs/>
        </w:rPr>
        <w:t xml:space="preserve">4. (Day 4)</w:t>
      </w:r>
      <w:r>
        <w:t xml:space="preserve"> </w:t>
      </w:r>
      <w:r>
        <w:t xml:space="preserve">Compare and contrast the role of Empedocles’s Love-and-Strife with the role of the three guṇas (sattva, rajas, tamas) in Sāṅkhya. 1 page.</w:t>
      </w:r>
    </w:p>
    <w:bookmarkEnd w:id="342"/>
    <w:bookmarkStart w:id="343" w:name="argumentative-prompts"/>
    <w:p>
      <w:pPr>
        <w:pStyle w:val="Heading2"/>
      </w:pPr>
      <w:r>
        <w:t xml:space="preserve">Argumentative prompts</w:t>
      </w:r>
    </w:p>
    <w:p>
      <w:pPr>
        <w:pStyle w:val="FirstParagraph"/>
      </w:pPr>
      <w:r>
        <w:rPr>
          <w:b/>
          <w:bCs/>
        </w:rPr>
        <w:t xml:space="preserve">5. (Day 7 or Day 8 — could be paper topic)</w:t>
      </w:r>
      <w:r>
        <w:t xml:space="preserve"> </w:t>
      </w:r>
      <w:r>
        <w:t xml:space="preserve">Argue for or against the claim:</w:t>
      </w:r>
      <w:r>
        <w:t xml:space="preserve"> </w:t>
      </w:r>
      <w:r>
        <w:t xml:space="preserve">“Sāṅkhya’s bhūta-tanmātra-indriya symmetry is structurally more complete than Aristotle’s element-quality scheme.”</w:t>
      </w:r>
      <w:r>
        <w:t xml:space="preserve"> </w:t>
      </w:r>
      <w:r>
        <w:t xml:space="preserve">2 pages, with sources.</w:t>
      </w:r>
    </w:p>
    <w:p>
      <w:pPr>
        <w:pStyle w:val="BodyText"/>
      </w:pPr>
      <w:r>
        <w:rPr>
          <w:b/>
          <w:bCs/>
        </w:rPr>
        <w:t xml:space="preserve">6. (Senior research)</w:t>
      </w:r>
      <w:r>
        <w:t xml:space="preserve"> </w:t>
      </w:r>
      <w:r>
        <w:t xml:space="preserve">Argue:</w:t>
      </w:r>
      <w:r>
        <w:t xml:space="preserve"> </w:t>
      </w:r>
      <w:r>
        <w:t xml:space="preserve">“The Sāṅkhya scheme’s inclusion of ākāśa as a positive category (rather than as absence-of-matter) anticipates a question that modern field theory addresses but did not solve until the 20th century.”</w:t>
      </w:r>
      <w:r>
        <w:t xml:space="preserve"> </w:t>
      </w:r>
      <w:r>
        <w:t xml:space="preserve">2 pages.</w:t>
      </w:r>
    </w:p>
    <w:bookmarkEnd w:id="343"/>
    <w:bookmarkStart w:id="344" w:name="cross-disciplinary-prompts"/>
    <w:p>
      <w:pPr>
        <w:pStyle w:val="Heading2"/>
      </w:pPr>
      <w:r>
        <w:t xml:space="preserve">Cross-disciplinary prompts</w:t>
      </w:r>
    </w:p>
    <w:p>
      <w:pPr>
        <w:pStyle w:val="FirstParagraph"/>
      </w:pPr>
      <w:r>
        <w:rPr>
          <w:b/>
          <w:bCs/>
        </w:rPr>
        <w:t xml:space="preserve">7. (Day 6)</w:t>
      </w:r>
      <w:r>
        <w:t xml:space="preserve"> </w:t>
      </w:r>
      <w:r>
        <w:t xml:space="preserve">Pick a contemporary debate (consciousness studies, panpsychism, the hard problem of consciousness) and write 1 page on how Sāṅkhya’s tattva enumeration speaks to it — or fails to.</w:t>
      </w:r>
    </w:p>
    <w:p>
      <w:pPr>
        <w:pStyle w:val="BodyText"/>
      </w:pPr>
      <w:r>
        <w:rPr>
          <w:b/>
          <w:bCs/>
        </w:rPr>
        <w:t xml:space="preserve">8. (Stretch)</w:t>
      </w:r>
      <w:r>
        <w:t xml:space="preserve"> </w:t>
      </w:r>
      <w:r>
        <w:t xml:space="preserve">Write a 2-page comparison of the</w:t>
      </w:r>
      <w:r>
        <w:t xml:space="preserve"> </w:t>
      </w:r>
      <w:r>
        <w:rPr>
          <w:i/>
          <w:iCs/>
        </w:rPr>
        <w:t xml:space="preserve">guṇa</w:t>
      </w:r>
      <w:r>
        <w:t xml:space="preserve"> </w:t>
      </w:r>
      <w:r>
        <w:t xml:space="preserve">doctrine in Sāṅkhya with the</w:t>
      </w:r>
      <w:r>
        <w:t xml:space="preserve"> </w:t>
      </w:r>
      <w:r>
        <w:rPr>
          <w:i/>
          <w:iCs/>
        </w:rPr>
        <w:t xml:space="preserve">element</w:t>
      </w:r>
      <w:r>
        <w:t xml:space="preserve"> </w:t>
      </w:r>
      <w:r>
        <w:t xml:space="preserve">doctrine in classical Chinese philosophy (wǔxíng — Wood, Fire, Earth, Metal, Water). Use one specific source from each tradition.</w:t>
      </w:r>
    </w:p>
    <w:p>
      <w:r>
        <w:pict>
          <v:rect style="width:0;height:1.5pt" o:hralign="center" o:hrstd="t" o:hr="t"/>
        </w:pict>
      </w:r>
    </w:p>
    <w:bookmarkEnd w:id="344"/>
    <w:bookmarkStart w:id="345" w:name="how-to-grade-essays"/>
    <w:p>
      <w:pPr>
        <w:pStyle w:val="Heading2"/>
      </w:pPr>
      <w:r>
        <w:t xml:space="preserve">How to grade essays</w:t>
      </w:r>
    </w:p>
    <w:p>
      <w:pPr>
        <w:pStyle w:val="Compact"/>
        <w:numPr>
          <w:ilvl w:val="0"/>
          <w:numId w:val="1231"/>
        </w:numPr>
      </w:pPr>
      <w:r>
        <w:t xml:space="preserve">Strong: clear thesis, specific citations, fair counter-argument, original thinking, clean prose.</w:t>
      </w:r>
    </w:p>
    <w:p>
      <w:pPr>
        <w:pStyle w:val="Compact"/>
        <w:numPr>
          <w:ilvl w:val="0"/>
          <w:numId w:val="1231"/>
        </w:numPr>
      </w:pPr>
      <w:r>
        <w:t xml:space="preserve">Adequate: clear thesis, some citations, weak counter-argument, mostly competent prose.</w:t>
      </w:r>
    </w:p>
    <w:p>
      <w:pPr>
        <w:pStyle w:val="Compact"/>
        <w:numPr>
          <w:ilvl w:val="0"/>
          <w:numId w:val="1231"/>
        </w:numPr>
      </w:pPr>
      <w:r>
        <w:t xml:space="preserve">Weak: vague thesis, no citations, no counter-argument, structural issues.</w:t>
      </w:r>
    </w:p>
    <w:bookmarkEnd w:id="345"/>
    <w:bookmarkEnd w:id="346"/>
    <w:bookmarkStart w:id="356" w:name="homework-module-2-pañcabhūta-senior"/>
    <w:p>
      <w:pPr>
        <w:pStyle w:val="Heading1"/>
      </w:pPr>
      <w:r>
        <w:t xml:space="preserve">Homework — Module 2 Pañcabhūta (Senior)</w:t>
      </w:r>
    </w:p>
    <w:bookmarkStart w:id="347" w:name="day-1-day-2"/>
    <w:p>
      <w:pPr>
        <w:pStyle w:val="Heading2"/>
      </w:pPr>
      <w:r>
        <w:t xml:space="preserve">Day 1 → Day 2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SB 2.10.3 from the cache (IAST + translation). Write 1 question you have about the verse.</w:t>
      </w:r>
    </w:p>
    <w:p>
      <w:pPr>
        <w:pStyle w:val="BodyText"/>
      </w:pPr>
      <w:r>
        <w:t xml:space="preserve">Time: 20 min.</w:t>
      </w:r>
    </w:p>
    <w:bookmarkEnd w:id="347"/>
    <w:bookmarkStart w:id="348" w:name="day-2-day-3"/>
    <w:p>
      <w:pPr>
        <w:pStyle w:val="Heading2"/>
      </w:pPr>
      <w:r>
        <w:t xml:space="preserve">Day 2 → Day 3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Larson,</w:t>
      </w:r>
      <w:r>
        <w:t xml:space="preserve"> </w:t>
      </w:r>
      <w:r>
        <w:rPr>
          <w:i/>
          <w:iCs/>
        </w:rPr>
        <w:t xml:space="preserve">Classical Sāṁkhya</w:t>
      </w:r>
      <w:r>
        <w:t xml:space="preserve">, opening chapter on tattva enumeration (teacher’s 1-page summary).</w:t>
      </w:r>
    </w:p>
    <w:p>
      <w:pPr>
        <w:pStyle w:val="BodyText"/>
      </w:pPr>
      <w:r>
        <w:t xml:space="preserve">Time: 25 min.</w:t>
      </w:r>
    </w:p>
    <w:bookmarkEnd w:id="348"/>
    <w:bookmarkStart w:id="349" w:name="day-3-day-4"/>
    <w:p>
      <w:pPr>
        <w:pStyle w:val="Heading2"/>
      </w:pPr>
      <w:r>
        <w:t xml:space="preserve">Day 3 → Day 4</w:t>
      </w:r>
    </w:p>
    <w:p>
      <w:pPr>
        <w:pStyle w:val="FirstParagraph"/>
      </w:pPr>
      <w:r>
        <w:rPr>
          <w:b/>
          <w:bCs/>
        </w:rPr>
        <w:t xml:space="preserve">Reading:</w:t>
      </w:r>
      <w:r>
        <w:t xml:space="preserve"> </w:t>
      </w:r>
      <w:r>
        <w:t xml:space="preserve">Empedocles fragment B17 (translation in handout). Note: how does Love-and-Strife differ from the Sāṅkhya guṇa doctrine?</w:t>
      </w:r>
    </w:p>
    <w:p>
      <w:pPr>
        <w:pStyle w:val="BodyText"/>
      </w:pPr>
      <w:r>
        <w:t xml:space="preserve">Time: 25 min.</w:t>
      </w:r>
    </w:p>
    <w:bookmarkEnd w:id="349"/>
    <w:bookmarkStart w:id="350" w:name="day-4-day-5"/>
    <w:p>
      <w:pPr>
        <w:pStyle w:val="Heading2"/>
      </w:pPr>
      <w:r>
        <w:t xml:space="preserve">Day 4 → Day 5</w:t>
      </w:r>
    </w:p>
    <w:p>
      <w:pPr>
        <w:pStyle w:val="FirstParagraph"/>
      </w:pPr>
      <w:r>
        <w:rPr>
          <w:b/>
          <w:bCs/>
        </w:rPr>
        <w:t xml:space="preserve">Practise:</w:t>
      </w:r>
      <w:r>
        <w:t xml:space="preserve"> </w:t>
      </w:r>
      <w:r>
        <w:t xml:space="preserve">Try reading SB 3.26.36 in IAST aloud (in handout). Don’t worry about perfect pronunciation.</w:t>
      </w:r>
    </w:p>
    <w:p>
      <w:pPr>
        <w:pStyle w:val="BodyText"/>
      </w:pPr>
      <w:r>
        <w:t xml:space="preserve">Time: 15 min.</w:t>
      </w:r>
    </w:p>
    <w:bookmarkEnd w:id="350"/>
    <w:bookmarkStart w:id="351" w:name="day-5-day-6"/>
    <w:p>
      <w:pPr>
        <w:pStyle w:val="Heading2"/>
      </w:pPr>
      <w:r>
        <w:t xml:space="preserve">Day 5 → Day 6</w:t>
      </w:r>
    </w:p>
    <w:p>
      <w:pPr>
        <w:pStyle w:val="FirstParagraph"/>
      </w:pPr>
      <w:r>
        <w:rPr>
          <w:b/>
          <w:bCs/>
        </w:rPr>
        <w:t xml:space="preserve">Writing:</w:t>
      </w:r>
      <w:r>
        <w:t xml:space="preserve"> </w:t>
      </w:r>
      <w:r>
        <w:t xml:space="preserve">Submit the in-class quiz follow-up — 1 paragraph reflection on what reading a Sanskrit verse felt like.</w:t>
      </w:r>
    </w:p>
    <w:p>
      <w:pPr>
        <w:pStyle w:val="BodyText"/>
      </w:pPr>
      <w:r>
        <w:t xml:space="preserve">Time: 20 min.</w:t>
      </w:r>
    </w:p>
    <w:bookmarkEnd w:id="351"/>
    <w:bookmarkStart w:id="352" w:name="day-6-day-7"/>
    <w:p>
      <w:pPr>
        <w:pStyle w:val="Heading2"/>
      </w:pPr>
      <w:r>
        <w:t xml:space="preserve">Day 6 → Day 7</w:t>
      </w:r>
    </w:p>
    <w:p>
      <w:pPr>
        <w:pStyle w:val="FirstParagraph"/>
      </w:pPr>
      <w:r>
        <w:rPr>
          <w:b/>
          <w:bCs/>
        </w:rPr>
        <w:t xml:space="preserve">Preparation for debate:</w:t>
      </w:r>
      <w:r>
        <w:t xml:space="preserve"> </w:t>
      </w:r>
      <w:r>
        <w:t xml:space="preserve">Choose your position (Integration / Separation / Hybrid). Prepare your 2-minute opening argument + 1 steel-manned response.</w:t>
      </w:r>
    </w:p>
    <w:p>
      <w:pPr>
        <w:pStyle w:val="BodyText"/>
      </w:pPr>
      <w:r>
        <w:t xml:space="preserve">Time: 30 min.</w:t>
      </w:r>
    </w:p>
    <w:bookmarkEnd w:id="352"/>
    <w:bookmarkStart w:id="353" w:name="day-7-day-8"/>
    <w:p>
      <w:pPr>
        <w:pStyle w:val="Heading2"/>
      </w:pPr>
      <w:r>
        <w:t xml:space="preserve">Day 7 → Day 8</w:t>
      </w:r>
    </w:p>
    <w:p>
      <w:pPr>
        <w:pStyle w:val="FirstParagraph"/>
      </w:pPr>
      <w:r>
        <w:rPr>
          <w:b/>
          <w:bCs/>
        </w:rPr>
        <w:t xml:space="preserve">Submit project plan:</w:t>
      </w:r>
      <w:r>
        <w:t xml:space="preserve"> </w:t>
      </w:r>
      <w:r>
        <w:t xml:space="preserve">working title, thesis paragraph, 3 source citations.</w:t>
      </w:r>
    </w:p>
    <w:p>
      <w:pPr>
        <w:pStyle w:val="BodyText"/>
      </w:pPr>
      <w:r>
        <w:t xml:space="preserve">Time: 30 min.</w:t>
      </w:r>
    </w:p>
    <w:bookmarkEnd w:id="353"/>
    <w:bookmarkStart w:id="354" w:name="day-8-day-9"/>
    <w:p>
      <w:pPr>
        <w:pStyle w:val="Heading2"/>
      </w:pPr>
      <w:r>
        <w:t xml:space="preserve">Day 8 → Day 9</w:t>
      </w:r>
    </w:p>
    <w:p>
      <w:pPr>
        <w:pStyle w:val="FirstParagraph"/>
      </w:pPr>
      <w:r>
        <w:rPr>
          <w:b/>
          <w:bCs/>
        </w:rPr>
        <w:t xml:space="preserve">Draft:</w:t>
      </w:r>
      <w:r>
        <w:t xml:space="preserve"> </w:t>
      </w:r>
      <w:r>
        <w:t xml:space="preserve">Aim for 1.5–2 pages drafted at home.</w:t>
      </w:r>
    </w:p>
    <w:p>
      <w:pPr>
        <w:pStyle w:val="BodyText"/>
      </w:pPr>
      <w:r>
        <w:t xml:space="preserve">Time: 60–90 min.</w:t>
      </w:r>
    </w:p>
    <w:bookmarkEnd w:id="354"/>
    <w:bookmarkStart w:id="355" w:name="day-9-day-10"/>
    <w:p>
      <w:pPr>
        <w:pStyle w:val="Heading2"/>
      </w:pPr>
      <w:r>
        <w:t xml:space="preserve">Day 9 → Day 10</w:t>
      </w:r>
    </w:p>
    <w:p>
      <w:pPr>
        <w:pStyle w:val="FirstParagraph"/>
      </w:pPr>
      <w:r>
        <w:rPr>
          <w:b/>
          <w:bCs/>
        </w:rPr>
        <w:t xml:space="preserve">Finalise:</w:t>
      </w:r>
      <w:r>
        <w:t xml:space="preserve"> </w:t>
      </w:r>
      <w:r>
        <w:t xml:space="preserve">Complete draft, proofread, format. Submit tomorrow.</w:t>
      </w:r>
    </w:p>
    <w:p>
      <w:pPr>
        <w:pStyle w:val="BodyText"/>
      </w:pPr>
      <w:r>
        <w:t xml:space="preserve">Time: 60–90 min.</w:t>
      </w:r>
    </w:p>
    <w:bookmarkEnd w:id="355"/>
    <w:bookmarkEnd w:id="356"/>
    <w:bookmarkStart w:id="364" w:name="activity-01-frameworks-comparison-table"/>
    <w:p>
      <w:pPr>
        <w:pStyle w:val="Heading1"/>
      </w:pPr>
      <w:r>
        <w:t xml:space="preserve">Activity 01 — Frameworks Comparison Table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Pañcabhūta (Senior) ·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4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25 min within Day 4’s 45</w:t>
      </w:r>
    </w:p>
    <w:bookmarkStart w:id="357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Students fill in a structured comparison table contrasting Sāṅkhya, Greek (Empedocles + Aristotle), and modern frameworks across 7 dimensions.</w:t>
      </w:r>
    </w:p>
    <w:bookmarkEnd w:id="357"/>
    <w:bookmarkStart w:id="358" w:name="materials-18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32"/>
        </w:numPr>
      </w:pPr>
      <w:r>
        <w:t xml:space="preserve">Printed comparison worksheet (one per student)</w:t>
      </w:r>
    </w:p>
    <w:p>
      <w:pPr>
        <w:pStyle w:val="Compact"/>
        <w:numPr>
          <w:ilvl w:val="0"/>
          <w:numId w:val="1232"/>
        </w:numPr>
      </w:pPr>
      <w:r>
        <w:t xml:space="preserve">Reading extracts on hand</w:t>
      </w:r>
    </w:p>
    <w:bookmarkEnd w:id="358"/>
    <w:bookmarkStart w:id="361" w:name="instructions-1"/>
    <w:p>
      <w:pPr>
        <w:pStyle w:val="Heading2"/>
      </w:pPr>
      <w:r>
        <w:t xml:space="preserve">Instructions</w:t>
      </w:r>
    </w:p>
    <w:p>
      <w:pPr>
        <w:pStyle w:val="BlockText"/>
      </w:pPr>
      <w:r>
        <w:t xml:space="preserve">Working alone first, then with a buddy, fill in the table comparing the three frameworks.</w:t>
      </w:r>
    </w:p>
    <w:p>
      <w:pPr>
        <w:pStyle w:val="BlockText"/>
      </w:pPr>
      <w:r>
        <w:t xml:space="preserve">For each cell, write a one-line answer. Where the framework has no equivalent, write</w:t>
      </w:r>
      <w:r>
        <w:t xml:space="preserve"> </w:t>
      </w:r>
      <w:r>
        <w:t xml:space="preserve">“—”</w:t>
      </w:r>
      <w:r>
        <w:t xml:space="preserve"> </w:t>
      </w:r>
      <w:r>
        <w:t xml:space="preserve">and we’ll discuss why in the next session.</w:t>
      </w:r>
    </w:p>
    <w:bookmarkStart w:id="359" w:name="table-student-facing"/>
    <w:p>
      <w:pPr>
        <w:pStyle w:val="Heading3"/>
      </w:pPr>
      <w:r>
        <w:t xml:space="preserve">Table (student-facing)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990"/>
        <w:gridCol w:w="37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Greek (Empedocles + Aristotle)</w:t>
            </w:r>
          </w:p>
        </w:tc>
        <w:tc>
          <w:tcPr/>
          <w:p>
            <w:pPr>
              <w:pStyle w:val="Compact"/>
            </w:pPr>
            <w:r>
              <w:t xml:space="preserve">Modern science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elements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Origin (eternal? emerge? created?)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What drives combination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Includes empty space?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Includes consciousness?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Perceptual mapping?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Method (observation, experiment, philosophy)?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9"/>
    <w:bookmarkStart w:id="360" w:name="discussion-last-10-min"/>
    <w:p>
      <w:pPr>
        <w:pStyle w:val="Heading3"/>
      </w:pPr>
      <w:r>
        <w:t xml:space="preserve">Discussion (last 10 min)</w:t>
      </w:r>
    </w:p>
    <w:p>
      <w:pPr>
        <w:pStyle w:val="FirstParagraph"/>
      </w:pPr>
      <w:r>
        <w:t xml:space="preserve">After 15 min of filling in: pair with a buddy and compare. Where do you disagree? Why?</w:t>
      </w:r>
    </w:p>
    <w:p>
      <w:pPr>
        <w:pStyle w:val="BodyText"/>
      </w:pPr>
      <w:r>
        <w:t xml:space="preserve">Teacher asks: which row revealed the most interesting cross-cultural difference?</w:t>
      </w:r>
    </w:p>
    <w:bookmarkEnd w:id="360"/>
    <w:bookmarkEnd w:id="361"/>
    <w:bookmarkStart w:id="362" w:name="differentiation-19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Add an 8th row of your own choosing.</w:t>
      </w:r>
    </w:p>
    <w:p>
      <w:pPr>
        <w:pStyle w:val="Compact"/>
        <w:numPr>
          <w:ilvl w:val="0"/>
          <w:numId w:val="123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first 4 rows; the others can be discussed orally.</w:t>
      </w:r>
    </w:p>
    <w:bookmarkEnd w:id="362"/>
    <w:bookmarkStart w:id="363" w:name="clean-up"/>
    <w:p>
      <w:pPr>
        <w:pStyle w:val="Heading2"/>
      </w:pPr>
      <w:r>
        <w:t xml:space="preserve">Clean-up</w:t>
      </w:r>
    </w:p>
    <w:p>
      <w:pPr>
        <w:pStyle w:val="Compact"/>
        <w:numPr>
          <w:ilvl w:val="0"/>
          <w:numId w:val="1234"/>
        </w:numPr>
      </w:pPr>
      <w:r>
        <w:t xml:space="preserve">Tables collected — used in the Day 8 paper outline.</w:t>
      </w:r>
    </w:p>
    <w:bookmarkEnd w:id="363"/>
    <w:bookmarkEnd w:id="364"/>
    <w:bookmarkStart w:id="371" w:name="project-brief-module-2-pañcabhūta-senior"/>
    <w:p>
      <w:pPr>
        <w:pStyle w:val="Heading1"/>
      </w:pPr>
      <w:r>
        <w:t xml:space="preserve">Project Brief — Module 2 Pañcabhūta (Senior)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5-page argumentative paper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65 ·</w:t>
      </w:r>
      <w:r>
        <w:t xml:space="preserve"> </w:t>
      </w:r>
      <w:r>
        <w:rPr>
          <w:b/>
          <w:bCs/>
        </w:rPr>
        <w:t xml:space="preserve">Due:</w:t>
      </w:r>
      <w:r>
        <w:t xml:space="preserve"> </w:t>
      </w:r>
      <w:r>
        <w:t xml:space="preserve">End of Day 10</w:t>
      </w:r>
    </w:p>
    <w:bookmarkStart w:id="365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Choose ONE of the following or propose your own (with teacher approval):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Should classical Indian intellectual frameworks be taught alongside modern science in mainstream science class?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Is the Sāṅkhya tanmātra-indriya symmetry a philosophical achievement that modern psychophysics later rediscovered, or an unrelated coincidence?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Does the Sāṅkhya inclusion of ākāśa as a positive category (not</w:t>
      </w:r>
      <w:r>
        <w:rPr>
          <w:b/>
          <w:bCs/>
        </w:rPr>
        <w:t xml:space="preserve"> </w:t>
      </w:r>
      <w:r>
        <w:rPr>
          <w:b/>
          <w:bCs/>
        </w:rPr>
        <w:t xml:space="preserve">“absence of matter”</w:t>
      </w:r>
      <w:r>
        <w:rPr>
          <w:b/>
          <w:bCs/>
        </w:rPr>
        <w:t xml:space="preserve">) anticipate any question that modern field theory addresses?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Compare the role of guṇas (sattva, rajas, tamas) in Sāṅkhya with the role of Love-and-Strife in Empedocles. What does each scheme explain that the other doesn’t?</w:t>
      </w:r>
    </w:p>
    <w:bookmarkEnd w:id="365"/>
    <w:bookmarkStart w:id="366" w:name="required-elements-1"/>
    <w:p>
      <w:pPr>
        <w:pStyle w:val="Heading2"/>
      </w:pPr>
      <w:r>
        <w:t xml:space="preserve">Required elements</w:t>
      </w:r>
    </w:p>
    <w:p>
      <w:pPr>
        <w:pStyle w:val="FirstParagraph"/>
      </w:pPr>
      <w:r>
        <w:t xml:space="preserve">Your paper must include: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Clear thesis statement</w:t>
      </w:r>
      <w:r>
        <w:t xml:space="preserve"> </w:t>
      </w:r>
      <w:r>
        <w:t xml:space="preserve">in the opening paragraph.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At least one primary scriptural source</w:t>
      </w:r>
      <w:r>
        <w:t xml:space="preserve"> </w:t>
      </w:r>
      <w:r>
        <w:t xml:space="preserve">quoted in IAST + translation (from the RAG cache files in</w:t>
      </w:r>
      <w:r>
        <w:t xml:space="preserve"> </w:t>
      </w:r>
      <w:r>
        <w:rPr>
          <w:rStyle w:val="VerbatimChar"/>
        </w:rPr>
        <w:t xml:space="preserve">.rag-cache/</w:t>
      </w:r>
      <w:r>
        <w:t xml:space="preserve">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At least one secondary scholarly source</w:t>
      </w:r>
      <w:r>
        <w:t xml:space="preserve"> </w:t>
      </w:r>
      <w:r>
        <w:t xml:space="preserve">(Larson, Plofker, Bryant, or another academic source you locate).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At least one cross-cultural or modern comparative source</w:t>
      </w:r>
      <w:r>
        <w:t xml:space="preserve"> </w:t>
      </w:r>
      <w:r>
        <w:t xml:space="preserve">(Empedocles, Aristotle, modern science).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A steel-manned counter-argument</w:t>
      </w:r>
      <w:r>
        <w:t xml:space="preserve"> </w:t>
      </w:r>
      <w:r>
        <w:t xml:space="preserve">and your considered response to it.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Works-cited page</w:t>
      </w:r>
      <w:r>
        <w:t xml:space="preserve"> </w:t>
      </w:r>
      <w:r>
        <w:t xml:space="preserve">with proper formatting (MLA or Chicago).</w:t>
      </w:r>
    </w:p>
    <w:bookmarkEnd w:id="366"/>
    <w:bookmarkStart w:id="367" w:name="format-1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237"/>
        </w:numPr>
      </w:pPr>
      <w:r>
        <w:t xml:space="preserve">5 pages (4.5–5.5 acceptable)</w:t>
      </w:r>
    </w:p>
    <w:p>
      <w:pPr>
        <w:pStyle w:val="Compact"/>
        <w:numPr>
          <w:ilvl w:val="0"/>
          <w:numId w:val="1237"/>
        </w:numPr>
      </w:pPr>
      <w:r>
        <w:t xml:space="preserve">Double-spaced, 12pt</w:t>
      </w:r>
    </w:p>
    <w:p>
      <w:pPr>
        <w:pStyle w:val="Compact"/>
        <w:numPr>
          <w:ilvl w:val="0"/>
          <w:numId w:val="1237"/>
        </w:numPr>
      </w:pPr>
      <w:r>
        <w:t xml:space="preserve">Title page with name, class, thesis statement</w:t>
      </w:r>
    </w:p>
    <w:p>
      <w:pPr>
        <w:pStyle w:val="Compact"/>
        <w:numPr>
          <w:ilvl w:val="0"/>
          <w:numId w:val="1237"/>
        </w:numPr>
      </w:pPr>
      <w:r>
        <w:t xml:space="preserve">IAST diacritics used correctly</w:t>
      </w:r>
    </w:p>
    <w:bookmarkEnd w:id="367"/>
    <w:bookmarkStart w:id="368" w:name="schedule-1"/>
    <w:p>
      <w:pPr>
        <w:pStyle w:val="Heading2"/>
      </w:pPr>
      <w:r>
        <w:t xml:space="preserve">Schedule</w:t>
      </w:r>
    </w:p>
    <w:p>
      <w:pPr>
        <w:pStyle w:val="Compact"/>
        <w:numPr>
          <w:ilvl w:val="0"/>
          <w:numId w:val="1238"/>
        </w:numPr>
      </w:pPr>
      <w:r>
        <w:t xml:space="preserve">Day 7: choose topic.</w:t>
      </w:r>
    </w:p>
    <w:p>
      <w:pPr>
        <w:pStyle w:val="Compact"/>
        <w:numPr>
          <w:ilvl w:val="0"/>
          <w:numId w:val="1238"/>
        </w:numPr>
      </w:pPr>
      <w:r>
        <w:t xml:space="preserve">Day 8: outline + thesis submitted.</w:t>
      </w:r>
    </w:p>
    <w:p>
      <w:pPr>
        <w:pStyle w:val="Compact"/>
        <w:numPr>
          <w:ilvl w:val="0"/>
          <w:numId w:val="1238"/>
        </w:numPr>
      </w:pPr>
      <w:r>
        <w:t xml:space="preserve">Day 9: draft (≥2 pages) shared with buddy.</w:t>
      </w:r>
    </w:p>
    <w:p>
      <w:pPr>
        <w:pStyle w:val="Compact"/>
        <w:numPr>
          <w:ilvl w:val="0"/>
          <w:numId w:val="1238"/>
        </w:numPr>
      </w:pPr>
      <w:r>
        <w:t xml:space="preserve">Day 10: final paper submitted.</w:t>
      </w:r>
    </w:p>
    <w:bookmarkEnd w:id="368"/>
    <w:bookmarkStart w:id="369" w:name="rubric-1"/>
    <w:p>
      <w:pPr>
        <w:pStyle w:val="Heading2"/>
      </w:pPr>
      <w:r>
        <w:t xml:space="preserve">Rubric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. Familiarise yourself BEFORE Day 8.</w:t>
      </w:r>
    </w:p>
    <w:bookmarkEnd w:id="369"/>
    <w:bookmarkStart w:id="370" w:name="X0a592da9e2cb141617d4296900331519759361a"/>
    <w:p>
      <w:pPr>
        <w:pStyle w:val="Heading2"/>
      </w:pPr>
      <w:r>
        <w:t xml:space="preserve">Self-reflection (1 paragraph, submitted with paper)</w:t>
      </w:r>
    </w:p>
    <w:p>
      <w:pPr>
        <w:pStyle w:val="Compact"/>
        <w:numPr>
          <w:ilvl w:val="0"/>
          <w:numId w:val="1239"/>
        </w:numPr>
      </w:pPr>
      <w:r>
        <w:t xml:space="preserve">What did you set out to argue, and what did you actually argue?</w:t>
      </w:r>
    </w:p>
    <w:p>
      <w:pPr>
        <w:pStyle w:val="Compact"/>
        <w:numPr>
          <w:ilvl w:val="0"/>
          <w:numId w:val="1239"/>
        </w:numPr>
      </w:pPr>
      <w:r>
        <w:t xml:space="preserve">What is the strongest counter-argument you encountered, and how did you respond?</w:t>
      </w:r>
    </w:p>
    <w:p>
      <w:pPr>
        <w:pStyle w:val="Compact"/>
        <w:numPr>
          <w:ilvl w:val="0"/>
          <w:numId w:val="1239"/>
        </w:numPr>
      </w:pPr>
      <w:r>
        <w:t xml:space="preserve">If you had three more days, what would you research deeper?</w:t>
      </w:r>
    </w:p>
    <w:bookmarkEnd w:id="370"/>
    <w:bookmarkEnd w:id="371"/>
    <w:bookmarkStart w:id="376" w:name="paper-rubric-module-2-pañcabhūta-senior"/>
    <w:p>
      <w:pPr>
        <w:pStyle w:val="Heading1"/>
      </w:pPr>
      <w:r>
        <w:t xml:space="preserve">Paper Rubric — Module 2 Pañcabhūta (Senior)</w:t>
      </w:r>
    </w:p>
    <w:p>
      <w:pPr>
        <w:pStyle w:val="FirstParagraph"/>
      </w:pPr>
      <w:r>
        <w:rPr>
          <w:b/>
          <w:bCs/>
        </w:rPr>
        <w:t xml:space="preserve">Paper marks:</w:t>
      </w:r>
      <w:r>
        <w:t xml:space="preserve"> </w:t>
      </w:r>
      <w:r>
        <w:t xml:space="preserve">65 (out of 100 with summative quiz 35).</w:t>
      </w:r>
    </w:p>
    <w:bookmarkStart w:id="372" w:name="criteria"/>
    <w:p>
      <w:pPr>
        <w:pStyle w:val="Heading2"/>
      </w:pPr>
      <w:r>
        <w:t xml:space="preserve">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2090"/>
        <w:gridCol w:w="1210"/>
        <w:gridCol w:w="1100"/>
        <w:gridCol w:w="143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 — Distinction</w:t>
            </w:r>
          </w:p>
        </w:tc>
        <w:tc>
          <w:tcPr/>
          <w:p>
            <w:pPr>
              <w:pStyle w:val="Compact"/>
            </w:pPr>
            <w:r>
              <w:t xml:space="preserve">3 — Merit</w:t>
            </w:r>
          </w:p>
        </w:tc>
        <w:tc>
          <w:tcPr/>
          <w:p>
            <w:pPr>
              <w:pStyle w:val="Compact"/>
            </w:pPr>
            <w:r>
              <w:t xml:space="preserve">2 — Pass</w:t>
            </w:r>
          </w:p>
        </w:tc>
        <w:tc>
          <w:tcPr/>
          <w:p>
            <w:pPr>
              <w:pStyle w:val="Compact"/>
            </w:pPr>
            <w:r>
              <w:t xml:space="preserve">1 — Resit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Crystal-clear, specific, defensible thesis stated in opening</w:t>
            </w:r>
          </w:p>
        </w:tc>
        <w:tc>
          <w:tcPr/>
          <w:p>
            <w:pPr>
              <w:pStyle w:val="Compact"/>
            </w:pPr>
            <w:r>
              <w:t xml:space="preserve">Clear thesis</w:t>
            </w:r>
          </w:p>
        </w:tc>
        <w:tc>
          <w:tcPr/>
          <w:p>
            <w:pPr>
              <w:pStyle w:val="Compact"/>
            </w:pPr>
            <w:r>
              <w:t xml:space="preserve">Thesis present but vague</w:t>
            </w:r>
          </w:p>
        </w:tc>
        <w:tc>
          <w:tcPr/>
          <w:p>
            <w:pPr>
              <w:pStyle w:val="Compact"/>
            </w:pPr>
            <w:r>
              <w:t xml:space="preserve">No clear thesis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of primary scripture</w:t>
            </w:r>
          </w:p>
        </w:tc>
        <w:tc>
          <w:tcPr/>
          <w:p>
            <w:pPr>
              <w:pStyle w:val="Compact"/>
            </w:pPr>
            <w:r>
              <w:t xml:space="preserve">At least 1 verse quoted in IAST + translation; correctly interpreted</w:t>
            </w:r>
          </w:p>
        </w:tc>
        <w:tc>
          <w:tcPr/>
          <w:p>
            <w:pPr>
              <w:pStyle w:val="Compact"/>
            </w:pPr>
            <w:r>
              <w:t xml:space="preserve">Cites a verse; interpretation adequate</w:t>
            </w:r>
          </w:p>
        </w:tc>
        <w:tc>
          <w:tcPr/>
          <w:p>
            <w:pPr>
              <w:pStyle w:val="Compact"/>
            </w:pPr>
            <w:r>
              <w:t xml:space="preserve">Mentions scripture vaguely</w:t>
            </w:r>
          </w:p>
        </w:tc>
        <w:tc>
          <w:tcPr/>
          <w:p>
            <w:pPr>
              <w:pStyle w:val="Compact"/>
            </w:pPr>
            <w:r>
              <w:t xml:space="preserve">No primary scripture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of secondary scholarship</w:t>
            </w:r>
          </w:p>
        </w:tc>
        <w:tc>
          <w:tcPr/>
          <w:p>
            <w:pPr>
              <w:pStyle w:val="Compact"/>
            </w:pPr>
            <w:r>
              <w:t xml:space="preserve">Cites at least 1 academic source (Larson, Plofker, Bryant); used substantively</w:t>
            </w:r>
          </w:p>
        </w:tc>
        <w:tc>
          <w:tcPr/>
          <w:p>
            <w:pPr>
              <w:pStyle w:val="Compact"/>
            </w:pPr>
            <w:r>
              <w:t xml:space="preserve">Cites a scholarly source</w:t>
            </w:r>
          </w:p>
        </w:tc>
        <w:tc>
          <w:tcPr/>
          <w:p>
            <w:pPr>
              <w:pStyle w:val="Compact"/>
            </w:pPr>
            <w:r>
              <w:t xml:space="preserve">Vague academic reference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Cross-cultural / modern comparison</w:t>
            </w:r>
          </w:p>
        </w:tc>
        <w:tc>
          <w:tcPr/>
          <w:p>
            <w:pPr>
              <w:pStyle w:val="Compact"/>
            </w:pPr>
            <w:r>
              <w:t xml:space="preserve">Strong comparison with at least 1 specific point</w:t>
            </w:r>
          </w:p>
        </w:tc>
        <w:tc>
          <w:tcPr/>
          <w:p>
            <w:pPr>
              <w:pStyle w:val="Compact"/>
            </w:pPr>
            <w:r>
              <w:t xml:space="preserve">Comparison present</w:t>
            </w:r>
          </w:p>
        </w:tc>
        <w:tc>
          <w:tcPr/>
          <w:p>
            <w:pPr>
              <w:pStyle w:val="Compact"/>
            </w:pPr>
            <w:r>
              <w:t xml:space="preserve">Surface-level comparison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Counter-argument</w:t>
            </w:r>
          </w:p>
        </w:tc>
        <w:tc>
          <w:tcPr/>
          <w:p>
            <w:pPr>
              <w:pStyle w:val="Compact"/>
            </w:pPr>
            <w:r>
              <w:t xml:space="preserve">Steel-manned opposing view + reasoned response</w:t>
            </w:r>
          </w:p>
        </w:tc>
        <w:tc>
          <w:tcPr/>
          <w:p>
            <w:pPr>
              <w:pStyle w:val="Compact"/>
            </w:pPr>
            <w:r>
              <w:t xml:space="preserve">Counter-argument present</w:t>
            </w:r>
          </w:p>
        </w:tc>
        <w:tc>
          <w:tcPr/>
          <w:p>
            <w:pPr>
              <w:pStyle w:val="Compact"/>
            </w:pPr>
            <w:r>
              <w:t xml:space="preserve">Acknowledged opposing view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Avoidance of false dichotomy</w:t>
            </w:r>
          </w:p>
        </w:tc>
        <w:tc>
          <w:tcPr/>
          <w:p>
            <w:pPr>
              <w:pStyle w:val="Compact"/>
            </w:pPr>
            <w:r>
              <w:t xml:space="preserve">Refuses</w:t>
            </w:r>
            <w:r>
              <w:t xml:space="preserve"> </w:t>
            </w:r>
            <w:r>
              <w:t xml:space="preserve">“either-or”</w:t>
            </w:r>
            <w:r>
              <w:t xml:space="preserve">; holds multiple frameworks</w:t>
            </w:r>
          </w:p>
        </w:tc>
        <w:tc>
          <w:tcPr/>
          <w:p>
            <w:pPr>
              <w:pStyle w:val="Compact"/>
            </w:pPr>
            <w:r>
              <w:t xml:space="preserve">Mostly nuanced</w:t>
            </w:r>
          </w:p>
        </w:tc>
        <w:tc>
          <w:tcPr/>
          <w:p>
            <w:pPr>
              <w:pStyle w:val="Compact"/>
            </w:pPr>
            <w:r>
              <w:t xml:space="preserve">Some both-and reasoning</w:t>
            </w:r>
          </w:p>
        </w:tc>
        <w:tc>
          <w:tcPr/>
          <w:p>
            <w:pPr>
              <w:pStyle w:val="Compact"/>
            </w:pPr>
            <w:r>
              <w:t xml:space="preserve">Reduces to either-or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Original synthesis; surprising insight</w:t>
            </w:r>
          </w:p>
        </w:tc>
        <w:tc>
          <w:tcPr/>
          <w:p>
            <w:pPr>
              <w:pStyle w:val="Compact"/>
            </w:pPr>
            <w:r>
              <w:t xml:space="preserve">Independent thinking visible</w:t>
            </w:r>
          </w:p>
        </w:tc>
        <w:tc>
          <w:tcPr/>
          <w:p>
            <w:pPr>
              <w:pStyle w:val="Compact"/>
            </w:pPr>
            <w:r>
              <w:t xml:space="preserve">Mostly synthesises others</w:t>
            </w:r>
          </w:p>
        </w:tc>
        <w:tc>
          <w:tcPr/>
          <w:p>
            <w:pPr>
              <w:pStyle w:val="Compact"/>
            </w:pPr>
            <w:r>
              <w:t xml:space="preserve">Largely paraphrased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Polished, well-paragraphed, clean citations</w:t>
            </w:r>
          </w:p>
        </w:tc>
        <w:tc>
          <w:tcPr/>
          <w:p>
            <w:pPr>
              <w:pStyle w:val="Compact"/>
            </w:pPr>
            <w:r>
              <w:t xml:space="preserve">Clear, mostly clean</w:t>
            </w:r>
          </w:p>
        </w:tc>
        <w:tc>
          <w:tcPr/>
          <w:p>
            <w:pPr>
              <w:pStyle w:val="Compact"/>
            </w:pPr>
            <w:r>
              <w:t xml:space="preserve">Some clarity 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Max raw: 56. Paper score = (sum × weights) × 65/56.</w:t>
      </w:r>
    </w:p>
    <w:bookmarkEnd w:id="372"/>
    <w:bookmarkStart w:id="373" w:name="format-requirements-binary-deduct-only"/>
    <w:p>
      <w:pPr>
        <w:pStyle w:val="Heading2"/>
      </w:pPr>
      <w:r>
        <w:t xml:space="preserve">Format requirements (binary, deduct only)</w:t>
      </w:r>
    </w:p>
    <w:p>
      <w:pPr>
        <w:pStyle w:val="Compact"/>
        <w:numPr>
          <w:ilvl w:val="0"/>
          <w:numId w:val="1240"/>
        </w:numPr>
      </w:pPr>
      <w:r>
        <w:t xml:space="preserve">5 pages ± 1 (deduct 5 marks if outside)</w:t>
      </w:r>
    </w:p>
    <w:p>
      <w:pPr>
        <w:pStyle w:val="Compact"/>
        <w:numPr>
          <w:ilvl w:val="0"/>
          <w:numId w:val="1240"/>
        </w:numPr>
      </w:pPr>
      <w:r>
        <w:t xml:space="preserve">Title page + thesis (deduct 5 if missing)</w:t>
      </w:r>
    </w:p>
    <w:p>
      <w:pPr>
        <w:pStyle w:val="Compact"/>
        <w:numPr>
          <w:ilvl w:val="0"/>
          <w:numId w:val="1240"/>
        </w:numPr>
      </w:pPr>
      <w:r>
        <w:t xml:space="preserve">Works-cited with proper format (deduct 5 if missing or formatting wrong)</w:t>
      </w:r>
    </w:p>
    <w:p>
      <w:pPr>
        <w:pStyle w:val="Compact"/>
        <w:numPr>
          <w:ilvl w:val="0"/>
          <w:numId w:val="1240"/>
        </w:numPr>
      </w:pPr>
      <w:r>
        <w:t xml:space="preserve">IAST diacritics used correctly where Sanskrit appears (deduct 3 if absent)</w:t>
      </w:r>
    </w:p>
    <w:bookmarkEnd w:id="373"/>
    <w:bookmarkStart w:id="374" w:name="late-submission"/>
    <w:p>
      <w:pPr>
        <w:pStyle w:val="Heading2"/>
      </w:pPr>
      <w:r>
        <w:t xml:space="preserve">Late submission</w:t>
      </w:r>
    </w:p>
    <w:p>
      <w:pPr>
        <w:pStyle w:val="Compact"/>
        <w:numPr>
          <w:ilvl w:val="0"/>
          <w:numId w:val="1241"/>
        </w:numPr>
      </w:pPr>
      <w:r>
        <w:t xml:space="preserve">-5 marks per school day, capped at -20.</w:t>
      </w:r>
    </w:p>
    <w:bookmarkEnd w:id="374"/>
    <w:bookmarkStart w:id="375" w:name="plagiarism"/>
    <w:p>
      <w:pPr>
        <w:pStyle w:val="Heading2"/>
      </w:pPr>
      <w:r>
        <w:t xml:space="preserve">Plagiarism</w:t>
      </w:r>
    </w:p>
    <w:p>
      <w:pPr>
        <w:pStyle w:val="Compact"/>
        <w:numPr>
          <w:ilvl w:val="0"/>
          <w:numId w:val="1242"/>
        </w:numPr>
      </w:pPr>
      <w:r>
        <w:t xml:space="preserve">A paper that closely matches an online source without citation goes to 0 on Originality AND on the source criteria.</w:t>
      </w:r>
    </w:p>
    <w:p>
      <w:pPr>
        <w:pStyle w:val="Compact"/>
        <w:numPr>
          <w:ilvl w:val="0"/>
          <w:numId w:val="1242"/>
        </w:numPr>
      </w:pPr>
      <w:r>
        <w:t xml:space="preserve">Single-day resubmission allowed once.</w:t>
      </w:r>
    </w:p>
    <w:bookmarkEnd w:id="375"/>
    <w:bookmarkEnd w:id="376"/>
    <w:bookmarkStart w:id="387" w:name="X8e39d32c952641a16afbe48e7fc9101aa2f0d3e"/>
    <w:p>
      <w:pPr>
        <w:pStyle w:val="Heading1"/>
      </w:pPr>
      <w:r>
        <w:t xml:space="preserve">Student Workbook — Module 2 Pañcabhūta (Senior)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</w:t>
      </w:r>
    </w:p>
    <w:p>
      <w:r>
        <w:pict>
          <v:rect style="width:0;height:1.5pt" o:hralign="center" o:hrstd="t" o:hr="t"/>
        </w:pict>
      </w:r>
    </w:p>
    <w:bookmarkStart w:id="377" w:name="day-1-a-persistent-question"/>
    <w:p>
      <w:pPr>
        <w:pStyle w:val="Heading2"/>
      </w:pPr>
      <w:r>
        <w:t xml:space="preserve">Day 1 — A Persistent Question</w:t>
      </w:r>
    </w:p>
    <w:p>
      <w:pPr>
        <w:pStyle w:val="FirstParagraph"/>
      </w:pPr>
      <w:r>
        <w:t xml:space="preserve">Three frameworks I now know: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#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 (Empedocles, Aristotle)</w:t>
            </w:r>
          </w:p>
        </w:tc>
        <w:tc>
          <w:tcPr/>
          <w:p>
            <w:pPr>
              <w:pStyle w:val="Compact"/>
            </w:pPr>
            <w:r>
              <w:t xml:space="preserve">5th–4th c. BCE</w:t>
            </w:r>
          </w:p>
        </w:tc>
        <w:tc>
          <w:tcPr/>
          <w:p>
            <w:pPr>
              <w:pStyle w:val="Compact"/>
            </w:pPr>
            <w:r>
              <w:t xml:space="preserve">4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pre-5th c. BCE → 4th c. CE</w:t>
            </w:r>
          </w:p>
        </w:tc>
        <w:tc>
          <w:tcPr/>
          <w:p>
            <w:pPr>
              <w:pStyle w:val="Compact"/>
            </w:pPr>
            <w:r>
              <w:t xml:space="preserve">25 tattvas (5 are bhūtas)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periodic table</w:t>
            </w:r>
          </w:p>
        </w:tc>
        <w:tc>
          <w:tcPr/>
          <w:p>
            <w:pPr>
              <w:pStyle w:val="Compact"/>
            </w:pPr>
            <w:r>
              <w:t xml:space="preserve">1869 →</w:t>
            </w:r>
          </w:p>
        </w:tc>
        <w:tc>
          <w:tcPr/>
          <w:p>
            <w:pPr>
              <w:pStyle w:val="Compact"/>
            </w:pPr>
            <w:r>
              <w:t xml:space="preserve">118+ elements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question from SB 2.10.3:</w:t>
      </w:r>
      <w:r>
        <w:t xml:space="preserve"> </w:t>
      </w:r>
      <w:r>
        <w:t xml:space="preserve">___________________________________________</w:t>
      </w:r>
    </w:p>
    <w:p>
      <w:r>
        <w:pict>
          <v:rect style="width:0;height:1.5pt" o:hralign="center" o:hrstd="t" o:hr="t"/>
        </w:pict>
      </w:r>
    </w:p>
    <w:bookmarkEnd w:id="377"/>
    <w:bookmarkStart w:id="378" w:name="day-2-the-tattva-ladder"/>
    <w:p>
      <w:pPr>
        <w:pStyle w:val="Heading2"/>
      </w:pPr>
      <w:r>
        <w:t xml:space="preserve">Day 2 — The Tattva Ladder</w:t>
      </w:r>
    </w:p>
    <w:p>
      <w:pPr>
        <w:pStyle w:val="FirstParagraph"/>
      </w:pPr>
      <w:r>
        <w:t xml:space="preserve">(Draw the 25 tattvas here. Mark the five bhūtas distinctly.)</w:t>
      </w:r>
    </w:p>
    <w:p>
      <w:r>
        <w:pict>
          <v:rect style="width:0;height:1.5pt" o:hralign="center" o:hrstd="t" o:hr="t"/>
        </w:pict>
      </w:r>
    </w:p>
    <w:bookmarkEnd w:id="378"/>
    <w:bookmarkStart w:id="379" w:name="day-3-quality-count-rule"/>
    <w:p>
      <w:pPr>
        <w:pStyle w:val="Heading2"/>
      </w:pPr>
      <w:r>
        <w:t xml:space="preserve">Day 3 — Quality-Count 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bhūta</w:t>
            </w:r>
          </w:p>
        </w:tc>
        <w:tc>
          <w:tcPr/>
          <w:p>
            <w:pPr>
              <w:pStyle w:val="Compact"/>
            </w:pPr>
            <w:r>
              <w:t xml:space="preserve">tanmātra</w:t>
            </w:r>
          </w:p>
        </w:tc>
        <w:tc>
          <w:tcPr/>
          <w:p>
            <w:pPr>
              <w:pStyle w:val="Compact"/>
            </w:pPr>
            <w:r>
              <w:t xml:space="preserve">indriya</w:t>
            </w:r>
          </w:p>
        </w:tc>
        <w:tc>
          <w:tcPr/>
          <w:p>
            <w:pPr>
              <w:pStyle w:val="Compact"/>
            </w:pPr>
            <w:r>
              <w:t xml:space="preserve"># qualities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ākāśa</w:t>
            </w:r>
          </w:p>
        </w:tc>
        <w:tc>
          <w:tcPr/>
          <w:p>
            <w:pPr>
              <w:pStyle w:val="Compact"/>
            </w:pPr>
            <w:r>
              <w:t xml:space="preserve">śabda</w:t>
            </w:r>
          </w:p>
        </w:tc>
        <w:tc>
          <w:tcPr/>
          <w:p>
            <w:pPr>
              <w:pStyle w:val="Compact"/>
            </w:pPr>
            <w:r>
              <w:t xml:space="preserve">śrotra (ear)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vāyu</w:t>
            </w:r>
          </w:p>
        </w:tc>
        <w:tc>
          <w:tcPr/>
          <w:p>
            <w:pPr>
              <w:pStyle w:val="Compact"/>
            </w:pPr>
            <w:r>
              <w:t xml:space="preserve">sparśa</w:t>
            </w:r>
          </w:p>
        </w:tc>
        <w:tc>
          <w:tcPr/>
          <w:p>
            <w:pPr>
              <w:pStyle w:val="Compact"/>
            </w:pPr>
            <w:r>
              <w:t xml:space="preserve">tvac (skin)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tejas</w:t>
            </w:r>
          </w:p>
        </w:tc>
        <w:tc>
          <w:tcPr/>
          <w:p>
            <w:pPr>
              <w:pStyle w:val="Compact"/>
            </w:pPr>
            <w:r>
              <w:t xml:space="preserve">rūpa</w:t>
            </w:r>
          </w:p>
        </w:tc>
        <w:tc>
          <w:tcPr/>
          <w:p>
            <w:pPr>
              <w:pStyle w:val="Compact"/>
            </w:pPr>
            <w:r>
              <w:t xml:space="preserve">cakṣus (eye)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rasa</w:t>
            </w:r>
          </w:p>
        </w:tc>
        <w:tc>
          <w:tcPr/>
          <w:p>
            <w:pPr>
              <w:pStyle w:val="Compact"/>
            </w:pPr>
            <w:r>
              <w:t xml:space="preserve">rasanā (tongue)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pṛthvī</w:t>
            </w:r>
          </w:p>
        </w:tc>
        <w:tc>
          <w:tcPr/>
          <w:p>
            <w:pPr>
              <w:pStyle w:val="Compact"/>
            </w:pPr>
            <w:r>
              <w:t xml:space="preserve">gandha</w:t>
            </w:r>
          </w:p>
        </w:tc>
        <w:tc>
          <w:tcPr/>
          <w:p>
            <w:pPr>
              <w:pStyle w:val="Compact"/>
            </w:pPr>
            <w:r>
              <w:t xml:space="preserve">ghrāṇa (nose)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SB 3.26.36 verse (write it here from memory or copy):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9"/>
    <w:bookmarkStart w:id="380" w:name="day-4-greek-comparison"/>
    <w:p>
      <w:pPr>
        <w:pStyle w:val="Heading2"/>
      </w:pPr>
      <w:r>
        <w:t xml:space="preserve">Day 4 — Greek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Sāṅkhya</w:t>
            </w:r>
          </w:p>
        </w:tc>
        <w:tc>
          <w:tcPr/>
          <w:p>
            <w:pPr>
              <w:pStyle w:val="Compact"/>
            </w:pPr>
            <w:r>
              <w:t xml:space="preserve">Greek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elements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drives combination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Includes ākāśa-like?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Perceptual mapping?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0"/>
    <w:bookmarkStart w:id="381" w:name="day-5-primary-source-reading"/>
    <w:p>
      <w:pPr>
        <w:pStyle w:val="Heading2"/>
      </w:pPr>
      <w:r>
        <w:t xml:space="preserve">Day 5 — Primary Source Reading</w:t>
      </w:r>
    </w:p>
    <w:p>
      <w:pPr>
        <w:pStyle w:val="FirstParagraph"/>
      </w:pPr>
      <w:r>
        <w:t xml:space="preserve">(Paste the SB 3.26.36 handout here.)</w:t>
      </w:r>
    </w:p>
    <w:p>
      <w:pPr>
        <w:pStyle w:val="BodyText"/>
      </w:pPr>
      <w:r>
        <w:t xml:space="preserve">My word-by-word reading went: [easy / hard / surprising]</w:t>
      </w:r>
    </w:p>
    <w:p>
      <w:pPr>
        <w:pStyle w:val="BodyText"/>
      </w:pPr>
      <w:r>
        <w:t xml:space="preserve">What surprised me: 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1"/>
    <w:bookmarkStart w:id="382" w:name="day-6-modern-lens"/>
    <w:p>
      <w:pPr>
        <w:pStyle w:val="Heading2"/>
      </w:pPr>
      <w:r>
        <w:t xml:space="preserve">Day 6 — Modern Lens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t xml:space="preserve">Sāṅkhya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Predicts chemistry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of everyday world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 &amp; reality</w:t>
            </w:r>
          </w:p>
        </w:tc>
        <w:tc>
          <w:tcPr/>
          <w:p>
            <w:pPr>
              <w:pStyle w:val="Compact"/>
            </w:pPr>
            <w:r>
              <w:t xml:space="preserve">Bracketed (chem)</w:t>
            </w:r>
          </w:p>
        </w:tc>
        <w:tc>
          <w:tcPr/>
          <w:p>
            <w:pPr>
              <w:pStyle w:val="Compact"/>
            </w:pPr>
            <w:r>
              <w:t xml:space="preserve">Strong (tanmātra)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Consciousness</w:t>
            </w:r>
          </w:p>
        </w:tc>
        <w:tc>
          <w:tcPr/>
          <w:p>
            <w:pPr>
              <w:pStyle w:val="Compact"/>
            </w:pPr>
            <w:r>
              <w:t xml:space="preserve">Bracketed</w:t>
            </w:r>
          </w:p>
        </w:tc>
        <w:tc>
          <w:tcPr/>
          <w:p>
            <w:pPr>
              <w:pStyle w:val="Compact"/>
            </w:pPr>
            <w:r>
              <w:t xml:space="preserve">Central (puruṣa)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quick-write position: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2"/>
    <w:bookmarkStart w:id="383" w:name="day-7-debate-1"/>
    <w:p>
      <w:pPr>
        <w:pStyle w:val="Heading2"/>
      </w:pPr>
      <w:r>
        <w:t xml:space="preserve">Day 7 — Debate</w:t>
      </w:r>
    </w:p>
    <w:p>
      <w:pPr>
        <w:pStyle w:val="FirstParagraph"/>
      </w:pPr>
      <w:r>
        <w:t xml:space="preserve">My position: ___________________________________________________________________</w:t>
      </w:r>
    </w:p>
    <w:p>
      <w:pPr>
        <w:pStyle w:val="BodyText"/>
      </w:pPr>
      <w:r>
        <w:t xml:space="preserve">My 2 best arguments:</w:t>
      </w:r>
      <w:r>
        <w:t xml:space="preserve"> </w:t>
      </w:r>
      <w:r>
        <w:t xml:space="preserve">1. ___________________________________________________________________</w:t>
      </w:r>
      <w:r>
        <w:t xml:space="preserve"> </w:t>
      </w:r>
      <w:r>
        <w:t xml:space="preserve">2. ___________________________________________________________________</w:t>
      </w:r>
    </w:p>
    <w:p>
      <w:pPr>
        <w:pStyle w:val="BodyText"/>
      </w:pPr>
      <w:r>
        <w:t xml:space="preserve">Counter-argument I steel-manned: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3"/>
    <w:bookmarkStart w:id="384" w:name="days-89-paper-1"/>
    <w:p>
      <w:pPr>
        <w:pStyle w:val="Heading2"/>
      </w:pPr>
      <w:r>
        <w:t xml:space="preserve">Days 8–9 — Paper</w: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Thesis paragraph:</w:t>
      </w:r>
      <w:r>
        <w:t xml:space="preserve"> </w:t>
      </w:r>
      <w:r>
        <w:t xml:space="preserve">___________________________________________________________________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3 sources I’ll cite:</w:t>
      </w:r>
      <w:r>
        <w:t xml:space="preserve"> </w:t>
      </w:r>
      <w:r>
        <w:t xml:space="preserve">1. _______________________</w:t>
      </w:r>
      <w:r>
        <w:t xml:space="preserve"> </w:t>
      </w:r>
      <w:r>
        <w:t xml:space="preserve">2. _______________________</w:t>
      </w:r>
      <w:r>
        <w:t xml:space="preserve"> </w:t>
      </w:r>
      <w:r>
        <w:t xml:space="preserve">3. _______________________</w:t>
      </w:r>
    </w:p>
    <w:p>
      <w:pPr>
        <w:pStyle w:val="BodyText"/>
      </w:pPr>
      <w:r>
        <w:rPr>
          <w:b/>
          <w:bCs/>
        </w:rPr>
        <w:t xml:space="preserve">Strongest counter-argument from Day 9 buddy session: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4"/>
    <w:bookmarkStart w:id="385" w:name="day-10-reflection-1"/>
    <w:p>
      <w:pPr>
        <w:pStyle w:val="Heading2"/>
      </w:pPr>
      <w:r>
        <w:t xml:space="preserve">Day 10 — Reflection</w:t>
      </w:r>
    </w:p>
    <w:p>
      <w:pPr>
        <w:numPr>
          <w:ilvl w:val="0"/>
          <w:numId w:val="1243"/>
        </w:numPr>
      </w:pPr>
      <w:r>
        <w:t xml:space="preserve">What did you set out to argue, and what did you actually argue?</w:t>
      </w:r>
      <w:r>
        <w:t xml:space="preserve"> </w:t>
      </w:r>
      <w:r>
        <w:t xml:space="preserve">___________________________________________________________________</w:t>
      </w:r>
    </w:p>
    <w:p>
      <w:pPr>
        <w:numPr>
          <w:ilvl w:val="0"/>
          <w:numId w:val="1243"/>
        </w:numPr>
      </w:pPr>
      <w:r>
        <w:t xml:space="preserve">Strongest counter-argument encountered?</w:t>
      </w:r>
      <w:r>
        <w:t xml:space="preserve"> </w:t>
      </w:r>
      <w:r>
        <w:t xml:space="preserve">___________________________________________________________________</w:t>
      </w:r>
    </w:p>
    <w:p>
      <w:pPr>
        <w:numPr>
          <w:ilvl w:val="0"/>
          <w:numId w:val="1243"/>
        </w:numPr>
      </w:pPr>
      <w:r>
        <w:t xml:space="preserve">With 3 more days, what would you research deeper?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5"/>
    <w:bookmarkStart w:id="386" w:name="glossary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tattva</w:t>
            </w:r>
          </w:p>
        </w:tc>
        <w:tc>
          <w:tcPr/>
          <w:p>
            <w:pPr>
              <w:pStyle w:val="Compact"/>
            </w:pPr>
            <w:r>
              <w:t xml:space="preserve">principle,</w:t>
            </w:r>
            <w:r>
              <w:t xml:space="preserve"> </w:t>
            </w:r>
            <w:r>
              <w:t xml:space="preserve">“thatness”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prakṛti</w:t>
            </w:r>
          </w:p>
        </w:tc>
        <w:tc>
          <w:tcPr/>
          <w:p>
            <w:pPr>
              <w:pStyle w:val="Compact"/>
            </w:pPr>
            <w:r>
              <w:t xml:space="preserve">primordial 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puruṣa</w:t>
            </w:r>
          </w:p>
        </w:tc>
        <w:tc>
          <w:tcPr/>
          <w:p>
            <w:pPr>
              <w:pStyle w:val="Compact"/>
            </w:pPr>
            <w:r>
              <w:t xml:space="preserve">consciousness, witness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guṇa</w:t>
            </w:r>
          </w:p>
        </w:tc>
        <w:tc>
          <w:tcPr/>
          <w:p>
            <w:pPr>
              <w:pStyle w:val="Compact"/>
            </w:pPr>
            <w:r>
              <w:t xml:space="preserve">quality (Sāṅkhya: sattva, rajas, tamas)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sarga</w:t>
            </w:r>
          </w:p>
        </w:tc>
        <w:tc>
          <w:tcPr/>
          <w:p>
            <w:pPr>
              <w:pStyle w:val="Compact"/>
            </w:pPr>
            <w:r>
              <w:t xml:space="preserve">manifestation,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avyakta / vyakta</w:t>
            </w:r>
          </w:p>
        </w:tc>
        <w:tc>
          <w:tcPr/>
          <w:p>
            <w:pPr>
              <w:pStyle w:val="Compact"/>
            </w:pPr>
            <w:r>
              <w:t xml:space="preserve">unmanifest /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bhūta / mahābhūta</w:t>
            </w:r>
          </w:p>
        </w:tc>
        <w:tc>
          <w:tcPr/>
          <w:p>
            <w:pPr>
              <w:pStyle w:val="Compact"/>
            </w:pPr>
            <w:r>
              <w:t xml:space="preserve">gross element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tanmātra</w:t>
            </w:r>
          </w:p>
        </w:tc>
        <w:tc>
          <w:tcPr/>
          <w:p>
            <w:pPr>
              <w:pStyle w:val="Compact"/>
            </w:pPr>
            <w:r>
              <w:t xml:space="preserve">subtle perceptual essence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indriya</w:t>
            </w:r>
          </w:p>
        </w:tc>
        <w:tc>
          <w:tcPr/>
          <w:p>
            <w:pPr>
              <w:pStyle w:val="Compact"/>
            </w:pPr>
            <w:r>
              <w:t xml:space="preserve">sense organ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ākāśa</w:t>
            </w:r>
          </w:p>
        </w:tc>
        <w:tc>
          <w:tcPr/>
          <w:p>
            <w:pPr>
              <w:pStyle w:val="Compact"/>
            </w:pPr>
            <w:r>
              <w:t xml:space="preserve">space / 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śabda, sparśa, rūpa, rasa, gandha</w:t>
            </w:r>
          </w:p>
        </w:tc>
        <w:tc>
          <w:tcPr/>
          <w:p>
            <w:pPr>
              <w:pStyle w:val="Compact"/>
            </w:pPr>
            <w:r>
              <w:t xml:space="preserve">sound, touch, form, taste, smell</w:t>
            </w:r>
          </w:p>
        </w:tc>
      </w:tr>
    </w:tbl>
    <w:bookmarkEnd w:id="386"/>
    <w:bookmarkEnd w:id="387"/>
    <w:bookmarkStart w:id="388" w:name="module-03-ayurveda-good-health"/>
    <w:p>
      <w:pPr>
        <w:pStyle w:val="Heading1"/>
      </w:pPr>
      <w:r>
        <w:t xml:space="preserve">──── module-03-ayurveda-good-health ────</w:t>
      </w:r>
    </w:p>
    <w:bookmarkEnd w:id="388"/>
    <w:bookmarkStart w:id="397" w:name="X67d22658ef2dc042612d07aa0764fcbd5f71c52"/>
    <w:p>
      <w:pPr>
        <w:pStyle w:val="Heading1"/>
      </w:pPr>
      <w:r>
        <w:t xml:space="preserve">Module 3 — Ayurveda: Classical Foundations and Modern Evidence</w:t>
      </w:r>
    </w:p>
    <w:p>
      <w:pPr>
        <w:pStyle w:val="FirstParagraph"/>
      </w:pPr>
      <w:r>
        <w:rPr>
          <w:b/>
          <w:bCs/>
        </w:rPr>
        <w:t xml:space="preserve">Age band:</w:t>
      </w:r>
      <w:r>
        <w:t xml:space="preserve"> </w:t>
      </w:r>
      <w:r>
        <w:t xml:space="preserve">Senior ·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9–12 ·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10 sessions × 45 min</w:t>
      </w:r>
    </w:p>
    <w:bookmarkStart w:id="389" w:name="learning-objectives-2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Locate</w:t>
      </w:r>
      <w:r>
        <w:t xml:space="preserve"> </w:t>
      </w:r>
      <w:r>
        <w:t xml:space="preserve">Ayurveda within the IKS map (Upaveda of the Atharva Veda) and identify the 8 branches (</w:t>
      </w:r>
      <w:r>
        <w:rPr>
          <w:i/>
          <w:iCs/>
        </w:rPr>
        <w:t xml:space="preserve">aṣṭāṅga</w:t>
      </w:r>
      <w:r>
        <w:t xml:space="preserve">) and 3 foundational texts (Caraka Saṃhitā, Suśruta Saṃhitā, Aṣṭāṅga Hṛdaya).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at least one primary source verse (Caraka Saṃhitā Sūtra-sthāna excerpt) and one BG verse (6.17) in IAST + translation.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Articulate</w:t>
      </w:r>
      <w:r>
        <w:t xml:space="preserve"> </w:t>
      </w:r>
      <w:r>
        <w:t xml:space="preserve">the Tridosha theory at scholarly depth, including its dual nature (typology + medical framework) and contemporary scholarly engagement with it.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Distinguish</w:t>
      </w:r>
      <w:r>
        <w:t xml:space="preserve"> </w:t>
      </w:r>
      <w:r>
        <w:t xml:space="preserve">the parts of Ayurveda that have strong modern evidence (turmeric anti-inflammatory action, time-restricted eating, sleep hygiene) from the parts that don’t (e.g. dosha-as-strict-biomedical-classification).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Engage</w:t>
      </w:r>
      <w:r>
        <w:t xml:space="preserve"> </w:t>
      </w:r>
      <w:r>
        <w:t xml:space="preserve">the contemporary debate about integrating Ayurveda into modern healthcare (AYUSH ministry, NHS pilot programmes, AIIMS integration units), articulating multiple defensible positions.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 5–6 page research-synthesis paper on a specific Ayurvedic claim, integrating classical primary sources, modern empirical research, and one historical/scholarly source.</w:t>
      </w:r>
    </w:p>
    <w:bookmarkEnd w:id="389"/>
    <w:bookmarkStart w:id="390" w:name="nep-2020-alignment-2"/>
    <w:p>
      <w:pPr>
        <w:pStyle w:val="Heading2"/>
      </w:pPr>
      <w:r>
        <w:t xml:space="preserve">NEP 2020 alignment</w:t>
      </w:r>
    </w:p>
    <w:p>
      <w:pPr>
        <w:pStyle w:val="Compact"/>
        <w:numPr>
          <w:ilvl w:val="0"/>
          <w:numId w:val="1245"/>
        </w:numPr>
      </w:pPr>
      <w:r>
        <w:t xml:space="preserve">§4.6 — IKS integration</w:t>
      </w:r>
    </w:p>
    <w:p>
      <w:pPr>
        <w:pStyle w:val="Compact"/>
        <w:numPr>
          <w:ilvl w:val="0"/>
          <w:numId w:val="1245"/>
        </w:numPr>
      </w:pPr>
      <w:r>
        <w:t xml:space="preserve">§4.31 — Physical fitness, well-being</w:t>
      </w:r>
    </w:p>
    <w:p>
      <w:pPr>
        <w:pStyle w:val="Compact"/>
        <w:numPr>
          <w:ilvl w:val="0"/>
          <w:numId w:val="1245"/>
        </w:numPr>
      </w:pPr>
      <w:r>
        <w:t xml:space="preserve">§11.8 — Multidisciplinary linkage</w:t>
      </w:r>
    </w:p>
    <w:bookmarkEnd w:id="390"/>
    <w:bookmarkStart w:id="391" w:name="prerequisites-2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246"/>
        </w:numPr>
      </w:pPr>
      <w:r>
        <w:t xml:space="preserve">Module 2 (Panchabhuta) recommended — Tridosha builds on the five elements.</w:t>
      </w:r>
    </w:p>
    <w:p>
      <w:pPr>
        <w:pStyle w:val="Compact"/>
        <w:numPr>
          <w:ilvl w:val="0"/>
          <w:numId w:val="1246"/>
        </w:numPr>
      </w:pPr>
      <w:r>
        <w:t xml:space="preserve">Basic biology of digestion, circadian rhythms.</w:t>
      </w:r>
    </w:p>
    <w:p>
      <w:pPr>
        <w:pStyle w:val="Compact"/>
        <w:numPr>
          <w:ilvl w:val="0"/>
          <w:numId w:val="1246"/>
        </w:numPr>
      </w:pPr>
      <w:r>
        <w:t xml:space="preserve">Familiarity with structured argumentative writing + IAST reading.</w:t>
      </w:r>
    </w:p>
    <w:bookmarkEnd w:id="391"/>
    <w:bookmarkStart w:id="392" w:name="key-vocabulary-senior-additions-1"/>
    <w:p>
      <w:pPr>
        <w:pStyle w:val="Heading2"/>
      </w:pPr>
      <w:r>
        <w:t xml:space="preserve">Key vocabulary (Senior additions)</w:t>
      </w:r>
    </w:p>
    <w:p>
      <w:pPr>
        <w:pStyle w:val="Compact"/>
        <w:numPr>
          <w:ilvl w:val="0"/>
          <w:numId w:val="1247"/>
        </w:numPr>
      </w:pPr>
      <w:r>
        <w:rPr>
          <w:i/>
          <w:iCs/>
        </w:rPr>
        <w:t xml:space="preserve">aṣṭāṅga Ayurveda</w:t>
      </w:r>
      <w:r>
        <w:t xml:space="preserve"> </w:t>
      </w:r>
      <w:r>
        <w:t xml:space="preserve">— the 8 branches</w:t>
      </w:r>
    </w:p>
    <w:p>
      <w:pPr>
        <w:pStyle w:val="Compact"/>
        <w:numPr>
          <w:ilvl w:val="0"/>
          <w:numId w:val="1247"/>
        </w:numPr>
      </w:pPr>
      <w:r>
        <w:rPr>
          <w:i/>
          <w:iCs/>
        </w:rPr>
        <w:t xml:space="preserve">kāya-cikitsā</w:t>
      </w:r>
      <w:r>
        <w:t xml:space="preserve"> </w:t>
      </w:r>
      <w:r>
        <w:t xml:space="preserve">— internal medicine</w:t>
      </w:r>
    </w:p>
    <w:p>
      <w:pPr>
        <w:pStyle w:val="Compact"/>
        <w:numPr>
          <w:ilvl w:val="0"/>
          <w:numId w:val="1247"/>
        </w:numPr>
      </w:pPr>
      <w:r>
        <w:rPr>
          <w:i/>
          <w:iCs/>
        </w:rPr>
        <w:t xml:space="preserve">śalya-tantra</w:t>
      </w:r>
      <w:r>
        <w:t xml:space="preserve"> </w:t>
      </w:r>
      <w:r>
        <w:t xml:space="preserve">— surgery (Sushruta’s domain)</w:t>
      </w:r>
    </w:p>
    <w:p>
      <w:pPr>
        <w:pStyle w:val="Compact"/>
        <w:numPr>
          <w:ilvl w:val="0"/>
          <w:numId w:val="1247"/>
        </w:numPr>
      </w:pPr>
      <w:r>
        <w:rPr>
          <w:i/>
          <w:iCs/>
        </w:rPr>
        <w:t xml:space="preserve">prakṛti / vikṛti</w:t>
      </w:r>
      <w:r>
        <w:t xml:space="preserve"> </w:t>
      </w:r>
      <w:r>
        <w:t xml:space="preserve">— constitution / current state</w:t>
      </w:r>
    </w:p>
    <w:p>
      <w:pPr>
        <w:pStyle w:val="Compact"/>
        <w:numPr>
          <w:ilvl w:val="0"/>
          <w:numId w:val="1247"/>
        </w:numPr>
      </w:pPr>
      <w:r>
        <w:rPr>
          <w:i/>
          <w:iCs/>
        </w:rPr>
        <w:t xml:space="preserve">pramāṇa</w:t>
      </w:r>
      <w:r>
        <w:t xml:space="preserve"> </w:t>
      </w:r>
      <w:r>
        <w:t xml:space="preserve">— means of valid knowledge (epistemological framework)</w:t>
      </w:r>
    </w:p>
    <w:bookmarkEnd w:id="392"/>
    <w:bookmarkStart w:id="393" w:name="materials-checklist-2"/>
    <w:p>
      <w:pPr>
        <w:pStyle w:val="Heading2"/>
      </w:pPr>
      <w:r>
        <w:t xml:space="preserve">Materials checklist</w:t>
      </w:r>
    </w:p>
    <w:p>
      <w:pPr>
        <w:pStyle w:val="Compact"/>
        <w:numPr>
          <w:ilvl w:val="0"/>
          <w:numId w:val="1248"/>
        </w:numPr>
      </w:pPr>
      <w:r>
        <w:t xml:space="preserve">Caraka Saṃhitā Sūtra-sthāna ch. 1 + ch. 26 (selected verses, IAST + translation)</w:t>
      </w:r>
    </w:p>
    <w:p>
      <w:pPr>
        <w:pStyle w:val="Compact"/>
        <w:numPr>
          <w:ilvl w:val="0"/>
          <w:numId w:val="1248"/>
        </w:numPr>
      </w:pPr>
      <w:r>
        <w:t xml:space="preserve">Patwardhan et al. (2015) extract on integrative approaches</w:t>
      </w:r>
    </w:p>
    <w:p>
      <w:pPr>
        <w:pStyle w:val="Compact"/>
        <w:numPr>
          <w:ilvl w:val="0"/>
          <w:numId w:val="1248"/>
        </w:numPr>
      </w:pPr>
      <w:r>
        <w:t xml:space="preserve">Sample modern RCT abstract on turmeric (Aggarwal &amp; Harikumar 2009 or similar)</w:t>
      </w:r>
    </w:p>
    <w:p>
      <w:pPr>
        <w:pStyle w:val="Compact"/>
        <w:numPr>
          <w:ilvl w:val="0"/>
          <w:numId w:val="1248"/>
        </w:numPr>
      </w:pPr>
      <w:r>
        <w:t xml:space="preserve">BG 6.17 handout</w:t>
      </w:r>
    </w:p>
    <w:bookmarkEnd w:id="393"/>
    <w:bookmarkStart w:id="394" w:name="day-by-day-overview-2"/>
    <w:p>
      <w:pPr>
        <w:pStyle w:val="Heading2"/>
      </w:pPr>
      <w:r>
        <w:t xml:space="preserve">Day-by-day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Ayurveda’s place in IKS</w:t>
            </w:r>
          </w:p>
        </w:tc>
        <w:tc>
          <w:tcPr/>
          <w:p>
            <w:pPr>
              <w:pStyle w:val="Compact"/>
            </w:pPr>
            <w:r>
              <w:t xml:space="preserve">8 branches + 3 foundational 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Caraka Saṃhitā primary source</w:t>
            </w:r>
          </w:p>
        </w:tc>
        <w:tc>
          <w:tcPr/>
          <w:p>
            <w:pPr>
              <w:pStyle w:val="Compact"/>
            </w:pPr>
            <w:r>
              <w:t xml:space="preserve">Close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Tridosha theory in depth</w:t>
            </w:r>
          </w:p>
        </w:tc>
        <w:tc>
          <w:tcPr/>
          <w:p>
            <w:pPr>
              <w:pStyle w:val="Compact"/>
            </w:pPr>
            <w:r>
              <w:t xml:space="preserve">Classical + modern critique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Modern evidence base</w:t>
            </w:r>
          </w:p>
        </w:tc>
        <w:tc>
          <w:tcPr/>
          <w:p>
            <w:pPr>
              <w:pStyle w:val="Compact"/>
            </w:pPr>
            <w:r>
              <w:t xml:space="preserve">What survives RCT, what doesn’t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Mid-module + paper topic</w:t>
            </w:r>
          </w:p>
        </w:tc>
        <w:tc>
          <w:tcPr/>
          <w:p>
            <w:pPr>
              <w:pStyle w:val="Compact"/>
            </w:pPr>
            <w:r>
              <w:t xml:space="preserve">Formative +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BG 6.17 + lifestyle medicine</w:t>
            </w:r>
          </w:p>
        </w:tc>
        <w:tc>
          <w:tcPr/>
          <w:p>
            <w:pPr>
              <w:pStyle w:val="Compact"/>
            </w:pPr>
            <w:r>
              <w:t xml:space="preserve">Comparative framing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Integration debate</w:t>
            </w:r>
          </w:p>
        </w:tc>
        <w:tc>
          <w:tcPr/>
          <w:p>
            <w:pPr>
              <w:pStyle w:val="Compact"/>
            </w:pPr>
            <w:r>
              <w:t xml:space="preserve">AYUSH, AIIMS, NHS pilots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t xml:space="preserve">Outline +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+ paper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394"/>
    <w:bookmarkStart w:id="395" w:name="citation-sources-1"/>
    <w:p>
      <w:pPr>
        <w:pStyle w:val="Heading2"/>
      </w:pPr>
      <w:r>
        <w:t xml:space="preserve">Citation sources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 Required for paper: ≥1 classical primary (Caraka, Suśruta, BG) + ≥1 modern empirical (peer-reviewed) + ≥1 historical/scholarly (Wujastyk, Patwardhan).</w:t>
      </w:r>
    </w:p>
    <w:bookmarkEnd w:id="395"/>
    <w:bookmarkStart w:id="396" w:name="project-brief-1"/>
    <w:p>
      <w:pPr>
        <w:pStyle w:val="Heading2"/>
      </w:pPr>
      <w:r>
        <w:t xml:space="preserve">Project brief</w:t>
      </w:r>
    </w:p>
    <w:p>
      <w:pPr>
        <w:pStyle w:val="FirstParagraph"/>
      </w:pPr>
      <w:r>
        <w:t xml:space="preserve">5–6 page research-synthesis paper. See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.</w:t>
      </w:r>
    </w:p>
    <w:bookmarkEnd w:id="396"/>
    <w:bookmarkEnd w:id="397"/>
    <w:bookmarkStart w:id="400" w:name="module-3-senior-10-day-lesson-plan"/>
    <w:p>
      <w:pPr>
        <w:pStyle w:val="Heading1"/>
      </w:pPr>
      <w:r>
        <w:t xml:space="preserve">Module 3 (Senior) — 10-Day Lesson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Ayurveda’s place in IKS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days/day-01-hook.md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Caraka primary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days/day-02-caraka.md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Tridosha in 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days/day-03-tridosha.md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Modern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days/day-04-modern-evidence.md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 + paper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days/day-05-mid-module.md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BG 6.17 + lifestyle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days/day-06-bg-lifestyle.md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Integration debate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days/day-07-integration-debate.md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days/day-08-project-session-1.md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days/day-09-project-session-2.md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+ paper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days/day-10-final-assessment.md</w:t>
            </w:r>
          </w:p>
        </w:tc>
      </w:tr>
    </w:tbl>
    <w:bookmarkStart w:id="398" w:name="pacing-1"/>
    <w:p>
      <w:pPr>
        <w:pStyle w:val="Heading2"/>
      </w:pPr>
      <w:r>
        <w:t xml:space="preserve">Pacing</w:t>
      </w:r>
    </w:p>
    <w:p>
      <w:pPr>
        <w:pStyle w:val="Compact"/>
        <w:numPr>
          <w:ilvl w:val="0"/>
          <w:numId w:val="1249"/>
        </w:numPr>
      </w:pPr>
      <w:r>
        <w:t xml:space="preserve">Day 2 (Caraka reading) needs quiet time.</w:t>
      </w:r>
    </w:p>
    <w:p>
      <w:pPr>
        <w:pStyle w:val="Compact"/>
        <w:numPr>
          <w:ilvl w:val="0"/>
          <w:numId w:val="1249"/>
        </w:numPr>
      </w:pPr>
      <w:r>
        <w:t xml:space="preserve">Day 4 (modern evidence) requires students to engage RCT abstracts — non-trivial.</w:t>
      </w:r>
    </w:p>
    <w:p>
      <w:pPr>
        <w:pStyle w:val="Compact"/>
        <w:numPr>
          <w:ilvl w:val="0"/>
          <w:numId w:val="1249"/>
        </w:numPr>
      </w:pPr>
      <w:r>
        <w:t xml:space="preserve">Day 7 debate is loaded; honour the discomfort.</w:t>
      </w:r>
    </w:p>
    <w:bookmarkEnd w:id="398"/>
    <w:bookmarkStart w:id="399" w:name="what-students-leave-with-2"/>
    <w:p>
      <w:pPr>
        <w:pStyle w:val="Heading2"/>
      </w:pPr>
      <w:r>
        <w:t xml:space="preserve">What students leave with</w:t>
      </w:r>
    </w:p>
    <w:p>
      <w:pPr>
        <w:pStyle w:val="Compact"/>
        <w:numPr>
          <w:ilvl w:val="0"/>
          <w:numId w:val="1250"/>
        </w:numPr>
      </w:pPr>
      <w:r>
        <w:t xml:space="preserve">Ayurveda mapped within IKS at scholarly depth.</w:t>
      </w:r>
    </w:p>
    <w:p>
      <w:pPr>
        <w:pStyle w:val="Compact"/>
        <w:numPr>
          <w:ilvl w:val="0"/>
          <w:numId w:val="1250"/>
        </w:numPr>
      </w:pPr>
      <w:r>
        <w:t xml:space="preserve">Primary source reading skill (Caraka in IAST).</w:t>
      </w:r>
    </w:p>
    <w:p>
      <w:pPr>
        <w:pStyle w:val="Compact"/>
        <w:numPr>
          <w:ilvl w:val="0"/>
          <w:numId w:val="1250"/>
        </w:numPr>
      </w:pPr>
      <w:r>
        <w:t xml:space="preserve">A defensible position on Ayurveda-in-modern-healthcare.</w:t>
      </w:r>
    </w:p>
    <w:p>
      <w:pPr>
        <w:pStyle w:val="Compact"/>
        <w:numPr>
          <w:ilvl w:val="0"/>
          <w:numId w:val="1250"/>
        </w:numPr>
      </w:pPr>
      <w:r>
        <w:t xml:space="preserve">One research paper integrating classical + empirical + historical sources.</w:t>
      </w:r>
    </w:p>
    <w:bookmarkEnd w:id="399"/>
    <w:bookmarkEnd w:id="400"/>
    <w:bookmarkStart w:id="410" w:name="teacher-notes-module-3-senior"/>
    <w:p>
      <w:pPr>
        <w:pStyle w:val="Heading1"/>
      </w:pPr>
      <w:r>
        <w:t xml:space="preserve">Teacher Notes — Module 3 (Senior)</w:t>
      </w:r>
    </w:p>
    <w:bookmarkStart w:id="401" w:name="posture-2"/>
    <w:p>
      <w:pPr>
        <w:pStyle w:val="Heading2"/>
      </w:pPr>
      <w:r>
        <w:t xml:space="preserve">Posture</w:t>
      </w:r>
    </w:p>
    <w:p>
      <w:pPr>
        <w:pStyle w:val="FirstParagraph"/>
      </w:pPr>
      <w:r>
        <w:t xml:space="preserve">This is a serious comparative-medicine module. The honest framing:</w:t>
      </w:r>
    </w:p>
    <w:p>
      <w:pPr>
        <w:pStyle w:val="BlockText"/>
      </w:pPr>
      <w:r>
        <w:rPr>
          <w:b/>
          <w:bCs/>
        </w:rPr>
        <w:t xml:space="preserve">Ayurveda is a sophisticated 2000-year-old framework for lifestyle medicine, daily wellbeing, and chronic care. Modern evidence supports much of it (turmeric, sleep timing, time-restricted eating). The dosha-as-strict-biomedical-classification has mixed evidence and shouldn’t be oversold.</w:t>
      </w:r>
    </w:p>
    <w:p>
      <w:pPr>
        <w:pStyle w:val="FirstParagraph"/>
      </w:pPr>
      <w:r>
        <w:t xml:space="preserve">Three failure modes: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Triumphalism</w:t>
      </w:r>
      <w:r>
        <w:t xml:space="preserve"> </w:t>
      </w:r>
      <w:r>
        <w:t xml:space="preserve">—</w:t>
      </w:r>
      <w:r>
        <w:t xml:space="preserve"> </w:t>
      </w:r>
      <w:r>
        <w:t xml:space="preserve">“Ayurveda has cured cancer for 5000 years.”</w:t>
      </w:r>
      <w:r>
        <w:t xml:space="preserve"> </w:t>
      </w:r>
      <w:r>
        <w:t xml:space="preserve">Specific claims, please, with sources.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Dismissal</w:t>
      </w:r>
      <w:r>
        <w:t xml:space="preserve"> </w:t>
      </w:r>
      <w:r>
        <w:t xml:space="preserve">—</w:t>
      </w:r>
      <w:r>
        <w:t xml:space="preserve"> </w:t>
      </w:r>
      <w:r>
        <w:t xml:space="preserve">“It’s all placebo.”</w:t>
      </w:r>
      <w:r>
        <w:t xml:space="preserve"> </w:t>
      </w:r>
      <w:r>
        <w:t xml:space="preserve">Demonstrably false for several interventions.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Boosterism without evidence</w:t>
      </w:r>
      <w:r>
        <w:t xml:space="preserve"> </w:t>
      </w:r>
      <w:r>
        <w:t xml:space="preserve">—</w:t>
      </w:r>
      <w:r>
        <w:t xml:space="preserve"> </w:t>
      </w:r>
      <w:r>
        <w:t xml:space="preserve">“Ayurveda is just good.”</w:t>
      </w:r>
      <w:r>
        <w:t xml:space="preserve"> </w:t>
      </w:r>
      <w:r>
        <w:t xml:space="preserve">This is hagiography, not scholarship.</w:t>
      </w:r>
    </w:p>
    <w:bookmarkEnd w:id="401"/>
    <w:bookmarkStart w:id="402" w:name="hard-rule-medical-caveat"/>
    <w:p>
      <w:pPr>
        <w:pStyle w:val="Heading2"/>
      </w:pPr>
      <w:r>
        <w:t xml:space="preserve">Hard rule — medical caveat</w:t>
      </w:r>
    </w:p>
    <w:p>
      <w:pPr>
        <w:pStyle w:val="FirstParagraph"/>
      </w:pPr>
      <w:r>
        <w:t xml:space="preserve">Always:</w:t>
      </w:r>
      <w:r>
        <w:t xml:space="preserve"> </w:t>
      </w:r>
      <w:r>
        <w:rPr>
          <w:b/>
          <w:bCs/>
        </w:rPr>
        <w:t xml:space="preserve">nothing in this module is medical advice.</w:t>
      </w:r>
      <w:r>
        <w:t xml:space="preserve"> </w:t>
      </w:r>
      <w:r>
        <w:t xml:space="preserve">Students with medical conditions continue their existing care. If anyone seems to be planning to drop a treatment because of this module, intervene immediately.</w:t>
      </w:r>
    </w:p>
    <w:bookmarkEnd w:id="402"/>
    <w:bookmarkStart w:id="403" w:name="the-8-branches-aṣṭāṅga-ayurveda"/>
    <w:p>
      <w:pPr>
        <w:pStyle w:val="Heading2"/>
      </w:pPr>
      <w:r>
        <w:t xml:space="preserve">The 8 branches (aṣṭāṅga Ayurveda)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Kāya-cikitsā</w:t>
      </w:r>
      <w:r>
        <w:t xml:space="preserve"> </w:t>
      </w:r>
      <w:r>
        <w:t xml:space="preserve">— internal medicine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Bāla-cikitsā</w:t>
      </w:r>
      <w:r>
        <w:t xml:space="preserve"> </w:t>
      </w:r>
      <w:r>
        <w:t xml:space="preserve">— pediatrics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Graha-cikitsā</w:t>
      </w:r>
      <w:r>
        <w:t xml:space="preserve"> </w:t>
      </w:r>
      <w:r>
        <w:t xml:space="preserve">— psychiatry (literally</w:t>
      </w:r>
      <w:r>
        <w:t xml:space="preserve"> </w:t>
      </w:r>
      <w:r>
        <w:t xml:space="preserve">“afflictions”</w:t>
      </w:r>
      <w:r>
        <w:t xml:space="preserve">)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Ūrdhvāṅga-cikitsā</w:t>
      </w:r>
      <w:r>
        <w:t xml:space="preserve"> </w:t>
      </w:r>
      <w:r>
        <w:t xml:space="preserve">— ENT, ophthalmology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Śalya-tantra</w:t>
      </w:r>
      <w:r>
        <w:t xml:space="preserve"> </w:t>
      </w:r>
      <w:r>
        <w:t xml:space="preserve">— surgery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Daṁṣṭra-cikitsā</w:t>
      </w:r>
      <w:r>
        <w:t xml:space="preserve"> </w:t>
      </w:r>
      <w:r>
        <w:t xml:space="preserve">— toxicology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Jarā-cikitsā</w:t>
      </w:r>
      <w:r>
        <w:t xml:space="preserve"> </w:t>
      </w:r>
      <w:r>
        <w:t xml:space="preserve">— geriatrics, rejuvenation</w:t>
      </w:r>
    </w:p>
    <w:p>
      <w:pPr>
        <w:pStyle w:val="Compact"/>
        <w:numPr>
          <w:ilvl w:val="0"/>
          <w:numId w:val="1252"/>
        </w:numPr>
      </w:pPr>
      <w:r>
        <w:rPr>
          <w:i/>
          <w:iCs/>
        </w:rPr>
        <w:t xml:space="preserve">Vṛṣa-cikitsā</w:t>
      </w:r>
      <w:r>
        <w:t xml:space="preserve"> </w:t>
      </w:r>
      <w:r>
        <w:t xml:space="preserve">— reproductive/aphrodisiacs</w:t>
      </w:r>
    </w:p>
    <w:bookmarkEnd w:id="403"/>
    <w:bookmarkStart w:id="404" w:name="Xf746263f8078702d0101007d3343ae416c1ffe9"/>
    <w:p>
      <w:pPr>
        <w:pStyle w:val="Heading2"/>
      </w:pPr>
      <w:r>
        <w:t xml:space="preserve">Foundational texts (the bṛhattrayī —</w:t>
      </w:r>
      <w:r>
        <w:t xml:space="preserve"> </w:t>
      </w:r>
      <w:r>
        <w:t xml:space="preserve">“great three”</w:t>
      </w:r>
      <w:r>
        <w:t xml:space="preserve">)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Caraka Saṃhitā</w:t>
      </w:r>
      <w:r>
        <w:t xml:space="preserve"> </w:t>
      </w:r>
      <w:r>
        <w:t xml:space="preserve">(~2nd c. BCE) — internal medicine focus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Suśruta Saṃhitā</w:t>
      </w:r>
      <w:r>
        <w:t xml:space="preserve"> </w:t>
      </w:r>
      <w:r>
        <w:t xml:space="preserve">(~6th c. BCE or earlier?) — surgery focus</w:t>
      </w:r>
    </w:p>
    <w:p>
      <w:pPr>
        <w:pStyle w:val="Compact"/>
        <w:numPr>
          <w:ilvl w:val="0"/>
          <w:numId w:val="1253"/>
        </w:numPr>
      </w:pPr>
      <w:r>
        <w:rPr>
          <w:b/>
          <w:bCs/>
        </w:rPr>
        <w:t xml:space="preserve">Aṣṭāṅga Hṛdaya</w:t>
      </w:r>
      <w:r>
        <w:t xml:space="preserve"> </w:t>
      </w:r>
      <w:r>
        <w:t xml:space="preserve">by Vāgbhaṭa (~7th c. CE) — synthesis, standard textbook</w:t>
      </w:r>
    </w:p>
    <w:bookmarkEnd w:id="404"/>
    <w:bookmarkStart w:id="405" w:name="common-misconceptions-1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“Ayurveda has no evidence base.”</w:t>
      </w:r>
      <w:r>
        <w:t xml:space="preserve"> </w:t>
      </w:r>
      <w:r>
        <w:t xml:space="preserve">False. Modest but real. Turmeric (curcumin) anti-inflammatory action — well-replicated. Yoga + breath for HRV — replicated. Tulsi adaptogenic effects — modest evidence. The picture is mixed but not empty.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“Ayurveda has full evidence base.”</w:t>
      </w:r>
      <w:r>
        <w:t xml:space="preserve"> </w:t>
      </w:r>
      <w:r>
        <w:t xml:space="preserve">Also false. Many specific dosha-based prescriptions don’t hold up to RCT scrutiny. Dosha typology has weak biomarker correlates.</w:t>
      </w:r>
    </w:p>
    <w:p>
      <w:pPr>
        <w:pStyle w:val="Compact"/>
        <w:numPr>
          <w:ilvl w:val="0"/>
          <w:numId w:val="1254"/>
        </w:numPr>
      </w:pPr>
      <w:r>
        <w:rPr>
          <w:b/>
          <w:bCs/>
        </w:rPr>
        <w:t xml:space="preserve">“Pulse diagnosis (nāḍī parīkṣā) is scientifically validated.”</w:t>
      </w:r>
      <w:r>
        <w:t xml:space="preserve"> </w:t>
      </w:r>
      <w:r>
        <w:t xml:space="preserve">Mixed evidence. Skilled practitioners show some inter-rater agreement; biomarker validation is weak.</w:t>
      </w:r>
    </w:p>
    <w:bookmarkEnd w:id="405"/>
    <w:bookmarkStart w:id="406" w:name="on-the-integration-debate-day-7"/>
    <w:p>
      <w:pPr>
        <w:pStyle w:val="Heading2"/>
      </w:pPr>
      <w:r>
        <w:t xml:space="preserve">On the integration debate (Day 7)</w:t>
      </w:r>
    </w:p>
    <w:p>
      <w:pPr>
        <w:pStyle w:val="FirstParagraph"/>
      </w:pPr>
      <w:r>
        <w:t xml:space="preserve">Three positions in current scholarly + policy literature: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Full integration:</w:t>
      </w:r>
      <w:r>
        <w:t xml:space="preserve"> </w:t>
      </w:r>
      <w:r>
        <w:t xml:space="preserve">Ayurveda alongside biomedicine; AYUSH ministry approach in India.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Selective integration:</w:t>
      </w:r>
      <w:r>
        <w:t xml:space="preserve"> </w:t>
      </w:r>
      <w:r>
        <w:t xml:space="preserve">Use Ayurvedic interventions where evidence supports; reject where it doesn’t. (Patwardhan et al. approach.)</w:t>
      </w:r>
    </w:p>
    <w:p>
      <w:pPr>
        <w:pStyle w:val="Compact"/>
        <w:numPr>
          <w:ilvl w:val="0"/>
          <w:numId w:val="1255"/>
        </w:numPr>
      </w:pPr>
      <w:r>
        <w:rPr>
          <w:b/>
          <w:bCs/>
        </w:rPr>
        <w:t xml:space="preserve">Separation:</w:t>
      </w:r>
      <w:r>
        <w:t xml:space="preserve"> </w:t>
      </w:r>
      <w:r>
        <w:t xml:space="preserve">Ayurveda as cultural-historical heritage; biomedicine for actual treatment. (Some Indian scientists and medical bodies, e.g. Indian Medical Association on certain points.)</w:t>
      </w:r>
    </w:p>
    <w:p>
      <w:pPr>
        <w:pStyle w:val="FirstParagraph"/>
      </w:pPr>
      <w:r>
        <w:t xml:space="preserve">All three are defensible. The skill is articulating each fairly.</w:t>
      </w:r>
    </w:p>
    <w:bookmarkEnd w:id="406"/>
    <w:bookmarkStart w:id="407" w:name="sensitivity-1"/>
    <w:p>
      <w:pPr>
        <w:pStyle w:val="Heading2"/>
      </w:pPr>
      <w:r>
        <w:t xml:space="preserve">Sensitivity</w:t>
      </w:r>
    </w:p>
    <w:p>
      <w:pPr>
        <w:pStyle w:val="FirstParagraph"/>
      </w:pPr>
      <w:r>
        <w:t xml:space="preserve">This is politically loaded in India. The AYUSH ministry is a real government body. Cultural pride is real. Skepticism is real. Honour both.</w:t>
      </w:r>
    </w:p>
    <w:bookmarkEnd w:id="407"/>
    <w:bookmarkStart w:id="408" w:name="project-oversight-1"/>
    <w:p>
      <w:pPr>
        <w:pStyle w:val="Heading2"/>
      </w:pPr>
      <w:r>
        <w:t xml:space="preserve">Project oversight</w:t>
      </w:r>
    </w:p>
    <w:p>
      <w:pPr>
        <w:pStyle w:val="Compact"/>
        <w:numPr>
          <w:ilvl w:val="0"/>
          <w:numId w:val="1256"/>
        </w:numPr>
      </w:pPr>
      <w:r>
        <w:t xml:space="preserve">Strong topics:</w:t>
      </w:r>
      <w:r>
        <w:t xml:space="preserve"> </w:t>
      </w:r>
      <w:r>
        <w:t xml:space="preserve">“Turmeric (curcumin) — what does the modern evidence say about its anti-inflammatory claims?”</w:t>
      </w:r>
      <w:r>
        <w:t xml:space="preserve"> </w:t>
      </w:r>
      <w:r>
        <w:t xml:space="preserve">or</w:t>
      </w:r>
      <w:r>
        <w:t xml:space="preserve"> </w:t>
      </w:r>
      <w:r>
        <w:t xml:space="preserve">“Is the Tridosha typology validated by modern biomarker studies?”</w:t>
      </w:r>
    </w:p>
    <w:p>
      <w:pPr>
        <w:pStyle w:val="Compact"/>
        <w:numPr>
          <w:ilvl w:val="0"/>
          <w:numId w:val="1256"/>
        </w:numPr>
      </w:pPr>
      <w:r>
        <w:t xml:space="preserve">Weak topics:</w:t>
      </w:r>
      <w:r>
        <w:t xml:space="preserve"> </w:t>
      </w:r>
      <w:r>
        <w:t xml:space="preserve">“Ayurveda is great”</w:t>
      </w:r>
      <w:r>
        <w:t xml:space="preserve"> </w:t>
      </w:r>
      <w:r>
        <w:t xml:space="preserve">/</w:t>
      </w:r>
      <w:r>
        <w:t xml:space="preserve"> </w:t>
      </w:r>
      <w:r>
        <w:t xml:space="preserve">“Ayurveda doesn’t work.”</w:t>
      </w:r>
    </w:p>
    <w:bookmarkEnd w:id="408"/>
    <w:bookmarkStart w:id="409" w:name="if-you-only-have-6-days-2"/>
    <w:p>
      <w:pPr>
        <w:pStyle w:val="Heading2"/>
      </w:pPr>
      <w:r>
        <w:t xml:space="preserve">If you only have 6 days</w:t>
      </w:r>
    </w:p>
    <w:p>
      <w:pPr>
        <w:pStyle w:val="Compact"/>
        <w:numPr>
          <w:ilvl w:val="0"/>
          <w:numId w:val="1257"/>
        </w:numPr>
      </w:pPr>
      <w:r>
        <w:t xml:space="preserve">Day 1: Hook + 8 branches</w:t>
      </w:r>
    </w:p>
    <w:p>
      <w:pPr>
        <w:pStyle w:val="Compact"/>
        <w:numPr>
          <w:ilvl w:val="0"/>
          <w:numId w:val="1257"/>
        </w:numPr>
      </w:pPr>
      <w:r>
        <w:t xml:space="preserve">Day 2: Caraka primary source</w:t>
      </w:r>
    </w:p>
    <w:p>
      <w:pPr>
        <w:pStyle w:val="Compact"/>
        <w:numPr>
          <w:ilvl w:val="0"/>
          <w:numId w:val="1257"/>
        </w:numPr>
      </w:pPr>
      <w:r>
        <w:t xml:space="preserve">Day 3: Tridosha + modern evidence</w:t>
      </w:r>
    </w:p>
    <w:p>
      <w:pPr>
        <w:pStyle w:val="Compact"/>
        <w:numPr>
          <w:ilvl w:val="0"/>
          <w:numId w:val="1257"/>
        </w:numPr>
      </w:pPr>
      <w:r>
        <w:t xml:space="preserve">Day 4: Integration debate</w:t>
      </w:r>
    </w:p>
    <w:p>
      <w:pPr>
        <w:pStyle w:val="Compact"/>
        <w:numPr>
          <w:ilvl w:val="0"/>
          <w:numId w:val="1257"/>
        </w:numPr>
      </w:pPr>
      <w:r>
        <w:t xml:space="preserve">Day 5: Project session</w:t>
      </w:r>
    </w:p>
    <w:p>
      <w:pPr>
        <w:pStyle w:val="Compact"/>
        <w:numPr>
          <w:ilvl w:val="0"/>
          <w:numId w:val="1257"/>
        </w:numPr>
      </w:pPr>
      <w:r>
        <w:t xml:space="preserve">Day 6: Final + paper</w:t>
      </w:r>
    </w:p>
    <w:bookmarkEnd w:id="409"/>
    <w:bookmarkEnd w:id="410"/>
    <w:bookmarkStart w:id="417" w:name="sources-module-3-senior"/>
    <w:p>
      <w:pPr>
        <w:pStyle w:val="Heading1"/>
      </w:pPr>
      <w:r>
        <w:t xml:space="preserve">Sources — Module 3 (Senior)</w:t>
      </w:r>
    </w:p>
    <w:bookmarkStart w:id="411" w:name="classical-primary-sources"/>
    <w:p>
      <w:pPr>
        <w:pStyle w:val="Heading2"/>
      </w:pPr>
      <w:r>
        <w:t xml:space="preserve">Classical primary sources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Caraka Saṃhitā</w:t>
      </w:r>
      <w:r>
        <w:t xml:space="preserve"> </w:t>
      </w:r>
      <w:r>
        <w:t xml:space="preserve">(~2nd c. BCE) —</w:t>
      </w:r>
      <w:r>
        <w:t xml:space="preserve"> </w:t>
      </w:r>
      <w:r>
        <w:rPr>
          <w:i/>
          <w:iCs/>
        </w:rPr>
        <w:t xml:space="preserve">Sūtra-sthāna</w:t>
      </w:r>
      <w:r>
        <w:t xml:space="preserve"> </w:t>
      </w:r>
      <w:r>
        <w:t xml:space="preserve">chapters 1, 26 most relevant. Translation: Sharma, P. V. (1981). Chaukhambha Orientalia.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Suśruta Saṃhitā</w:t>
      </w:r>
      <w:r>
        <w:t xml:space="preserve"> </w:t>
      </w:r>
      <w:r>
        <w:t xml:space="preserve">— surgical procedures. Translation: Bhishagratna, K. K. (1907–1916), reprinted Chaukhambha.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Aṣṭāṅga Hṛdaya</w:t>
      </w:r>
      <w:r>
        <w:t xml:space="preserve"> </w:t>
      </w:r>
      <w:r>
        <w:t xml:space="preserve">by Vāgbhaṭa (~7th c. CE) — translation: Murthy, K. R. Srikantha (1991–95).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Bhagavad-gītā 6.17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yuktāhāra-vihārasya</w:t>
      </w:r>
      <w:r>
        <w:t xml:space="preserve"> </w:t>
      </w:r>
      <w:r>
        <w:t xml:space="preserve">— regulated lifestyle. Multiple translations.</w:t>
      </w:r>
    </w:p>
    <w:bookmarkEnd w:id="411"/>
    <w:bookmarkStart w:id="412" w:name="modern-scholarly-sources"/>
    <w:p>
      <w:pPr>
        <w:pStyle w:val="Heading2"/>
      </w:pPr>
      <w:r>
        <w:t xml:space="preserve">Modern scholarly sources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Wujastyk, D. (2003).</w:t>
      </w:r>
      <w:r>
        <w:t xml:space="preserve"> </w:t>
      </w:r>
      <w:r>
        <w:rPr>
          <w:i/>
          <w:iCs/>
        </w:rPr>
        <w:t xml:space="preserve">The Roots of Ayurveda</w:t>
      </w:r>
      <w:r>
        <w:t xml:space="preserve">. Penguin. — Accessible primary-source translations.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Wujastyk, D., &amp; Smith, F. M., eds. (2008).</w:t>
      </w:r>
      <w:r>
        <w:t xml:space="preserve"> </w:t>
      </w:r>
      <w:r>
        <w:rPr>
          <w:i/>
          <w:iCs/>
        </w:rPr>
        <w:t xml:space="preserve">Modern and Global Ayurveda: Pluralism and Paradigms</w:t>
      </w:r>
      <w:r>
        <w:t xml:space="preserve">. SUNY Press. — Engages the modern global spread.</w:t>
      </w:r>
    </w:p>
    <w:p>
      <w:pPr>
        <w:pStyle w:val="Compact"/>
        <w:numPr>
          <w:ilvl w:val="0"/>
          <w:numId w:val="1259"/>
        </w:numPr>
      </w:pPr>
      <w:r>
        <w:rPr>
          <w:b/>
          <w:bCs/>
        </w:rPr>
        <w:t xml:space="preserve">Patwardhan, B., Mutalik, G., &amp; Tillu, G. (2015).</w:t>
      </w:r>
      <w:r>
        <w:t xml:space="preserve"> </w:t>
      </w:r>
      <w:r>
        <w:rPr>
          <w:i/>
          <w:iCs/>
        </w:rPr>
        <w:t xml:space="preserve">Integrative Approaches for Health: Biomedical Research, Ayurveda and Yoga</w:t>
      </w:r>
      <w:r>
        <w:t xml:space="preserve">. Academic Press. — Engages the modern evidence question seriously.</w:t>
      </w:r>
    </w:p>
    <w:bookmarkEnd w:id="412"/>
    <w:bookmarkStart w:id="413" w:name="modern-empirical-research"/>
    <w:p>
      <w:pPr>
        <w:pStyle w:val="Heading2"/>
      </w:pPr>
      <w:r>
        <w:t xml:space="preserve">Modern empirical research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Aggarwal, B. B., &amp; Harikumar, K. B. (2009).</w:t>
      </w:r>
      <w:r>
        <w:t xml:space="preserve"> </w:t>
      </w:r>
      <w:r>
        <w:t xml:space="preserve">“Potential therapeutic effects of curcumin, the anti-inflammatory agent, against neurodegenerative, cardiovascular, pulmonary, metabolic, autoimmune and neoplastic diseases.”</w:t>
      </w:r>
      <w:r>
        <w:t xml:space="preserve"> </w:t>
      </w:r>
      <w:r>
        <w:rPr>
          <w:i/>
          <w:iCs/>
        </w:rPr>
        <w:t xml:space="preserve">International Journal of Biochemistry &amp; Cell Biology</w:t>
      </w:r>
      <w:r>
        <w:t xml:space="preserve">, 41(1), 40–59. — Strong review of curcumin evidence.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Patwardhan, B. (2014).</w:t>
      </w:r>
      <w:r>
        <w:t xml:space="preserve"> </w:t>
      </w:r>
      <w:r>
        <w:t xml:space="preserve">“Bridging Ayurveda with evidence-based scientific approaches in medicine.”</w:t>
      </w:r>
      <w:r>
        <w:t xml:space="preserve"> </w:t>
      </w:r>
      <w:r>
        <w:rPr>
          <w:i/>
          <w:iCs/>
        </w:rPr>
        <w:t xml:space="preserve">EPMA Journal</w:t>
      </w:r>
      <w:r>
        <w:t xml:space="preserve">, 5(1), 19.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Panda, S. (2018).</w:t>
      </w:r>
      <w:r>
        <w:t xml:space="preserve"> </w:t>
      </w:r>
      <w:r>
        <w:rPr>
          <w:i/>
          <w:iCs/>
        </w:rPr>
        <w:t xml:space="preserve">The Circadian Code</w:t>
      </w:r>
      <w:r>
        <w:t xml:space="preserve">. Rodale. — Modern lifestyle medicine; aligns with dinacharya.</w:t>
      </w:r>
    </w:p>
    <w:p>
      <w:pPr>
        <w:pStyle w:val="Compact"/>
        <w:numPr>
          <w:ilvl w:val="0"/>
          <w:numId w:val="1260"/>
        </w:numPr>
      </w:pPr>
      <w:r>
        <w:rPr>
          <w:b/>
          <w:bCs/>
        </w:rPr>
        <w:t xml:space="preserve">Streeter, C. C., et al. (2010).</w:t>
      </w:r>
      <w:r>
        <w:t xml:space="preserve"> </w:t>
      </w:r>
      <w:r>
        <w:t xml:space="preserve">“Effects of yoga versus walking on mood, anxiety, and brain GABA levels.”</w:t>
      </w:r>
      <w:r>
        <w:t xml:space="preserve"> </w:t>
      </w:r>
      <w:r>
        <w:t xml:space="preserve">— Yoga as adjunct intervention.</w:t>
      </w:r>
    </w:p>
    <w:bookmarkEnd w:id="413"/>
    <w:bookmarkStart w:id="414" w:name="critical-policy-sources"/>
    <w:p>
      <w:pPr>
        <w:pStyle w:val="Heading2"/>
      </w:pPr>
      <w:r>
        <w:t xml:space="preserve">Critical / policy sources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AYUSH Ministry, Government of India.</w:t>
      </w:r>
      <w:r>
        <w:t xml:space="preserve"> </w:t>
      </w:r>
      <w:r>
        <w:t xml:space="preserve">Various reports on Ayurvedic integration.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Indian Medical Association</w:t>
      </w:r>
      <w:r>
        <w:t xml:space="preserve"> </w:t>
      </w:r>
      <w:r>
        <w:t xml:space="preserve">statements on cross-pathy.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The Lancet</w:t>
      </w:r>
      <w:r>
        <w:t xml:space="preserve"> </w:t>
      </w:r>
      <w:r>
        <w:t xml:space="preserve">(occasional) on traditional medicine integration concerns.</w:t>
      </w:r>
    </w:p>
    <w:bookmarkEnd w:id="414"/>
    <w:bookmarkStart w:id="415" w:name="rag-cache-1"/>
    <w:p>
      <w:pPr>
        <w:pStyle w:val="Heading2"/>
      </w:pPr>
      <w:r>
        <w:t xml:space="preserve">RAG cache</w:t>
      </w:r>
    </w:p>
    <w:p>
      <w:pPr>
        <w:pStyle w:val="FirstParagraph"/>
      </w:pPr>
      <w:r>
        <w:rPr>
          <w:rStyle w:val="VerbatimChar"/>
        </w:rPr>
        <w:t xml:space="preserve">.rag-cache/</w:t>
      </w:r>
      <w:r>
        <w:t xml:space="preserve"> </w:t>
      </w:r>
      <w:r>
        <w:t xml:space="preserve">— BG 6.17 + general Ayurveda framing chunks (copied from Middle band).</w:t>
      </w:r>
    </w:p>
    <w:bookmarkEnd w:id="415"/>
    <w:bookmarkStart w:id="416" w:name="citation-discipline-1"/>
    <w:p>
      <w:pPr>
        <w:pStyle w:val="Heading2"/>
      </w:pPr>
      <w:r>
        <w:t xml:space="preserve">Citation discipline</w:t>
      </w:r>
    </w:p>
    <w:p>
      <w:pPr>
        <w:pStyle w:val="FirstParagraph"/>
      </w:pPr>
      <w:r>
        <w:t xml:space="preserve">A strong Senior paper cites at least one classical primary, one modern empirical, and one historical/scholarly source. Each cited substantively, not just name-checked. Invented citations score 0 on multiple criteria.</w:t>
      </w:r>
    </w:p>
    <w:bookmarkEnd w:id="416"/>
    <w:bookmarkEnd w:id="417"/>
    <w:bookmarkStart w:id="425" w:name="parent-guide-module-3-senior-ayurveda"/>
    <w:p>
      <w:pPr>
        <w:pStyle w:val="Heading1"/>
      </w:pPr>
      <w:r>
        <w:t xml:space="preserve">Parent Guide — Module 3 (Senior): Ayurveda</w:t>
      </w:r>
    </w:p>
    <w:p>
      <w:pPr>
        <w:pStyle w:val="FirstParagraph"/>
      </w:pPr>
      <w:r>
        <w:rPr>
          <w:b/>
          <w:bCs/>
        </w:rPr>
        <w:t xml:space="preserve">Your student’s age:</w:t>
      </w:r>
      <w:r>
        <w:t xml:space="preserve"> </w:t>
      </w:r>
      <w:r>
        <w:t xml:space="preserve">Senior (Grades 9–12) ·</w:t>
      </w:r>
      <w:r>
        <w:t xml:space="preserve"> </w:t>
      </w:r>
      <w:r>
        <w:rPr>
          <w:b/>
          <w:bCs/>
        </w:rPr>
        <w:t xml:space="preserve">Module length:</w:t>
      </w:r>
      <w:r>
        <w:t xml:space="preserve"> </w:t>
      </w:r>
      <w:r>
        <w:t xml:space="preserve">10 sessions × 45 min</w:t>
      </w:r>
    </w:p>
    <w:bookmarkStart w:id="418" w:name="what-your-student-is-learning-2"/>
    <w:p>
      <w:pPr>
        <w:pStyle w:val="Heading2"/>
      </w:pPr>
      <w:r>
        <w:t xml:space="preserve">What your student is learning</w:t>
      </w:r>
    </w:p>
    <w:p>
      <w:pPr>
        <w:pStyle w:val="FirstParagraph"/>
      </w:pPr>
      <w:r>
        <w:t xml:space="preserve">A serious comparative-medicine module:</w:t>
      </w:r>
    </w:p>
    <w:p>
      <w:pPr>
        <w:pStyle w:val="Compact"/>
        <w:numPr>
          <w:ilvl w:val="0"/>
          <w:numId w:val="1262"/>
        </w:numPr>
      </w:pPr>
      <w:r>
        <w:t xml:space="preserve">Ayurveda’s place within IKS — Upaveda of the Atharva Veda, 8 branches (</w:t>
      </w:r>
      <w:r>
        <w:rPr>
          <w:i/>
          <w:iCs/>
        </w:rPr>
        <w:t xml:space="preserve">aṣṭāṅga</w:t>
      </w:r>
      <w:r>
        <w:t xml:space="preserve">), 3 foundational texts (Caraka, Suśruta, Aṣṭāṅga Hṛdaya).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Primary-source reading</w:t>
      </w:r>
      <w:r>
        <w:t xml:space="preserve"> </w:t>
      </w:r>
      <w:r>
        <w:t xml:space="preserve">— Caraka Saṃhitā in IAST + translation.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Tridosha theory in depth</w:t>
      </w:r>
      <w:r>
        <w:t xml:space="preserve"> </w:t>
      </w:r>
      <w:r>
        <w:t xml:space="preserve">— classical exposition + contemporary scholarly engagement.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Modern evidence base</w:t>
      </w:r>
      <w:r>
        <w:t xml:space="preserve"> </w:t>
      </w:r>
      <w:r>
        <w:t xml:space="preserve">— what survives RCT scrutiny (turmeric anti-inflammatory, dinacharya / circadian biology, yoga / HRV), what doesn’t (dosha typology as strict biomarker classification).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The integration debate</w:t>
      </w:r>
      <w:r>
        <w:t xml:space="preserve"> </w:t>
      </w:r>
      <w:r>
        <w:t xml:space="preserve">— AYUSH ministry, AIIMS integration units, NHS pilots, professional medical body positions.</w:t>
      </w:r>
    </w:p>
    <w:p>
      <w:pPr>
        <w:pStyle w:val="Compact"/>
        <w:numPr>
          <w:ilvl w:val="0"/>
          <w:numId w:val="1262"/>
        </w:numPr>
      </w:pPr>
      <w:r>
        <w:rPr>
          <w:b/>
          <w:bCs/>
        </w:rPr>
        <w:t xml:space="preserve">A 5–6 page research-synthesis paper</w:t>
      </w:r>
      <w:r>
        <w:t xml:space="preserve"> </w:t>
      </w:r>
      <w:r>
        <w:t xml:space="preserve">integrating classical primary, modern empirical, and historical/scholarly sources.</w:t>
      </w:r>
    </w:p>
    <w:bookmarkEnd w:id="418"/>
    <w:bookmarkStart w:id="419" w:name="the-honest-framing"/>
    <w:p>
      <w:pPr>
        <w:pStyle w:val="Heading2"/>
      </w:pPr>
      <w:r>
        <w:t xml:space="preserve">The honest framing</w:t>
      </w:r>
    </w:p>
    <w:p>
      <w:pPr>
        <w:pStyle w:val="Compact"/>
        <w:numPr>
          <w:ilvl w:val="0"/>
          <w:numId w:val="1263"/>
        </w:numPr>
      </w:pPr>
      <w:r>
        <w:t xml:space="preserve">Ayurveda is a sophisticated, real framework with substantial evidence base for parts of it.</w:t>
      </w:r>
    </w:p>
    <w:p>
      <w:pPr>
        <w:pStyle w:val="Compact"/>
        <w:numPr>
          <w:ilvl w:val="0"/>
          <w:numId w:val="1263"/>
        </w:numPr>
      </w:pPr>
      <w:r>
        <w:t xml:space="preserve">It is NOT a substitute for modern medicine where modern medicine works (infections, emergencies, surgery, mental health crises).</w:t>
      </w:r>
    </w:p>
    <w:p>
      <w:pPr>
        <w:pStyle w:val="Compact"/>
        <w:numPr>
          <w:ilvl w:val="0"/>
          <w:numId w:val="1263"/>
        </w:numPr>
      </w:pPr>
      <w:r>
        <w:t xml:space="preserve">The</w:t>
      </w:r>
      <w:r>
        <w:t xml:space="preserve"> </w:t>
      </w:r>
      <w:r>
        <w:t xml:space="preserve">“either-or”</w:t>
      </w:r>
      <w:r>
        <w:t xml:space="preserve"> </w:t>
      </w:r>
      <w:r>
        <w:t xml:space="preserve">framing is false. The</w:t>
      </w:r>
      <w:r>
        <w:t xml:space="preserve"> </w:t>
      </w:r>
      <w:r>
        <w:t xml:space="preserve">“both-and”</w:t>
      </w:r>
      <w:r>
        <w:t xml:space="preserve"> </w:t>
      </w:r>
      <w:r>
        <w:t xml:space="preserve">framing requires honest discrimination between well-evidenced and weakly-evidenced claims.</w:t>
      </w:r>
    </w:p>
    <w:bookmarkEnd w:id="419"/>
    <w:bookmarkStart w:id="420" w:name="important-safety-note"/>
    <w:p>
      <w:pPr>
        <w:pStyle w:val="Heading2"/>
      </w:pPr>
      <w:r>
        <w:t xml:space="preserve">Important safety note</w:t>
      </w:r>
    </w:p>
    <w:p>
      <w:pPr>
        <w:pStyle w:val="FirstParagraph"/>
      </w:pPr>
      <w:r>
        <w:rPr>
          <w:b/>
          <w:bCs/>
        </w:rPr>
        <w:t xml:space="preserve">Nothing in this module is medical advice.</w:t>
      </w:r>
      <w:r>
        <w:t xml:space="preserve"> </w:t>
      </w:r>
      <w:r>
        <w:t xml:space="preserve">If your student is on any medication or treatment, that continues unchanged. If they propose stopping treatment because of this module, intervene.</w:t>
      </w:r>
    </w:p>
    <w:bookmarkEnd w:id="420"/>
    <w:bookmarkStart w:id="421" w:name="how-to-help-2"/>
    <w:p>
      <w:pPr>
        <w:pStyle w:val="Heading2"/>
      </w:pPr>
      <w:r>
        <w:t xml:space="preserve">How to help</w:t>
      </w:r>
    </w:p>
    <w:p>
      <w:pPr>
        <w:pStyle w:val="FirstParagraph"/>
      </w:pPr>
      <w:r>
        <w:rPr>
          <w:b/>
          <w:bCs/>
        </w:rPr>
        <w:t xml:space="preserve">Helpful:</w:t>
      </w:r>
      <w:r>
        <w:t xml:space="preserve"> </w:t>
      </w:r>
      <w:r>
        <w:t xml:space="preserve">- Discuss family Ayurvedic traditions honestly — what works, what’s habit, what’s untested.</w:t>
      </w:r>
      <w:r>
        <w:t xml:space="preserve"> </w:t>
      </w:r>
      <w:r>
        <w:t xml:space="preserve">- For the paper: be a thoughtful skeptic.</w:t>
      </w:r>
      <w:r>
        <w:t xml:space="preserve"> </w:t>
      </w:r>
      <w:r>
        <w:t xml:space="preserve">“Where’s the evidence?”</w:t>
      </w:r>
      <w:r>
        <w:t xml:space="preserve"> </w:t>
      </w:r>
      <w:r>
        <w:t xml:space="preserve">is the key question.</w:t>
      </w:r>
      <w:r>
        <w:t xml:space="preserve"> </w:t>
      </w:r>
      <w:r>
        <w:t xml:space="preserve">- If you’re in healthcare yourself, share your professional experience honestly.</w:t>
      </w:r>
    </w:p>
    <w:p>
      <w:pPr>
        <w:pStyle w:val="BodyText"/>
      </w:pPr>
      <w:r>
        <w:rPr>
          <w:b/>
          <w:bCs/>
        </w:rPr>
        <w:t xml:space="preserve">Not helpful:</w:t>
      </w:r>
      <w:r>
        <w:t xml:space="preserve"> </w:t>
      </w:r>
      <w:r>
        <w:t xml:space="preserve">- Push them toward</w:t>
      </w:r>
      <w:r>
        <w:t xml:space="preserve"> </w:t>
      </w:r>
      <w:r>
        <w:t xml:space="preserve">“Ayurveda is all true”</w:t>
      </w:r>
      <w:r>
        <w:t xml:space="preserve"> </w:t>
      </w:r>
      <w:r>
        <w:t xml:space="preserve">or</w:t>
      </w:r>
      <w:r>
        <w:t xml:space="preserve"> </w:t>
      </w:r>
      <w:r>
        <w:t xml:space="preserve">“Ayurveda is all false.”</w:t>
      </w:r>
      <w:r>
        <w:t xml:space="preserve"> </w:t>
      </w:r>
      <w:r>
        <w:t xml:space="preserve">Neither serves.</w:t>
      </w:r>
      <w:r>
        <w:t xml:space="preserve"> </w:t>
      </w:r>
      <w:r>
        <w:t xml:space="preserve">- Discourage engagement with the integration debate. It’s politically loaded; learning to engage politically loaded scholarly questions is a real skill.</w:t>
      </w:r>
    </w:p>
    <w:bookmarkEnd w:id="421"/>
    <w:bookmarkStart w:id="422" w:name="assessment-1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264"/>
        </w:numPr>
      </w:pPr>
      <w:r>
        <w:t xml:space="preserve">Summative quiz: 35</w:t>
      </w:r>
    </w:p>
    <w:p>
      <w:pPr>
        <w:pStyle w:val="Compact"/>
        <w:numPr>
          <w:ilvl w:val="0"/>
          <w:numId w:val="1264"/>
        </w:numPr>
      </w:pPr>
      <w:r>
        <w:t xml:space="preserve">Paper: 65</w:t>
      </w:r>
    </w:p>
    <w:p>
      <w:pPr>
        <w:pStyle w:val="Compact"/>
        <w:numPr>
          <w:ilvl w:val="0"/>
          <w:numId w:val="1264"/>
        </w:numPr>
      </w:pPr>
      <w:r>
        <w:t xml:space="preserve">Total: 100</w:t>
      </w:r>
    </w:p>
    <w:bookmarkEnd w:id="422"/>
    <w:bookmarkStart w:id="423" w:name="what-success-looks-like-2"/>
    <w:p>
      <w:pPr>
        <w:pStyle w:val="Heading2"/>
      </w:pPr>
      <w:r>
        <w:t xml:space="preserve">What success looks like</w:t>
      </w:r>
    </w:p>
    <w:p>
      <w:pPr>
        <w:pStyle w:val="Compact"/>
        <w:numPr>
          <w:ilvl w:val="0"/>
          <w:numId w:val="1265"/>
        </w:numPr>
      </w:pPr>
      <w:r>
        <w:t xml:space="preserve">Your student can read a Caraka Saṃhitā verse in IAST with translation.</w:t>
      </w:r>
    </w:p>
    <w:p>
      <w:pPr>
        <w:pStyle w:val="Compact"/>
        <w:numPr>
          <w:ilvl w:val="0"/>
          <w:numId w:val="1265"/>
        </w:numPr>
      </w:pPr>
      <w:r>
        <w:t xml:space="preserve">They can articulate where Ayurveda has strong evidence and where it doesn’t.</w:t>
      </w:r>
    </w:p>
    <w:p>
      <w:pPr>
        <w:pStyle w:val="Compact"/>
        <w:numPr>
          <w:ilvl w:val="0"/>
          <w:numId w:val="1265"/>
        </w:numPr>
      </w:pPr>
      <w:r>
        <w:t xml:space="preserve">They can steel-man all three integration positions.</w:t>
      </w:r>
    </w:p>
    <w:p>
      <w:pPr>
        <w:pStyle w:val="Compact"/>
        <w:numPr>
          <w:ilvl w:val="0"/>
          <w:numId w:val="1265"/>
        </w:numPr>
      </w:pPr>
      <w:r>
        <w:t xml:space="preserve">They write a research paper that integrates 3 source types fairly.</w:t>
      </w:r>
    </w:p>
    <w:bookmarkEnd w:id="423"/>
    <w:bookmarkStart w:id="424" w:name="want-to-go-further-2"/>
    <w:p>
      <w:pPr>
        <w:pStyle w:val="Heading2"/>
      </w:pPr>
      <w:r>
        <w:t xml:space="preserve">Want to go further?</w:t>
      </w:r>
    </w:p>
    <w:p>
      <w:pPr>
        <w:pStyle w:val="Compact"/>
        <w:numPr>
          <w:ilvl w:val="0"/>
          <w:numId w:val="1266"/>
        </w:numPr>
      </w:pPr>
      <w:r>
        <w:t xml:space="preserve">Wujastyk, D. (2003).</w:t>
      </w:r>
      <w:r>
        <w:t xml:space="preserve"> </w:t>
      </w:r>
      <w:r>
        <w:rPr>
          <w:i/>
          <w:iCs/>
        </w:rPr>
        <w:t xml:space="preserve">The Roots of Ayurveda</w:t>
      </w:r>
      <w:r>
        <w:t xml:space="preserve">. Penguin.</w:t>
      </w:r>
    </w:p>
    <w:p>
      <w:pPr>
        <w:pStyle w:val="Compact"/>
        <w:numPr>
          <w:ilvl w:val="0"/>
          <w:numId w:val="1266"/>
        </w:numPr>
      </w:pPr>
      <w:r>
        <w:t xml:space="preserve">Patwardhan, B. et al. (2015).</w:t>
      </w:r>
      <w:r>
        <w:t xml:space="preserve"> </w:t>
      </w:r>
      <w:r>
        <w:rPr>
          <w:i/>
          <w:iCs/>
        </w:rPr>
        <w:t xml:space="preserve">Integrative Approaches for Health</w:t>
      </w:r>
      <w:r>
        <w:t xml:space="preserve">. Academic Press.</w:t>
      </w:r>
    </w:p>
    <w:p>
      <w:pPr>
        <w:pStyle w:val="Compact"/>
        <w:numPr>
          <w:ilvl w:val="0"/>
          <w:numId w:val="1266"/>
        </w:numPr>
      </w:pPr>
      <w:r>
        <w:t xml:space="preserve">The AYUSH Ministry website for current policy context.</w:t>
      </w:r>
    </w:p>
    <w:bookmarkEnd w:id="424"/>
    <w:bookmarkEnd w:id="425"/>
    <w:bookmarkStart w:id="436" w:name="day-1-ayurvedas-place-in-iks"/>
    <w:p>
      <w:pPr>
        <w:pStyle w:val="Heading1"/>
      </w:pPr>
      <w:r>
        <w:t xml:space="preserve">Day 1 — Ayurveda’s Place in IKS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26" w:name="learning-objective-18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locate Ayurveda within the IKS map and name the 8 branches and 3 foundational texts.</w:t>
      </w:r>
    </w:p>
    <w:bookmarkEnd w:id="426"/>
    <w:bookmarkStart w:id="427" w:name="materials-19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67"/>
        </w:numPr>
      </w:pPr>
      <w:r>
        <w:t xml:space="preserve">Whiteboard</w:t>
      </w:r>
    </w:p>
    <w:p>
      <w:pPr>
        <w:pStyle w:val="Compact"/>
        <w:numPr>
          <w:ilvl w:val="0"/>
          <w:numId w:val="1267"/>
        </w:numPr>
      </w:pPr>
      <w:r>
        <w:t xml:space="preserve">Reference card with the 8 branches</w:t>
      </w:r>
    </w:p>
    <w:bookmarkEnd w:id="427"/>
    <w:bookmarkStart w:id="432" w:name="flow-20"/>
    <w:p>
      <w:pPr>
        <w:pStyle w:val="Heading2"/>
      </w:pPr>
      <w:r>
        <w:t xml:space="preserve">Flow</w:t>
      </w:r>
    </w:p>
    <w:bookmarkStart w:id="428" w:name="warm-up-5-min-13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Provocation:</w:t>
      </w:r>
      <w:r>
        <w:t xml:space="preserve"> </w:t>
      </w:r>
      <w:r>
        <w:rPr>
          <w:i/>
          <w:iCs/>
        </w:rPr>
        <w:t xml:space="preserve">“In what way is Ayurveda</w:t>
      </w:r>
      <w:r>
        <w:rPr>
          <w:i/>
          <w:iCs/>
        </w:rPr>
        <w:t xml:space="preserve"> </w:t>
      </w:r>
      <w:r>
        <w:rPr>
          <w:i/>
          <w:iCs/>
        </w:rPr>
        <w:t xml:space="preserve">‘science’</w:t>
      </w:r>
      <w:r>
        <w:rPr>
          <w:i/>
          <w:iCs/>
        </w:rPr>
        <w:t xml:space="preserve">? In what way is it not?”</w:t>
      </w:r>
    </w:p>
    <w:p>
      <w:pPr>
        <w:pStyle w:val="BodyText"/>
      </w:pPr>
      <w:r>
        <w:t xml:space="preserve">Take 3 student answers.</w:t>
      </w:r>
    </w:p>
    <w:bookmarkEnd w:id="428"/>
    <w:bookmarkStart w:id="429" w:name="core-25-min-9"/>
    <w:p>
      <w:pPr>
        <w:pStyle w:val="Heading3"/>
      </w:pPr>
      <w:r>
        <w:t xml:space="preserve">Core (25 min)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Ayurveda’s place.</w:t>
      </w:r>
      <w:r>
        <w:t xml:space="preserve"> </w:t>
      </w:r>
      <w:r>
        <w:t xml:space="preserve">Ayurveda is an</w:t>
      </w:r>
      <w:r>
        <w:t xml:space="preserve"> </w:t>
      </w:r>
      <w:r>
        <w:rPr>
          <w:b/>
          <w:bCs/>
        </w:rPr>
        <w:t xml:space="preserve">Upaveda</w:t>
      </w:r>
      <w:r>
        <w:t xml:space="preserve"> </w:t>
      </w:r>
      <w:r>
        <w:t xml:space="preserve">— a</w:t>
      </w:r>
      <w:r>
        <w:t xml:space="preserve"> </w:t>
      </w:r>
      <w:r>
        <w:t xml:space="preserve">“subordinate Veda.”</w:t>
      </w:r>
      <w:r>
        <w:t xml:space="preserve"> </w:t>
      </w:r>
      <w:r>
        <w:t xml:space="preserve">Specifically, it’s traditionally an Upaveda of the</w:t>
      </w:r>
      <w:r>
        <w:t xml:space="preserve"> </w:t>
      </w:r>
      <w:r>
        <w:rPr>
          <w:b/>
          <w:bCs/>
        </w:rPr>
        <w:t xml:space="preserve">Atharva Veda</w:t>
      </w:r>
      <w:r>
        <w:t xml:space="preserve"> </w:t>
      </w:r>
      <w:r>
        <w:t xml:space="preserve">(which contained early medical material).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The 8 branches (aṣṭāṅga Ayurveda):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Kāya-cikitsā</w:t>
            </w:r>
          </w:p>
        </w:tc>
        <w:tc>
          <w:tcPr/>
          <w:p>
            <w:pPr>
              <w:pStyle w:val="Compact"/>
            </w:pPr>
            <w:r>
              <w:t xml:space="preserve">Internal 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Bāla-cikitsā</w:t>
            </w:r>
          </w:p>
        </w:tc>
        <w:tc>
          <w:tcPr/>
          <w:p>
            <w:pPr>
              <w:pStyle w:val="Compact"/>
            </w:pPr>
            <w:r>
              <w:t xml:space="preserve">Pediatrics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Graha-cikitsā</w:t>
            </w:r>
          </w:p>
        </w:tc>
        <w:tc>
          <w:tcPr/>
          <w:p>
            <w:pPr>
              <w:pStyle w:val="Compact"/>
            </w:pPr>
            <w:r>
              <w:t xml:space="preserve">“Psychiatry”</w:t>
            </w:r>
            <w:r>
              <w:t xml:space="preserve"> </w:t>
            </w:r>
            <w:r>
              <w:t xml:space="preserve">/ affliction medicine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Ūrdhvāṅga-cikitsā</w:t>
            </w:r>
          </w:p>
        </w:tc>
        <w:tc>
          <w:tcPr/>
          <w:p>
            <w:pPr>
              <w:pStyle w:val="Compact"/>
            </w:pPr>
            <w:r>
              <w:t xml:space="preserve">ENT, ophthalmology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Śalya-tantra</w:t>
            </w:r>
          </w:p>
        </w:tc>
        <w:tc>
          <w:tcPr/>
          <w:p>
            <w:pPr>
              <w:pStyle w:val="Compact"/>
            </w:pPr>
            <w:r>
              <w:t xml:space="preserve">Surgery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Daṁṣṭra-cikitsā</w:t>
            </w:r>
          </w:p>
        </w:tc>
        <w:tc>
          <w:tcPr/>
          <w:p>
            <w:pPr>
              <w:pStyle w:val="Compact"/>
            </w:pPr>
            <w:r>
              <w:t xml:space="preserve">Toxicology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Jarā-cikitsā</w:t>
            </w:r>
          </w:p>
        </w:tc>
        <w:tc>
          <w:tcPr/>
          <w:p>
            <w:pPr>
              <w:pStyle w:val="Compact"/>
            </w:pPr>
            <w:r>
              <w:t xml:space="preserve">Geriatrics, rejuvenation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Vṛṣa-cikitsā</w:t>
            </w:r>
          </w:p>
        </w:tc>
        <w:tc>
          <w:tcPr/>
          <w:p>
            <w:pPr>
              <w:pStyle w:val="Compact"/>
            </w:pPr>
            <w:r>
              <w:t xml:space="preserve">Reproductive medicine</w:t>
            </w:r>
          </w:p>
        </w:tc>
      </w:tr>
    </w:tbl>
    <w:p>
      <w:pPr>
        <w:numPr>
          <w:ilvl w:val="0"/>
          <w:numId w:val="1000"/>
        </w:numPr>
      </w:pPr>
      <w:r>
        <w:t xml:space="preserve">Note: this is a</w:t>
      </w:r>
      <w:r>
        <w:t xml:space="preserve"> </w:t>
      </w:r>
      <w:r>
        <w:rPr>
          <w:i/>
          <w:iCs/>
        </w:rPr>
        <w:t xml:space="preserve">comprehensive</w:t>
      </w:r>
      <w:r>
        <w:t xml:space="preserve"> </w:t>
      </w:r>
      <w:r>
        <w:t xml:space="preserve">medical framework, not just herbalism.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The bṛhattrayī (</w:t>
      </w:r>
      <w:r>
        <w:rPr>
          <w:b/>
          <w:bCs/>
        </w:rPr>
        <w:t xml:space="preserve">“great three”</w:t>
      </w:r>
      <w:r>
        <w:rPr>
          <w:b/>
          <w:bCs/>
        </w:rPr>
        <w:t xml:space="preserve">) foundational texts:</w:t>
      </w:r>
    </w:p>
    <w:p>
      <w:pPr>
        <w:pStyle w:val="Compact"/>
        <w:numPr>
          <w:ilvl w:val="1"/>
          <w:numId w:val="1269"/>
        </w:numPr>
      </w:pPr>
      <w:r>
        <w:rPr>
          <w:b/>
          <w:bCs/>
        </w:rPr>
        <w:t xml:space="preserve">Caraka Saṃhitā</w:t>
      </w:r>
      <w:r>
        <w:t xml:space="preserve"> </w:t>
      </w:r>
      <w:r>
        <w:t xml:space="preserve">(~2nd c. BCE) — internal medicine focus. Attributed to Caraka; redacted by Dṛḍhabala.</w:t>
      </w:r>
    </w:p>
    <w:p>
      <w:pPr>
        <w:pStyle w:val="Compact"/>
        <w:numPr>
          <w:ilvl w:val="1"/>
          <w:numId w:val="1269"/>
        </w:numPr>
      </w:pPr>
      <w:r>
        <w:rPr>
          <w:b/>
          <w:bCs/>
        </w:rPr>
        <w:t xml:space="preserve">Suśruta Saṃhitā</w:t>
      </w:r>
      <w:r>
        <w:t xml:space="preserve"> </w:t>
      </w:r>
      <w:r>
        <w:t xml:space="preserve">(~6th c. BCE or later) — surgery focus. Suśruta is the source of the cataract-surgery and rhinoplasty procedures Module 1 covered.</w:t>
      </w:r>
    </w:p>
    <w:p>
      <w:pPr>
        <w:pStyle w:val="Compact"/>
        <w:numPr>
          <w:ilvl w:val="1"/>
          <w:numId w:val="1269"/>
        </w:numPr>
      </w:pPr>
      <w:r>
        <w:rPr>
          <w:b/>
          <w:bCs/>
        </w:rPr>
        <w:t xml:space="preserve">Aṣṭāṅga Hṛdaya</w:t>
      </w:r>
      <w:r>
        <w:t xml:space="preserve"> </w:t>
      </w:r>
      <w:r>
        <w:t xml:space="preserve">(~7th c. CE) — synthesis by Vāgbhaṭa; standard classical textbook.</w:t>
      </w:r>
    </w:p>
    <w:p>
      <w:pPr>
        <w:numPr>
          <w:ilvl w:val="0"/>
          <w:numId w:val="1268"/>
        </w:numPr>
      </w:pPr>
      <w:r>
        <w:rPr>
          <w:b/>
          <w:bCs/>
        </w:rPr>
        <w:t xml:space="preserve">The honest scope:</w:t>
      </w:r>
      <w:r>
        <w:t xml:space="preserve"> </w:t>
      </w:r>
      <w:r>
        <w:t xml:space="preserve">Ayurveda was (and is) a comprehensive medical system covering internal medicine, surgery, pediatrics, psychiatry, ENT, toxicology. It is NOT just</w:t>
      </w:r>
      <w:r>
        <w:t xml:space="preserve"> </w:t>
      </w:r>
      <w:r>
        <w:t xml:space="preserve">“herbs.”</w:t>
      </w:r>
    </w:p>
    <w:bookmarkEnd w:id="429"/>
    <w:bookmarkStart w:id="430" w:name="discussion-10-min-5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270"/>
        </w:numPr>
      </w:pPr>
      <w:r>
        <w:t xml:space="preserve">Which branch surprised you most?</w:t>
      </w:r>
    </w:p>
    <w:p>
      <w:pPr>
        <w:pStyle w:val="Compact"/>
        <w:numPr>
          <w:ilvl w:val="0"/>
          <w:numId w:val="1270"/>
        </w:numPr>
      </w:pPr>
      <w:r>
        <w:t xml:space="preserve">Where does Ayurveda overlap with modern medicine cleanly?</w:t>
      </w:r>
    </w:p>
    <w:bookmarkEnd w:id="430"/>
    <w:bookmarkStart w:id="431" w:name="wrap-up-5-min-13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271"/>
        </w:numPr>
      </w:pPr>
      <w:r>
        <w:t xml:space="preserve">Preview Day 2:</w:t>
      </w:r>
      <w:r>
        <w:t xml:space="preserve"> </w:t>
      </w:r>
      <w:r>
        <w:rPr>
          <w:i/>
          <w:iCs/>
        </w:rPr>
        <w:t xml:space="preserve">“Tomorrow — we read Caraka Saṃhitā Sūtra-sthāna ch. 1 in IAST.”</w:t>
      </w:r>
    </w:p>
    <w:bookmarkEnd w:id="431"/>
    <w:bookmarkEnd w:id="432"/>
    <w:bookmarkStart w:id="433" w:name="differentiation-20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Wujastyk (2003) intro chapter.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Memorise the 3 foundational texts + 4 of the 8 branches.</w:t>
      </w:r>
    </w:p>
    <w:bookmarkEnd w:id="433"/>
    <w:bookmarkStart w:id="434" w:name="teacher-notes-16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73"/>
        </w:numPr>
      </w:pPr>
      <w:r>
        <w:t xml:space="preserve">Many students think Ayurveda = herbal teas. The 8-branches list is a corrective.</w:t>
      </w:r>
    </w:p>
    <w:p>
      <w:pPr>
        <w:pStyle w:val="Compact"/>
        <w:numPr>
          <w:ilvl w:val="0"/>
          <w:numId w:val="1273"/>
        </w:numPr>
      </w:pPr>
      <w:r>
        <w:t xml:space="preserve">The Suśruta-surgery point ties to Module 1; reinforces continuity.</w:t>
      </w:r>
    </w:p>
    <w:bookmarkEnd w:id="434"/>
    <w:bookmarkStart w:id="435" w:name="citations-used-14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74"/>
        </w:numPr>
      </w:pPr>
      <w:r>
        <w:t xml:space="preserve">Wujastyk (2003), introduction.</w:t>
      </w:r>
    </w:p>
    <w:p>
      <w:pPr>
        <w:pStyle w:val="Compact"/>
        <w:numPr>
          <w:ilvl w:val="0"/>
          <w:numId w:val="1274"/>
        </w:numPr>
      </w:pPr>
      <w:r>
        <w:t xml:space="preserve">Caraka Saṃhitā Sūtra-sthāna ch. 1 — Sharma (1981).</w:t>
      </w:r>
    </w:p>
    <w:bookmarkEnd w:id="435"/>
    <w:bookmarkEnd w:id="436"/>
    <w:bookmarkStart w:id="447" w:name="X2b87a47f8aa9c24416ea28d8fd0f8dee8d58db4"/>
    <w:p>
      <w:pPr>
        <w:pStyle w:val="Heading1"/>
      </w:pPr>
      <w:r>
        <w:t xml:space="preserve">Day 2 — Caraka Saṃhitā: Primary Source Reading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37" w:name="learning-objective-19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selected verses from Caraka Saṃhitā Sūtra-sthāna in IAST + translation, identifying Caraka’s definition of</w:t>
      </w:r>
      <w:r>
        <w:t xml:space="preserve"> </w:t>
      </w:r>
      <w:r>
        <w:rPr>
          <w:i/>
          <w:iCs/>
        </w:rPr>
        <w:t xml:space="preserve">āyu</w:t>
      </w:r>
      <w:r>
        <w:t xml:space="preserve"> </w:t>
      </w:r>
      <w:r>
        <w:t xml:space="preserve">(life) and his epistemological framework.</w:t>
      </w:r>
    </w:p>
    <w:bookmarkEnd w:id="437"/>
    <w:bookmarkStart w:id="438" w:name="materials-20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75"/>
        </w:numPr>
      </w:pPr>
      <w:r>
        <w:t xml:space="preserve">Printed handout: Caraka Sūtra-sthāna 1.41–45 (definition of āyu) in IAST + translation</w:t>
      </w:r>
    </w:p>
    <w:p>
      <w:pPr>
        <w:pStyle w:val="Compact"/>
        <w:numPr>
          <w:ilvl w:val="0"/>
          <w:numId w:val="1275"/>
        </w:numPr>
      </w:pPr>
      <w:r>
        <w:t xml:space="preserve">Optional: Caraka Sūtra-sthāna 11 (pramāṇa — means of valid knowledge)</w:t>
      </w:r>
    </w:p>
    <w:bookmarkEnd w:id="438"/>
    <w:bookmarkStart w:id="443" w:name="flow-21"/>
    <w:p>
      <w:pPr>
        <w:pStyle w:val="Heading2"/>
      </w:pPr>
      <w:r>
        <w:t xml:space="preserve">Flow</w:t>
      </w:r>
    </w:p>
    <w:bookmarkStart w:id="439" w:name="warm-up-5-min-14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3 foundational texts; 4 of the 8 branches.</w:t>
      </w:r>
    </w:p>
    <w:bookmarkEnd w:id="439"/>
    <w:bookmarkStart w:id="440" w:name="reading-25-min"/>
    <w:p>
      <w:pPr>
        <w:pStyle w:val="Heading3"/>
      </w:pPr>
      <w:r>
        <w:t xml:space="preserve">Reading (25 min)</w:t>
      </w:r>
    </w:p>
    <w:p>
      <w:pPr>
        <w:numPr>
          <w:ilvl w:val="0"/>
          <w:numId w:val="1276"/>
        </w:numPr>
      </w:pPr>
      <w:r>
        <w:rPr>
          <w:b/>
          <w:bCs/>
        </w:rPr>
        <w:t xml:space="preserve">Caraka’s definition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āyu</w:t>
      </w:r>
      <w:r>
        <w:t xml:space="preserve"> </w:t>
      </w:r>
      <w:r>
        <w:t xml:space="preserve">(Sūtra-sthāna 1.42):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śarīrendṛyasattvātmasaṁyogo dhāri jīvitam</w:t>
      </w:r>
      <w:r>
        <w:t xml:space="preserve"> </w:t>
      </w:r>
      <w:r>
        <w:rPr>
          <w:i/>
          <w:iCs/>
        </w:rPr>
        <w:t xml:space="preserve">nityagaścānubandhaśca paryāyair āyur ucyate</w:t>
      </w:r>
    </w:p>
    <w:p>
      <w:pPr>
        <w:numPr>
          <w:ilvl w:val="0"/>
          <w:numId w:val="1000"/>
        </w:numPr>
      </w:pPr>
      <w:r>
        <w:t xml:space="preserve">“The conjunction of body, senses, mind, and self — which sustains [life] — is called</w:t>
      </w:r>
      <w:r>
        <w:t xml:space="preserve"> </w:t>
      </w:r>
      <w:r>
        <w:rPr>
          <w:i/>
          <w:iCs/>
        </w:rPr>
        <w:t xml:space="preserve">jīvita</w:t>
      </w:r>
      <w:r>
        <w:t xml:space="preserve"> </w:t>
      </w:r>
      <w:r>
        <w:t xml:space="preserve">(life). Persistent and connected — these are synonyms for</w:t>
      </w:r>
      <w:r>
        <w:t xml:space="preserve"> </w:t>
      </w:r>
      <w:r>
        <w:rPr>
          <w:i/>
          <w:iCs/>
        </w:rPr>
        <w:t xml:space="preserve">āyu</w:t>
      </w:r>
      <w:r>
        <w:t xml:space="preserve">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Word-by-word: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śarīra</w:t>
      </w:r>
      <w:r>
        <w:t xml:space="preserve"> </w:t>
      </w:r>
      <w:r>
        <w:t xml:space="preserve">= body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indṛya</w:t>
      </w:r>
      <w:r>
        <w:t xml:space="preserve"> </w:t>
      </w:r>
      <w:r>
        <w:t xml:space="preserve">= senses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sattva</w:t>
      </w:r>
      <w:r>
        <w:t xml:space="preserve"> </w:t>
      </w:r>
      <w:r>
        <w:t xml:space="preserve">= mind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ātma</w:t>
      </w:r>
      <w:r>
        <w:t xml:space="preserve"> </w:t>
      </w:r>
      <w:r>
        <w:t xml:space="preserve">= self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saṁyogo</w:t>
      </w:r>
      <w:r>
        <w:t xml:space="preserve"> </w:t>
      </w:r>
      <w:r>
        <w:t xml:space="preserve">= conjunction, union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dhāri</w:t>
      </w:r>
      <w:r>
        <w:t xml:space="preserve"> </w:t>
      </w:r>
      <w:r>
        <w:t xml:space="preserve">= sustainer</w:t>
      </w:r>
    </w:p>
    <w:p>
      <w:pPr>
        <w:pStyle w:val="Compact"/>
        <w:numPr>
          <w:ilvl w:val="1"/>
          <w:numId w:val="1277"/>
        </w:numPr>
      </w:pPr>
      <w:r>
        <w:rPr>
          <w:i/>
          <w:iCs/>
        </w:rPr>
        <w:t xml:space="preserve">jīvitam</w:t>
      </w:r>
      <w:r>
        <w:t xml:space="preserve"> </w:t>
      </w:r>
      <w:r>
        <w:t xml:space="preserve">= life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Note the move:</w:t>
      </w:r>
      <w:r>
        <w:t xml:space="preserve"> </w:t>
      </w:r>
      <w:r>
        <w:t xml:space="preserve">āyu = body + senses + mind + self.</w:t>
      </w:r>
      <w:r>
        <w:t xml:space="preserve"> </w:t>
      </w:r>
      <w:r>
        <w:rPr>
          <w:b/>
          <w:bCs/>
        </w:rPr>
        <w:t xml:space="preserve">A four-component definition of life.</w:t>
      </w:r>
      <w:r>
        <w:t xml:space="preserve"> </w:t>
      </w:r>
      <w:r>
        <w:t xml:space="preserve">Not just biology — includes psychology and the witnessing self.</w:t>
      </w:r>
    </w:p>
    <w:p>
      <w:pPr>
        <w:numPr>
          <w:ilvl w:val="0"/>
          <w:numId w:val="1276"/>
        </w:numPr>
      </w:pPr>
      <w:r>
        <w:rPr>
          <w:b/>
          <w:bCs/>
        </w:rPr>
        <w:t xml:space="preserve">Caraka’s epistemology (Sūtra-sthāna 11).</w:t>
      </w:r>
      <w:r>
        <w:t xml:space="preserve"> </w:t>
      </w:r>
      <w:r>
        <w:t xml:space="preserve">Three pramāṇas (means of valid knowledge):</w:t>
      </w:r>
    </w:p>
    <w:p>
      <w:pPr>
        <w:pStyle w:val="Compact"/>
        <w:numPr>
          <w:ilvl w:val="1"/>
          <w:numId w:val="1278"/>
        </w:numPr>
      </w:pPr>
      <w:r>
        <w:rPr>
          <w:i/>
          <w:iCs/>
        </w:rPr>
        <w:t xml:space="preserve">Āpta-upadeśa</w:t>
      </w:r>
      <w:r>
        <w:t xml:space="preserve"> </w:t>
      </w:r>
      <w:r>
        <w:t xml:space="preserve">— authoritative teaching (testimony)</w:t>
      </w:r>
    </w:p>
    <w:p>
      <w:pPr>
        <w:pStyle w:val="Compact"/>
        <w:numPr>
          <w:ilvl w:val="1"/>
          <w:numId w:val="1278"/>
        </w:numPr>
      </w:pPr>
      <w:r>
        <w:rPr>
          <w:i/>
          <w:iCs/>
        </w:rPr>
        <w:t xml:space="preserve">Pratyakṣa</w:t>
      </w:r>
      <w:r>
        <w:t xml:space="preserve"> </w:t>
      </w:r>
      <w:r>
        <w:t xml:space="preserve">— direct perception</w:t>
      </w:r>
    </w:p>
    <w:p>
      <w:pPr>
        <w:pStyle w:val="Compact"/>
        <w:numPr>
          <w:ilvl w:val="1"/>
          <w:numId w:val="1278"/>
        </w:numPr>
      </w:pPr>
      <w:r>
        <w:rPr>
          <w:i/>
          <w:iCs/>
        </w:rPr>
        <w:t xml:space="preserve">Anumāna</w:t>
      </w:r>
      <w:r>
        <w:t xml:space="preserve"> </w:t>
      </w:r>
      <w:r>
        <w:t xml:space="preserve">— inference</w:t>
      </w:r>
    </w:p>
    <w:p>
      <w:pPr>
        <w:numPr>
          <w:ilvl w:val="0"/>
          <w:numId w:val="1000"/>
        </w:numPr>
      </w:pPr>
      <w:r>
        <w:t xml:space="preserve">Note: this is essentially the same epistemological framework that the Nyāya school formalised (with one additional pramāṇa — comparison). Caraka was working within an articulated philosophy of knowledge.</w:t>
      </w:r>
    </w:p>
    <w:p>
      <w:pPr>
        <w:numPr>
          <w:ilvl w:val="0"/>
          <w:numId w:val="1276"/>
        </w:numPr>
      </w:pPr>
      <w:r>
        <w:rPr>
          <w:b/>
          <w:bCs/>
        </w:rPr>
        <w:t xml:space="preserve">Discussion:</w:t>
      </w:r>
    </w:p>
    <w:p>
      <w:pPr>
        <w:pStyle w:val="Compact"/>
        <w:numPr>
          <w:ilvl w:val="1"/>
          <w:numId w:val="1279"/>
        </w:numPr>
      </w:pPr>
      <w:r>
        <w:t xml:space="preserve">How does Caraka’s 4-component āyu compare with the modern biomedical view of</w:t>
      </w:r>
      <w:r>
        <w:t xml:space="preserve"> </w:t>
      </w:r>
      <w:r>
        <w:t xml:space="preserve">“life”</w:t>
      </w:r>
      <w:r>
        <w:t xml:space="preserve">?</w:t>
      </w:r>
    </w:p>
    <w:p>
      <w:pPr>
        <w:pStyle w:val="Compact"/>
        <w:numPr>
          <w:ilvl w:val="1"/>
          <w:numId w:val="1279"/>
        </w:numPr>
      </w:pPr>
      <w:r>
        <w:t xml:space="preserve">The pramāṇa framework predates Aristotle’s</w:t>
      </w:r>
      <w:r>
        <w:t xml:space="preserve"> </w:t>
      </w:r>
      <w:r>
        <w:rPr>
          <w:i/>
          <w:iCs/>
        </w:rPr>
        <w:t xml:space="preserve">Posterior Analytics</w:t>
      </w:r>
      <w:r>
        <w:t xml:space="preserve"> </w:t>
      </w:r>
      <w:r>
        <w:t xml:space="preserve">in important ways. Compare.</w:t>
      </w:r>
    </w:p>
    <w:bookmarkEnd w:id="440"/>
    <w:bookmarkStart w:id="441" w:name="activity-10-min-1"/>
    <w:p>
      <w:pPr>
        <w:pStyle w:val="Heading3"/>
      </w:pPr>
      <w:r>
        <w:t xml:space="preserve">Activity (10 min)</w:t>
      </w:r>
    </w:p>
    <w:p>
      <w:pPr>
        <w:pStyle w:val="FirstParagraph"/>
      </w:pPr>
      <w:r>
        <w:t xml:space="preserve">Quiet reading. Students annotate the verse handout. Note one question.</w:t>
      </w:r>
    </w:p>
    <w:bookmarkEnd w:id="441"/>
    <w:bookmarkStart w:id="442" w:name="wrap-up-5-min-14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280"/>
        </w:numPr>
      </w:pPr>
      <w:r>
        <w:t xml:space="preserve">Preview Day 3:</w:t>
      </w:r>
      <w:r>
        <w:t xml:space="preserve"> </w:t>
      </w:r>
      <w:r>
        <w:rPr>
          <w:i/>
          <w:iCs/>
        </w:rPr>
        <w:t xml:space="preserve">“Tomorrow — Tridosha theory in classical depth + modern engagement.”</w:t>
      </w:r>
    </w:p>
    <w:bookmarkEnd w:id="442"/>
    <w:bookmarkEnd w:id="443"/>
    <w:bookmarkStart w:id="444" w:name="differentiation-21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Sūtra-sthāna ch. 11 in full (Sharma 1981 translation).</w:t>
      </w:r>
    </w:p>
    <w:p>
      <w:pPr>
        <w:pStyle w:val="Compact"/>
        <w:numPr>
          <w:ilvl w:val="0"/>
          <w:numId w:val="128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</w:t>
      </w:r>
      <w:r>
        <w:t xml:space="preserve"> </w:t>
      </w:r>
      <w:r>
        <w:rPr>
          <w:i/>
          <w:iCs/>
        </w:rPr>
        <w:t xml:space="preserve">āyu</w:t>
      </w:r>
      <w:r>
        <w:t xml:space="preserve"> </w:t>
      </w:r>
      <w:r>
        <w:t xml:space="preserve">definition; the pramāṇa material is bonus.</w:t>
      </w:r>
    </w:p>
    <w:bookmarkEnd w:id="444"/>
    <w:bookmarkStart w:id="445" w:name="teacher-notes-17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82"/>
        </w:numPr>
      </w:pPr>
      <w:r>
        <w:t xml:space="preserve">Caraka’s text is dense. Don’t try to cover everything. The</w:t>
      </w:r>
      <w:r>
        <w:t xml:space="preserve"> </w:t>
      </w:r>
      <w:r>
        <w:rPr>
          <w:i/>
          <w:iCs/>
        </w:rPr>
        <w:t xml:space="preserve">āyu</w:t>
      </w:r>
      <w:r>
        <w:t xml:space="preserve"> </w:t>
      </w:r>
      <w:r>
        <w:t xml:space="preserve">definition + the pramāṇa naming are enough.</w:t>
      </w:r>
    </w:p>
    <w:p>
      <w:pPr>
        <w:pStyle w:val="Compact"/>
        <w:numPr>
          <w:ilvl w:val="0"/>
          <w:numId w:val="1282"/>
        </w:numPr>
      </w:pPr>
      <w:r>
        <w:t xml:space="preserve">The</w:t>
      </w:r>
      <w:r>
        <w:t xml:space="preserve"> </w:t>
      </w:r>
      <w:r>
        <w:t xml:space="preserve">“mind + self”</w:t>
      </w:r>
      <w:r>
        <w:t xml:space="preserve"> </w:t>
      </w:r>
      <w:r>
        <w:t xml:space="preserve">inclusion in life surprises students raised on a body-only definition. Honour the surprise.</w:t>
      </w:r>
    </w:p>
    <w:bookmarkEnd w:id="445"/>
    <w:bookmarkStart w:id="446" w:name="citations-used-15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83"/>
        </w:numPr>
      </w:pPr>
      <w:r>
        <w:t xml:space="preserve">Caraka Sūtra-sthāna 1.42 — Sharma (1981).</w:t>
      </w:r>
    </w:p>
    <w:p>
      <w:pPr>
        <w:pStyle w:val="Compact"/>
        <w:numPr>
          <w:ilvl w:val="0"/>
          <w:numId w:val="1283"/>
        </w:numPr>
      </w:pPr>
      <w:r>
        <w:t xml:space="preserve">vidya-karana RAG</w:t>
      </w:r>
      <w:r>
        <w:t xml:space="preserve"> </w:t>
      </w:r>
      <w:r>
        <w:rPr>
          <w:rStyle w:val="VerbatimChar"/>
        </w:rPr>
        <w:t xml:space="preserve">day-01-intro.json</w:t>
      </w:r>
      <w:r>
        <w:t xml:space="preserve"> </w:t>
      </w:r>
      <w:r>
        <w:t xml:space="preserve">for supporting Bhagavad-gītā references.</w:t>
      </w:r>
    </w:p>
    <w:bookmarkEnd w:id="446"/>
    <w:bookmarkEnd w:id="447"/>
    <w:bookmarkStart w:id="458" w:name="Xde37218ed5d74353b793bdf95c109318c9427ce"/>
    <w:p>
      <w:pPr>
        <w:pStyle w:val="Heading1"/>
      </w:pPr>
      <w:r>
        <w:t xml:space="preserve">Day 3 — Tridosha Theory in Depth + Modern Engagement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48" w:name="learning-objective-20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the Tridosha framework at classical depth + engage with the modern scholarly literature on its biomedical validity.</w:t>
      </w:r>
    </w:p>
    <w:bookmarkEnd w:id="448"/>
    <w:bookmarkStart w:id="449" w:name="materials-21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84"/>
        </w:numPr>
      </w:pPr>
      <w:r>
        <w:t xml:space="preserve">Tridosha reference table</w:t>
      </w:r>
    </w:p>
    <w:p>
      <w:pPr>
        <w:pStyle w:val="Compact"/>
        <w:numPr>
          <w:ilvl w:val="0"/>
          <w:numId w:val="1284"/>
        </w:numPr>
      </w:pPr>
      <w:r>
        <w:t xml:space="preserve">Printed extract: brief abstract of a study attempting biomarker validation of dosha types (e.g. Bhalerao et al. or similar)</w:t>
      </w:r>
    </w:p>
    <w:bookmarkEnd w:id="449"/>
    <w:bookmarkStart w:id="454" w:name="flow-22"/>
    <w:p>
      <w:pPr>
        <w:pStyle w:val="Heading2"/>
      </w:pPr>
      <w:r>
        <w:t xml:space="preserve">Flow</w:t>
      </w:r>
    </w:p>
    <w:bookmarkStart w:id="450" w:name="warm-up-5-min-15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3 doshas with their elemental basis (built from Module 2 Panchabhuta).</w:t>
      </w:r>
    </w:p>
    <w:bookmarkEnd w:id="450"/>
    <w:bookmarkStart w:id="451" w:name="core-25-min-10"/>
    <w:p>
      <w:pPr>
        <w:pStyle w:val="Heading3"/>
      </w:pPr>
      <w:r>
        <w:t xml:space="preserve">Core (25 min)</w:t>
      </w:r>
    </w:p>
    <w:p>
      <w:pPr>
        <w:numPr>
          <w:ilvl w:val="0"/>
          <w:numId w:val="1285"/>
        </w:numPr>
      </w:pPr>
      <w:r>
        <w:rPr>
          <w:b/>
          <w:bCs/>
        </w:rPr>
        <w:t xml:space="preserve">Classical Tridosha (depth):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759"/>
        <w:gridCol w:w="2495"/>
        <w:gridCol w:w="1952"/>
        <w:gridCol w:w="1627"/>
        <w:gridCol w:w="1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Dosha</w:t>
            </w:r>
          </w:p>
        </w:tc>
        <w:tc>
          <w:tcPr/>
          <w:p>
            <w:pPr>
              <w:pStyle w:val="Compact"/>
            </w:pPr>
            <w:r>
              <w:t xml:space="preserve">Elements (mahābhūta)</w:t>
            </w:r>
          </w:p>
        </w:tc>
        <w:tc>
          <w:tcPr/>
          <w:p>
            <w:pPr>
              <w:pStyle w:val="Compact"/>
            </w:pPr>
            <w:r>
              <w:t xml:space="preserve">Five sub-types</w:t>
            </w:r>
          </w:p>
        </w:tc>
        <w:tc>
          <w:tcPr/>
          <w:p>
            <w:pPr>
              <w:pStyle w:val="Compact"/>
            </w:pPr>
            <w:r>
              <w:t xml:space="preserve">Primary site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Vāta</w:t>
            </w:r>
          </w:p>
        </w:tc>
        <w:tc>
          <w:tcPr/>
          <w:p>
            <w:pPr>
              <w:pStyle w:val="Compact"/>
            </w:pPr>
            <w:r>
              <w:t xml:space="preserve">ākāśa + vāyu</w:t>
            </w:r>
          </w:p>
        </w:tc>
        <w:tc>
          <w:tcPr/>
          <w:p>
            <w:pPr>
              <w:pStyle w:val="Compact"/>
            </w:pPr>
            <w:r>
              <w:t xml:space="preserve">Prāṇa, Udāna, Samāna, Vyāna, Apāna</w:t>
            </w:r>
          </w:p>
        </w:tc>
        <w:tc>
          <w:tcPr/>
          <w:p>
            <w:pPr>
              <w:pStyle w:val="Compact"/>
            </w:pPr>
            <w:r>
              <w:t xml:space="preserve">Colon (pakvāśaya)</w:t>
            </w:r>
          </w:p>
        </w:tc>
        <w:tc>
          <w:tcPr/>
          <w:p>
            <w:pPr>
              <w:pStyle w:val="Compact"/>
            </w:pPr>
            <w:r>
              <w:t xml:space="preserve">Movement (nerve impulses, breath)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Pitta</w:t>
            </w:r>
          </w:p>
        </w:tc>
        <w:tc>
          <w:tcPr/>
          <w:p>
            <w:pPr>
              <w:pStyle w:val="Compact"/>
            </w:pPr>
            <w:r>
              <w:t xml:space="preserve">tejas + ap</w:t>
            </w:r>
          </w:p>
        </w:tc>
        <w:tc>
          <w:tcPr/>
          <w:p>
            <w:pPr>
              <w:pStyle w:val="Compact"/>
            </w:pPr>
            <w:r>
              <w:t xml:space="preserve">Pācaka, Rañjaka, Sādhaka, Ālocaka, Bhrājaka</w:t>
            </w:r>
          </w:p>
        </w:tc>
        <w:tc>
          <w:tcPr/>
          <w:p>
            <w:pPr>
              <w:pStyle w:val="Compact"/>
            </w:pPr>
            <w:r>
              <w:t xml:space="preserve">Small intestine</w:t>
            </w:r>
          </w:p>
        </w:tc>
        <w:tc>
          <w:tcPr/>
          <w:p>
            <w:pPr>
              <w:pStyle w:val="Compact"/>
            </w:pPr>
            <w:r>
              <w:t xml:space="preserve">Transformation (digestion, 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Kapha</w:t>
            </w:r>
          </w:p>
        </w:tc>
        <w:tc>
          <w:tcPr/>
          <w:p>
            <w:pPr>
              <w:pStyle w:val="Compact"/>
            </w:pPr>
            <w:r>
              <w:t xml:space="preserve">ap + pṛthvī</w:t>
            </w:r>
          </w:p>
        </w:tc>
        <w:tc>
          <w:tcPr/>
          <w:p>
            <w:pPr>
              <w:pStyle w:val="Compact"/>
            </w:pPr>
            <w:r>
              <w:t xml:space="preserve">Avalambaka, Kledaka, Bodhaka, Tarpaka, Ślaiṣmaka</w:t>
            </w:r>
          </w:p>
        </w:tc>
        <w:tc>
          <w:tcPr/>
          <w:p>
            <w:pPr>
              <w:pStyle w:val="Compact"/>
            </w:pPr>
            <w:r>
              <w:t xml:space="preserve">Stomach (āmāśaya)</w:t>
            </w:r>
          </w:p>
        </w:tc>
        <w:tc>
          <w:tcPr/>
          <w:p>
            <w:pPr>
              <w:pStyle w:val="Compact"/>
            </w:pPr>
            <w:r>
              <w:t xml:space="preserve">Structure, lubrication, immunity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each dosha has FIVE sub-types with specific anatomical locations. The framework is far more granular than</w:t>
      </w:r>
      <w:r>
        <w:t xml:space="preserve"> </w:t>
      </w:r>
      <w:r>
        <w:t xml:space="preserve">“Vāta = wind.”</w:t>
      </w:r>
    </w:p>
    <w:p>
      <w:pPr>
        <w:numPr>
          <w:ilvl w:val="0"/>
          <w:numId w:val="1285"/>
        </w:numPr>
      </w:pPr>
      <w:r>
        <w:rPr>
          <w:b/>
          <w:bCs/>
        </w:rPr>
        <w:t xml:space="preserve">Prakṛti vs Vikṛti:</w:t>
      </w:r>
    </w:p>
    <w:p>
      <w:pPr>
        <w:pStyle w:val="Compact"/>
        <w:numPr>
          <w:ilvl w:val="1"/>
          <w:numId w:val="1286"/>
        </w:numPr>
      </w:pPr>
      <w:r>
        <w:rPr>
          <w:i/>
          <w:iCs/>
        </w:rPr>
        <w:t xml:space="preserve">Prakṛti</w:t>
      </w:r>
      <w:r>
        <w:t xml:space="preserve"> </w:t>
      </w:r>
      <w:r>
        <w:t xml:space="preserve">= constitution (set at birth).</w:t>
      </w:r>
    </w:p>
    <w:p>
      <w:pPr>
        <w:pStyle w:val="Compact"/>
        <w:numPr>
          <w:ilvl w:val="1"/>
          <w:numId w:val="1286"/>
        </w:numPr>
      </w:pPr>
      <w:r>
        <w:rPr>
          <w:i/>
          <w:iCs/>
        </w:rPr>
        <w:t xml:space="preserve">Vikṛti</w:t>
      </w:r>
      <w:r>
        <w:t xml:space="preserve"> </w:t>
      </w:r>
      <w:r>
        <w:t xml:space="preserve">= current state (can be out of balance).</w:t>
      </w:r>
    </w:p>
    <w:p>
      <w:pPr>
        <w:pStyle w:val="Compact"/>
        <w:numPr>
          <w:ilvl w:val="1"/>
          <w:numId w:val="1286"/>
        </w:numPr>
      </w:pPr>
      <w:r>
        <w:t xml:space="preserve">Ayurveda diagnoses vikṛti, prescribes return-to-prakṛti.</w:t>
      </w:r>
    </w:p>
    <w:p>
      <w:pPr>
        <w:numPr>
          <w:ilvl w:val="0"/>
          <w:numId w:val="1285"/>
        </w:numPr>
      </w:pPr>
      <w:r>
        <w:rPr>
          <w:b/>
          <w:bCs/>
        </w:rPr>
        <w:t xml:space="preserve">The modern scholarly engagement:</w:t>
      </w:r>
    </w:p>
    <w:p>
      <w:pPr>
        <w:pStyle w:val="Compact"/>
        <w:numPr>
          <w:ilvl w:val="1"/>
          <w:numId w:val="1287"/>
        </w:numPr>
      </w:pPr>
      <w:r>
        <w:rPr>
          <w:b/>
          <w:bCs/>
        </w:rPr>
        <w:t xml:space="preserve">Prasher et al. (2008).</w:t>
      </w:r>
      <w:r>
        <w:t xml:space="preserve"> </w:t>
      </w:r>
      <w:r>
        <w:t xml:space="preserve">“Genome-wide expression analysis of Prakriti types.”</w:t>
      </w:r>
      <w:r>
        <w:t xml:space="preserve"> </w:t>
      </w:r>
      <w:r>
        <w:t xml:space="preserve">Compared gene expression in self-identified Vāta / Pitta / Kapha types. Found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differences. Replication mixed.</w:t>
      </w:r>
    </w:p>
    <w:p>
      <w:pPr>
        <w:pStyle w:val="Compact"/>
        <w:numPr>
          <w:ilvl w:val="1"/>
          <w:numId w:val="1287"/>
        </w:numPr>
      </w:pPr>
      <w:r>
        <w:rPr>
          <w:b/>
          <w:bCs/>
        </w:rPr>
        <w:t xml:space="preserve">Patwardhan (2014).</w:t>
      </w:r>
      <w:r>
        <w:t xml:space="preserve"> </w:t>
      </w:r>
      <w:r>
        <w:rPr>
          <w:i/>
          <w:iCs/>
        </w:rPr>
        <w:t xml:space="preserve">Bridging Ayurveda with evidence-based scientific approaches.</w:t>
      </w:r>
      <w:r>
        <w:t xml:space="preserve"> </w:t>
      </w:r>
      <w:r>
        <w:t xml:space="preserve">Argues for</w:t>
      </w:r>
      <w:r>
        <w:t xml:space="preserve"> </w:t>
      </w:r>
      <w:r>
        <w:t xml:space="preserve">“Ayurgenomics”</w:t>
      </w:r>
      <w:r>
        <w:t xml:space="preserve"> </w:t>
      </w:r>
      <w:r>
        <w:t xml:space="preserve">— combining Ayurvedic typology with genomic and metabolomic data. Promising; not conclusive.</w:t>
      </w:r>
    </w:p>
    <w:p>
      <w:pPr>
        <w:pStyle w:val="Compact"/>
        <w:numPr>
          <w:ilvl w:val="1"/>
          <w:numId w:val="1287"/>
        </w:numPr>
      </w:pPr>
      <w:r>
        <w:rPr>
          <w:b/>
          <w:bCs/>
        </w:rPr>
        <w:t xml:space="preserve">Critical view:</w:t>
      </w:r>
      <w:r>
        <w:t xml:space="preserve"> </w:t>
      </w:r>
      <w:r>
        <w:t xml:space="preserve">even the modest published correlations may be confounded by self-identification bias. Dosha typology may correlate with personality traits more than with biomedical biomarkers.</w:t>
      </w:r>
    </w:p>
    <w:p>
      <w:pPr>
        <w:numPr>
          <w:ilvl w:val="0"/>
          <w:numId w:val="1285"/>
        </w:numPr>
      </w:pPr>
      <w:r>
        <w:rPr>
          <w:b/>
          <w:bCs/>
        </w:rPr>
        <w:t xml:space="preserve">The honest framing:</w:t>
      </w:r>
      <w:r>
        <w:t xml:space="preserve"> </w:t>
      </w:r>
      <w:r>
        <w:t xml:space="preserve">the Tridosha framework is</w:t>
      </w:r>
      <w:r>
        <w:t xml:space="preserve"> </w:t>
      </w:r>
      <w:r>
        <w:rPr>
          <w:i/>
          <w:iCs/>
        </w:rPr>
        <w:t xml:space="preserve">useful</w:t>
      </w:r>
      <w:r>
        <w:t xml:space="preserve"> </w:t>
      </w:r>
      <w:r>
        <w:t xml:space="preserve">clinically for many practitioners. The</w:t>
      </w:r>
      <w:r>
        <w:t xml:space="preserve"> </w:t>
      </w:r>
      <w:r>
        <w:rPr>
          <w:i/>
          <w:iCs/>
        </w:rPr>
        <w:t xml:space="preserve">biomedical-classification</w:t>
      </w:r>
      <w:r>
        <w:t xml:space="preserve"> </w:t>
      </w:r>
      <w:r>
        <w:t xml:space="preserve">claim has mixed evidence. These are different claims. Don’t conflate.</w:t>
      </w:r>
    </w:p>
    <w:bookmarkEnd w:id="451"/>
    <w:bookmarkStart w:id="452" w:name="discussion-10-min-6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288"/>
        </w:numPr>
      </w:pPr>
      <w:r>
        <w:rPr>
          <w:i/>
          <w:iCs/>
        </w:rPr>
        <w:t xml:space="preserve">“Is Tridosha</w:t>
      </w:r>
      <w:r>
        <w:rPr>
          <w:i/>
          <w:iCs/>
        </w:rPr>
        <w:t xml:space="preserve"> </w:t>
      </w:r>
      <w:r>
        <w:rPr>
          <w:i/>
          <w:iCs/>
        </w:rPr>
        <w:t xml:space="preserve">‘true’</w:t>
      </w:r>
      <w:r>
        <w:rPr>
          <w:i/>
          <w:iCs/>
        </w:rPr>
        <w:t xml:space="preserve"> </w:t>
      </w:r>
      <w:r>
        <w:rPr>
          <w:i/>
          <w:iCs/>
        </w:rPr>
        <w:t xml:space="preserve">in the same way the periodic table is true? In what way might it be a different kind of framework?”</w:t>
      </w:r>
    </w:p>
    <w:p>
      <w:pPr>
        <w:pStyle w:val="Compact"/>
        <w:numPr>
          <w:ilvl w:val="0"/>
          <w:numId w:val="1288"/>
        </w:numPr>
      </w:pPr>
      <w:r>
        <w:t xml:space="preserve">Push toward: clinical typologies (DSM personality types, Sheldon’s somatotypes) often have modest biomarker correlates but real clinical utility. Tridosha may be in this category.</w:t>
      </w:r>
    </w:p>
    <w:bookmarkEnd w:id="452"/>
    <w:bookmarkStart w:id="453" w:name="wrap-up-5-min-15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289"/>
        </w:numPr>
      </w:pPr>
      <w:r>
        <w:t xml:space="preserve">Preview Day 4:</w:t>
      </w:r>
      <w:r>
        <w:t xml:space="preserve"> </w:t>
      </w:r>
      <w:r>
        <w:rPr>
          <w:i/>
          <w:iCs/>
        </w:rPr>
        <w:t xml:space="preserve">“Tomorrow — the broader modern evidence base for Ayurveda.”</w:t>
      </w:r>
    </w:p>
    <w:bookmarkEnd w:id="453"/>
    <w:bookmarkEnd w:id="454"/>
    <w:bookmarkStart w:id="455" w:name="differentiation-22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the Prasher et al. (2008) abstract carefully. Critique the methodology.</w:t>
      </w:r>
    </w:p>
    <w:p>
      <w:pPr>
        <w:pStyle w:val="Compact"/>
        <w:numPr>
          <w:ilvl w:val="0"/>
          <w:numId w:val="1290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classical Tridosha + the framing distinction (clinical vs biomedical).</w:t>
      </w:r>
    </w:p>
    <w:bookmarkEnd w:id="455"/>
    <w:bookmarkStart w:id="456" w:name="teacher-notes-18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91"/>
        </w:numPr>
      </w:pPr>
      <w:r>
        <w:t xml:space="preserve">The Tridosha</w:t>
      </w:r>
      <w:r>
        <w:t xml:space="preserve"> </w:t>
      </w:r>
      <w:r>
        <w:t xml:space="preserve">“is it true?”</w:t>
      </w:r>
      <w:r>
        <w:t xml:space="preserve"> </w:t>
      </w:r>
      <w:r>
        <w:t xml:space="preserve">question doesn’t have a clean yes/no. Stay with the framing distinction.</w:t>
      </w:r>
    </w:p>
    <w:p>
      <w:pPr>
        <w:pStyle w:val="Compact"/>
        <w:numPr>
          <w:ilvl w:val="0"/>
          <w:numId w:val="1291"/>
        </w:numPr>
      </w:pPr>
      <w:r>
        <w:t xml:space="preserve">Some students will want Tridosha to be either ALL true or ALL false. Both positions are too crude.</w:t>
      </w:r>
    </w:p>
    <w:bookmarkEnd w:id="456"/>
    <w:bookmarkStart w:id="457" w:name="citations-used-16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292"/>
        </w:numPr>
      </w:pPr>
      <w:r>
        <w:t xml:space="preserve">Caraka Sūtra-sthāna 18 on dosha sub-types.</w:t>
      </w:r>
    </w:p>
    <w:p>
      <w:pPr>
        <w:pStyle w:val="Compact"/>
        <w:numPr>
          <w:ilvl w:val="0"/>
          <w:numId w:val="1292"/>
        </w:numPr>
      </w:pPr>
      <w:r>
        <w:t xml:space="preserve">Patwardhan (2014).</w:t>
      </w:r>
      <w:r>
        <w:t xml:space="preserve"> </w:t>
      </w:r>
      <w:r>
        <w:rPr>
          <w:i/>
          <w:iCs/>
        </w:rPr>
        <w:t xml:space="preserve">EPMA Journal</w:t>
      </w:r>
      <w:r>
        <w:t xml:space="preserve"> </w:t>
      </w:r>
      <w:r>
        <w:t xml:space="preserve">5(1), 19.</w:t>
      </w:r>
    </w:p>
    <w:p>
      <w:pPr>
        <w:pStyle w:val="Compact"/>
        <w:numPr>
          <w:ilvl w:val="0"/>
          <w:numId w:val="1292"/>
        </w:numPr>
      </w:pPr>
      <w:r>
        <w:t xml:space="preserve">Prasher et al. (2008) on Prakriti genomics (debated).</w:t>
      </w:r>
    </w:p>
    <w:bookmarkEnd w:id="457"/>
    <w:bookmarkEnd w:id="458"/>
    <w:bookmarkStart w:id="469" w:name="day-4-modern-evidence-base-for-ayurveda"/>
    <w:p>
      <w:pPr>
        <w:pStyle w:val="Heading1"/>
      </w:pPr>
      <w:r>
        <w:t xml:space="preserve">Day 4 — Modern Evidence Base for Ayurveda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59" w:name="learning-objective-21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review the modern evidence base for Ayurveda, distinguishing well-evidenced interventions from poorly-evidenced ones.</w:t>
      </w:r>
    </w:p>
    <w:bookmarkEnd w:id="459"/>
    <w:bookmarkStart w:id="460" w:name="materials-22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293"/>
        </w:numPr>
      </w:pPr>
      <w:r>
        <w:t xml:space="preserve">Printed abstract: Aggarwal &amp; Harikumar (2009) on curcumin</w:t>
      </w:r>
    </w:p>
    <w:p>
      <w:pPr>
        <w:pStyle w:val="Compact"/>
        <w:numPr>
          <w:ilvl w:val="0"/>
          <w:numId w:val="1293"/>
        </w:numPr>
      </w:pPr>
      <w:r>
        <w:t xml:space="preserve">Printed extract: Panda (2018) on time-restricted eating</w:t>
      </w:r>
    </w:p>
    <w:p>
      <w:pPr>
        <w:pStyle w:val="Compact"/>
        <w:numPr>
          <w:ilvl w:val="0"/>
          <w:numId w:val="1293"/>
        </w:numPr>
      </w:pPr>
      <w:r>
        <w:t xml:space="preserve">Whiteboard</w:t>
      </w:r>
    </w:p>
    <w:bookmarkEnd w:id="460"/>
    <w:bookmarkStart w:id="465" w:name="flow-23"/>
    <w:p>
      <w:pPr>
        <w:pStyle w:val="Heading2"/>
      </w:pPr>
      <w:r>
        <w:t xml:space="preserve">Flow</w:t>
      </w:r>
    </w:p>
    <w:bookmarkStart w:id="461" w:name="warm-up-5-min-16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Tridosha clinical vs biomedical framing distinction.</w:t>
      </w:r>
    </w:p>
    <w:bookmarkEnd w:id="461"/>
    <w:bookmarkStart w:id="462" w:name="core-25-min-11"/>
    <w:p>
      <w:pPr>
        <w:pStyle w:val="Heading3"/>
      </w:pPr>
      <w:r>
        <w:t xml:space="preserve">Core (25 min)</w:t>
      </w:r>
    </w:p>
    <w:p>
      <w:pPr>
        <w:numPr>
          <w:ilvl w:val="0"/>
          <w:numId w:val="1294"/>
        </w:numPr>
      </w:pPr>
      <w:r>
        <w:rPr>
          <w:b/>
          <w:bCs/>
        </w:rPr>
        <w:t xml:space="preserve">Build the evidence map</w:t>
      </w:r>
      <w:r>
        <w:t xml:space="preserve"> </w:t>
      </w:r>
      <w:r>
        <w:t xml:space="preserve">on the board: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704"/>
        <w:gridCol w:w="3477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</w:pPr>
            <w:r>
              <w:t xml:space="preserve">Modern evidence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Turmeric (curcumin) — anti-inflammatory</w:t>
            </w:r>
          </w:p>
        </w:tc>
        <w:tc>
          <w:tcPr/>
          <w:p>
            <w:pPr>
              <w:pStyle w:val="Compact"/>
            </w:pPr>
            <w:r>
              <w:t xml:space="preserve">Well-replicated; reviews in</w:t>
            </w:r>
            <w:r>
              <w:t xml:space="preserve"> </w:t>
            </w:r>
            <w:r>
              <w:rPr>
                <w:i/>
                <w:iCs/>
              </w:rPr>
              <w:t xml:space="preserve">Int J Biochem Cell Biol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Time-restricted eating</w:t>
            </w:r>
            <w:r>
              <w:t xml:space="preserve"> </w:t>
            </w:r>
            <w:r>
              <w:t xml:space="preserve">(aligned with dinacharya midday-meal principle)</w:t>
            </w:r>
          </w:p>
        </w:tc>
        <w:tc>
          <w:tcPr/>
          <w:p>
            <w:pPr>
              <w:pStyle w:val="Compact"/>
            </w:pPr>
            <w:r>
              <w:t xml:space="preserve">Panda et al. — strong evidence for metabolic benefits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Yoga + breath for HRV</w:t>
            </w:r>
          </w:p>
        </w:tc>
        <w:tc>
          <w:tcPr/>
          <w:p>
            <w:pPr>
              <w:pStyle w:val="Compact"/>
            </w:pPr>
            <w:r>
              <w:t xml:space="preserve">Streeter (2010), multiple studies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Tulsi (Ocimum sanctum) adaptogenic</w:t>
            </w:r>
          </w:p>
        </w:tc>
        <w:tc>
          <w:tcPr/>
          <w:p>
            <w:pPr>
              <w:pStyle w:val="Compact"/>
            </w:pPr>
            <w:r>
              <w:t xml:space="preserve">Modest RCT support for stress reduction</w:t>
            </w:r>
          </w:p>
        </w:tc>
        <w:tc>
          <w:tcPr/>
          <w:p>
            <w:pPr>
              <w:pStyle w:val="Compac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Triphala for digestive function</w:t>
            </w:r>
          </w:p>
        </w:tc>
        <w:tc>
          <w:tcPr/>
          <w:p>
            <w:pPr>
              <w:pStyle w:val="Compact"/>
            </w:pPr>
            <w:r>
              <w:t xml:space="preserve">Some clinical evidence</w:t>
            </w:r>
          </w:p>
        </w:tc>
        <w:tc>
          <w:tcPr/>
          <w:p>
            <w:pPr>
              <w:pStyle w:val="Compact"/>
            </w:pPr>
            <w:r>
              <w:t xml:space="preserve">Modest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Pulse diagnosis (nāḍī parīkṣā)</w:t>
            </w:r>
          </w:p>
        </w:tc>
        <w:tc>
          <w:tcPr/>
          <w:p>
            <w:pPr>
              <w:pStyle w:val="Compact"/>
            </w:pPr>
            <w:r>
              <w:t xml:space="preserve">Inter-rater agreement studies — mixed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 dosha-based dietary prescriptions</w:t>
            </w:r>
          </w:p>
        </w:tc>
        <w:tc>
          <w:tcPr/>
          <w:p>
            <w:pPr>
              <w:pStyle w:val="Compact"/>
            </w:pPr>
            <w:r>
              <w:t xml:space="preserve">Mixed; many specific claims fail RCT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Pancha-karma cleansing protocols</w:t>
            </w:r>
          </w:p>
        </w:tc>
        <w:tc>
          <w:tcPr/>
          <w:p>
            <w:pPr>
              <w:pStyle w:val="Compact"/>
            </w:pPr>
            <w:r>
              <w:t xml:space="preserve">Limited; mostly observational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</w:tr>
    </w:tbl>
    <w:p>
      <w:pPr>
        <w:numPr>
          <w:ilvl w:val="0"/>
          <w:numId w:val="1294"/>
        </w:numPr>
      </w:pPr>
      <w:r>
        <w:rPr>
          <w:b/>
          <w:bCs/>
        </w:rPr>
        <w:t xml:space="preserve">The pattern.</w:t>
      </w:r>
      <w:r>
        <w:t xml:space="preserve"> </w:t>
      </w:r>
      <w:r>
        <w:t xml:space="preserve">Things that survive evidence scrutiny:</w:t>
      </w:r>
    </w:p>
    <w:p>
      <w:pPr>
        <w:pStyle w:val="Compact"/>
        <w:numPr>
          <w:ilvl w:val="1"/>
          <w:numId w:val="1295"/>
        </w:numPr>
      </w:pPr>
      <w:r>
        <w:t xml:space="preserve">Single-compound herbs with measurable biochemical effects (turmeric, ashwagandha, tulsi).</w:t>
      </w:r>
    </w:p>
    <w:p>
      <w:pPr>
        <w:pStyle w:val="Compact"/>
        <w:numPr>
          <w:ilvl w:val="1"/>
          <w:numId w:val="1295"/>
        </w:numPr>
      </w:pPr>
      <w:r>
        <w:t xml:space="preserve">Lifestyle / behavioral interventions aligned with modern lifestyle medicine (regular sleep, meal timing, exercise).</w:t>
      </w:r>
    </w:p>
    <w:p>
      <w:pPr>
        <w:pStyle w:val="Compact"/>
        <w:numPr>
          <w:ilvl w:val="1"/>
          <w:numId w:val="1295"/>
        </w:numPr>
      </w:pPr>
      <w:r>
        <w:t xml:space="preserve">General yoga and breath interventions.</w:t>
      </w:r>
    </w:p>
    <w:p>
      <w:pPr>
        <w:numPr>
          <w:ilvl w:val="0"/>
          <w:numId w:val="1000"/>
        </w:numPr>
      </w:pPr>
      <w:r>
        <w:t xml:space="preserve">Things that don’t survive as well:</w:t>
      </w:r>
    </w:p>
    <w:p>
      <w:pPr>
        <w:pStyle w:val="Compact"/>
        <w:numPr>
          <w:ilvl w:val="1"/>
          <w:numId w:val="1296"/>
        </w:numPr>
      </w:pPr>
      <w:r>
        <w:t xml:space="preserve">Specific dosha-type prescriptions for unrelated conditions.</w:t>
      </w:r>
    </w:p>
    <w:p>
      <w:pPr>
        <w:pStyle w:val="Compact"/>
        <w:numPr>
          <w:ilvl w:val="1"/>
          <w:numId w:val="1296"/>
        </w:numPr>
      </w:pPr>
      <w:r>
        <w:t xml:space="preserve">Mechanism claims that contradict modern physiology.</w:t>
      </w:r>
    </w:p>
    <w:p>
      <w:pPr>
        <w:numPr>
          <w:ilvl w:val="0"/>
          <w:numId w:val="1294"/>
        </w:numPr>
      </w:pPr>
      <w:r>
        <w:rPr>
          <w:b/>
          <w:bCs/>
        </w:rPr>
        <w:t xml:space="preserve">The honest framing:</w:t>
      </w:r>
      <w:r>
        <w:t xml:space="preserve"> </w:t>
      </w:r>
      <w:r>
        <w:t xml:space="preserve">“Ayurveda has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strong evidence and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weak evidence. The mature stance is to use the strong, study the moderate, and be skeptical of the weak.”</w:t>
      </w:r>
    </w:p>
    <w:bookmarkEnd w:id="462"/>
    <w:bookmarkStart w:id="463" w:name="activity-10-min-read-a-real-abstract"/>
    <w:p>
      <w:pPr>
        <w:pStyle w:val="Heading3"/>
      </w:pPr>
      <w:r>
        <w:t xml:space="preserve">Activity (10 min) — Read a real abstract</w:t>
      </w:r>
    </w:p>
    <w:p>
      <w:pPr>
        <w:pStyle w:val="FirstParagraph"/>
      </w:pPr>
      <w:r>
        <w:t xml:space="preserve">Hand out the Aggarwal &amp; Harikumar (2009) curcumin review abstract. Students read silently. Then answer:</w:t>
      </w:r>
      <w:r>
        <w:t xml:space="preserve"> </w:t>
      </w:r>
      <w:r>
        <w:t xml:space="preserve">- What conditions does it discuss curcumin for?</w:t>
      </w:r>
      <w:r>
        <w:t xml:space="preserve"> </w:t>
      </w:r>
      <w:r>
        <w:t xml:space="preserve">- What’s the strength of the evidence per condition?</w:t>
      </w:r>
      <w:r>
        <w:t xml:space="preserve"> </w:t>
      </w:r>
      <w:r>
        <w:t xml:space="preserve">- What hedge words does the abstract use?</w:t>
      </w:r>
    </w:p>
    <w:bookmarkEnd w:id="463"/>
    <w:bookmarkStart w:id="464" w:name="wrap-up-5-min-16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297"/>
        </w:numPr>
      </w:pPr>
      <w:r>
        <w:t xml:space="preserve">Preview Day 5:</w:t>
      </w:r>
      <w:r>
        <w:t xml:space="preserve"> </w:t>
      </w:r>
      <w:r>
        <w:rPr>
          <w:i/>
          <w:iCs/>
        </w:rPr>
        <w:t xml:space="preserve">“Tomorrow — mid-module + paper topic commitment.”</w:t>
      </w:r>
    </w:p>
    <w:bookmarkEnd w:id="464"/>
    <w:bookmarkEnd w:id="465"/>
    <w:bookmarkStart w:id="466" w:name="differentiation-23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a full RCT — find one via Google Scholar on a specific Ayurvedic intervention. Critique.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Memorise the evidence-strength table.</w:t>
      </w:r>
    </w:p>
    <w:bookmarkEnd w:id="466"/>
    <w:bookmarkStart w:id="467" w:name="teacher-notes-19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299"/>
        </w:numPr>
      </w:pPr>
      <w:r>
        <w:t xml:space="preserve">The</w:t>
      </w:r>
      <w:r>
        <w:t xml:space="preserve"> </w:t>
      </w:r>
      <w:r>
        <w:t xml:space="preserve">“evidence map”</w:t>
      </w:r>
      <w:r>
        <w:t xml:space="preserve"> </w:t>
      </w:r>
      <w:r>
        <w:t xml:space="preserve">is the most important takeaway. Distinguish well-evidenced from weakly-evidenced. Don’t lump.</w:t>
      </w:r>
    </w:p>
    <w:p>
      <w:pPr>
        <w:pStyle w:val="Compact"/>
        <w:numPr>
          <w:ilvl w:val="0"/>
          <w:numId w:val="1299"/>
        </w:numPr>
      </w:pPr>
      <w:r>
        <w:t xml:space="preserve">Some students will resist the</w:t>
      </w:r>
      <w:r>
        <w:t xml:space="preserve"> </w:t>
      </w:r>
      <w:r>
        <w:t xml:space="preserve">“weak evidence”</w:t>
      </w:r>
      <w:r>
        <w:t xml:space="preserve"> </w:t>
      </w:r>
      <w:r>
        <w:t xml:space="preserve">verdict on parts they personally value. Validate the value; hold the evidence standard.</w:t>
      </w:r>
    </w:p>
    <w:bookmarkEnd w:id="467"/>
    <w:bookmarkStart w:id="468" w:name="citations-used-17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300"/>
        </w:numPr>
      </w:pPr>
      <w:r>
        <w:t xml:space="preserve">Aggarwal, B. B., &amp; Harikumar, K. B. (2009).</w:t>
      </w:r>
      <w:r>
        <w:t xml:space="preserve"> </w:t>
      </w:r>
      <w:r>
        <w:rPr>
          <w:i/>
          <w:iCs/>
        </w:rPr>
        <w:t xml:space="preserve">Int J Biochem Cell Biol</w:t>
      </w:r>
      <w:r>
        <w:t xml:space="preserve">, 41(1), 40–59.</w:t>
      </w:r>
    </w:p>
    <w:p>
      <w:pPr>
        <w:pStyle w:val="Compact"/>
        <w:numPr>
          <w:ilvl w:val="0"/>
          <w:numId w:val="1300"/>
        </w:numPr>
      </w:pPr>
      <w:r>
        <w:t xml:space="preserve">Panda, S. (2018).</w:t>
      </w:r>
      <w:r>
        <w:t xml:space="preserve"> </w:t>
      </w:r>
      <w:r>
        <w:rPr>
          <w:i/>
          <w:iCs/>
        </w:rPr>
        <w:t xml:space="preserve">The Circadian Code</w:t>
      </w:r>
      <w:r>
        <w:t xml:space="preserve">. Rodale.</w:t>
      </w:r>
    </w:p>
    <w:p>
      <w:pPr>
        <w:pStyle w:val="Compact"/>
        <w:numPr>
          <w:ilvl w:val="0"/>
          <w:numId w:val="1300"/>
        </w:numPr>
      </w:pPr>
      <w:r>
        <w:t xml:space="preserve">Streeter, C. C., et al. (2010).</w:t>
      </w:r>
      <w:r>
        <w:t xml:space="preserve"> </w:t>
      </w:r>
      <w:r>
        <w:rPr>
          <w:i/>
          <w:iCs/>
        </w:rPr>
        <w:t xml:space="preserve">J Altern Complement Med</w:t>
      </w:r>
      <w:r>
        <w:t xml:space="preserve">, 16(11), 1145–1152.</w:t>
      </w:r>
    </w:p>
    <w:bookmarkEnd w:id="468"/>
    <w:bookmarkEnd w:id="469"/>
    <w:bookmarkStart w:id="474" w:name="day-5-mid-module-paper-topic-1"/>
    <w:p>
      <w:pPr>
        <w:pStyle w:val="Heading1"/>
      </w:pPr>
      <w:r>
        <w:t xml:space="preserve">Day 5 — Mid-Module + Paper Topic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73" w:name="flow-24"/>
    <w:p>
      <w:pPr>
        <w:pStyle w:val="Heading2"/>
      </w:pPr>
      <w:r>
        <w:t xml:space="preserve">Flow</w:t>
      </w:r>
    </w:p>
    <w:bookmarkStart w:id="470" w:name="quiz-20-min-1"/>
    <w:p>
      <w:pPr>
        <w:pStyle w:val="Heading3"/>
      </w:pPr>
      <w:r>
        <w:t xml:space="preserve">Quiz (20 min)</w:t>
      </w:r>
    </w:p>
    <w:p>
      <w:pPr>
        <w:pStyle w:val="FirstParagraph"/>
      </w:pPr>
      <w:r>
        <w:t xml:space="preserve">Formative Part B, 12 marks.</w:t>
      </w:r>
    </w:p>
    <w:bookmarkEnd w:id="470"/>
    <w:bookmarkStart w:id="471" w:name="topic-commitment-20-min"/>
    <w:p>
      <w:pPr>
        <w:pStyle w:val="Heading3"/>
      </w:pPr>
      <w:r>
        <w:t xml:space="preserve">Topic commitment (20 min)</w:t>
      </w:r>
    </w:p>
    <w:p>
      <w:pPr>
        <w:pStyle w:val="FirstParagraph"/>
      </w:pPr>
      <w:r>
        <w:t xml:space="preserve">Each student writes:</w:t>
      </w:r>
      <w:r>
        <w:t xml:space="preserve"> </w:t>
      </w:r>
      <w:r>
        <w:t xml:space="preserve">- Working title</w:t>
      </w:r>
      <w:r>
        <w:t xml:space="preserve"> </w:t>
      </w:r>
      <w:r>
        <w:t xml:space="preserve">- One-paragraph thesis (specific Ayurvedic claim being examined)</w:t>
      </w:r>
      <w:r>
        <w:t xml:space="preserve"> </w:t>
      </w:r>
      <w:r>
        <w:t xml:space="preserve">- 3 sources: ≥1 classical primary, ≥1 modern empirical, ≥1 historical/scholarly</w:t>
      </w:r>
    </w:p>
    <w:p>
      <w:pPr>
        <w:pStyle w:val="BodyText"/>
      </w:pPr>
      <w:r>
        <w:t xml:space="preserve">Suggested topics:</w:t>
      </w:r>
      <w:r>
        <w:t xml:space="preserve"> </w:t>
      </w:r>
      <w:r>
        <w:t xml:space="preserve">-</w:t>
      </w:r>
      <w:r>
        <w:t xml:space="preserve"> </w:t>
      </w:r>
      <w:r>
        <w:t xml:space="preserve">“Curcumin’s anti-inflammatory action — what does the modern evidence say?”</w:t>
      </w:r>
      <w:r>
        <w:t xml:space="preserve"> </w:t>
      </w:r>
      <w:r>
        <w:t xml:space="preserve">-</w:t>
      </w:r>
      <w:r>
        <w:t xml:space="preserve"> </w:t>
      </w:r>
      <w:r>
        <w:t xml:space="preserve">“The Tridosha typology: clinical heuristic or biomedical classification?”</w:t>
      </w:r>
      <w:r>
        <w:t xml:space="preserve"> </w:t>
      </w:r>
      <w:r>
        <w:t xml:space="preserve">-</w:t>
      </w:r>
      <w:r>
        <w:t xml:space="preserve"> </w:t>
      </w:r>
      <w:r>
        <w:t xml:space="preserve">“Dinacharya and circadian biology — convergent or coincidental?”</w:t>
      </w:r>
      <w:r>
        <w:t xml:space="preserve"> </w:t>
      </w:r>
      <w:r>
        <w:t xml:space="preserve">-</w:t>
      </w:r>
      <w:r>
        <w:t xml:space="preserve"> </w:t>
      </w:r>
      <w:r>
        <w:t xml:space="preserve">“Should AYUSH practitioners be allowed to prescribe biomedical drugs?”</w:t>
      </w:r>
      <w:r>
        <w:t xml:space="preserve"> </w:t>
      </w:r>
      <w:r>
        <w:t xml:space="preserve">-</w:t>
      </w:r>
      <w:r>
        <w:t xml:space="preserve"> </w:t>
      </w:r>
      <w:r>
        <w:t xml:space="preserve">“Sushruta’s surgical legacy — what specifically did European surgeons learn?”</w:t>
      </w:r>
    </w:p>
    <w:bookmarkEnd w:id="471"/>
    <w:bookmarkStart w:id="472" w:name="wrap-up-5-min-17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301"/>
        </w:numPr>
      </w:pPr>
      <w:r>
        <w:t xml:space="preserve">Topic + thesis submitted at door.</w:t>
      </w:r>
    </w:p>
    <w:bookmarkEnd w:id="472"/>
    <w:bookmarkEnd w:id="473"/>
    <w:bookmarkEnd w:id="474"/>
    <w:bookmarkStart w:id="486" w:name="X4781f3721e63f02820c34a2352b11849973cc85"/>
    <w:p>
      <w:pPr>
        <w:pStyle w:val="Heading1"/>
      </w:pPr>
      <w:r>
        <w:t xml:space="preserve">Day 6 — BG 6.17 + Lifestyle Medicine Convergence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75" w:name="learning-objective-22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BG 6.17 in IAST + translation and articulate the convergence between traditional dinacharya and modern lifestyle medicine.</w:t>
      </w:r>
    </w:p>
    <w:bookmarkEnd w:id="475"/>
    <w:bookmarkStart w:id="476" w:name="materials-23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302"/>
        </w:numPr>
      </w:pPr>
      <w:r>
        <w:t xml:space="preserve">BG 6.17 handout (IAST + translation + Bryant commentary)</w:t>
      </w:r>
    </w:p>
    <w:p>
      <w:pPr>
        <w:pStyle w:val="Compact"/>
        <w:numPr>
          <w:ilvl w:val="0"/>
          <w:numId w:val="1302"/>
        </w:numPr>
      </w:pPr>
      <w:r>
        <w:t xml:space="preserve">Panda (2018) extract on time-restricted eating</w:t>
      </w:r>
    </w:p>
    <w:bookmarkEnd w:id="476"/>
    <w:bookmarkStart w:id="482" w:name="flow-25"/>
    <w:p>
      <w:pPr>
        <w:pStyle w:val="Heading2"/>
      </w:pPr>
      <w:r>
        <w:t xml:space="preserve">Flow</w:t>
      </w:r>
    </w:p>
    <w:bookmarkStart w:id="477" w:name="warm-up-5-min-17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Recall: 5 dinacharya practices.</w:t>
      </w:r>
    </w:p>
    <w:bookmarkEnd w:id="477"/>
    <w:bookmarkStart w:id="478" w:name="reading-15-min-1"/>
    <w:p>
      <w:pPr>
        <w:pStyle w:val="Heading3"/>
      </w:pPr>
      <w:r>
        <w:t xml:space="preserve">Reading (15 min)</w:t>
      </w:r>
    </w:p>
    <w:p>
      <w:pPr>
        <w:pStyle w:val="BlockText"/>
      </w:pPr>
      <w:r>
        <w:rPr>
          <w:i/>
          <w:iCs/>
        </w:rPr>
        <w:t xml:space="preserve">yuktāhāra-vihārasya yukta-ceṣṭasya karmasu</w:t>
      </w:r>
      <w:r>
        <w:t xml:space="preserve"> </w:t>
      </w:r>
      <w:r>
        <w:rPr>
          <w:i/>
          <w:iCs/>
        </w:rPr>
        <w:t xml:space="preserve">yukta-svapnāvabodhasya yogo bhavati duḥkha-hā</w:t>
      </w:r>
      <w:r>
        <w:t xml:space="preserve"> </w:t>
      </w:r>
      <w:r>
        <w:t xml:space="preserve">— Bhagavad-gītā 6.17</w:t>
      </w:r>
    </w:p>
    <w:p>
      <w:pPr>
        <w:pStyle w:val="FirstParagraph"/>
      </w:pPr>
      <w:r>
        <w:t xml:space="preserve">Word-by-word + translation (as in Middle Day 7 — see also</w:t>
      </w:r>
      <w:r>
        <w:t xml:space="preserve"> </w:t>
      </w:r>
      <w:r>
        <w:rPr>
          <w:rStyle w:val="VerbatimChar"/>
        </w:rPr>
        <w:t xml:space="preserve">curriculum/middle/module-03-ayurveda-good-health/days/day-07-primary-source.md</w:t>
      </w:r>
      <w:r>
        <w:t xml:space="preserve">).</w:t>
      </w:r>
    </w:p>
    <w:bookmarkEnd w:id="478"/>
    <w:bookmarkStart w:id="479" w:name="the-convergence-15-min"/>
    <w:p>
      <w:pPr>
        <w:pStyle w:val="Heading3"/>
      </w:pPr>
      <w:r>
        <w:t xml:space="preserve">The convergence (15 min)</w:t>
      </w:r>
    </w:p>
    <w:p>
      <w:pPr>
        <w:pStyle w:val="FirstParagraph"/>
      </w:pPr>
      <w:r>
        <w:t xml:space="preserve">Build comparison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0"/>
        <w:gridCol w:w="36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Traditional principle (Caraka, BG)</w:t>
            </w:r>
          </w:p>
        </w:tc>
        <w:tc>
          <w:tcPr/>
          <w:p>
            <w:pPr>
              <w:pStyle w:val="Compact"/>
            </w:pPr>
            <w:r>
              <w:t xml:space="preserve">Modern lifestyle medicine equivalent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Wake before sunrise</w:t>
            </w:r>
          </w:p>
        </w:tc>
        <w:tc>
          <w:tcPr/>
          <w:p>
            <w:pPr>
              <w:pStyle w:val="Compact"/>
            </w:pPr>
            <w:r>
              <w:t xml:space="preserve">Aligning with circadian rhythm</w:t>
            </w:r>
          </w:p>
        </w:tc>
        <w:tc>
          <w:tcPr/>
          <w:p>
            <w:pPr>
              <w:pStyle w:val="Compact"/>
            </w:pPr>
            <w:r>
              <w:t xml:space="preserve">Nobel 2017 — circadian biology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meal midday (Pitta peak)</w:t>
            </w:r>
          </w:p>
        </w:tc>
        <w:tc>
          <w:tcPr/>
          <w:p>
            <w:pPr>
              <w:pStyle w:val="Compact"/>
            </w:pPr>
            <w:r>
              <w:t xml:space="preserve">Time-restricted eating; metabolic window</w:t>
            </w:r>
          </w:p>
        </w:tc>
        <w:tc>
          <w:tcPr/>
          <w:p>
            <w:pPr>
              <w:pStyle w:val="Compact"/>
            </w:pPr>
            <w:r>
              <w:t xml:space="preserve">Panda et al. 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 by ~10pm</w:t>
            </w:r>
          </w:p>
        </w:tc>
        <w:tc>
          <w:tcPr/>
          <w:p>
            <w:pPr>
              <w:pStyle w:val="Compact"/>
            </w:pPr>
            <w:r>
              <w:t xml:space="preserve">Aligning with melatonin curve</w:t>
            </w:r>
          </w:p>
        </w:tc>
        <w:tc>
          <w:tcPr/>
          <w:p>
            <w:pPr>
              <w:pStyle w:val="Compact"/>
            </w:pPr>
            <w:r>
              <w:t xml:space="preserve">Sleep science (Walker 2017)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exercise to 50% capacity</w:t>
            </w:r>
          </w:p>
        </w:tc>
        <w:tc>
          <w:tcPr/>
          <w:p>
            <w:pPr>
              <w:pStyle w:val="Compact"/>
            </w:pPr>
            <w:r>
              <w:t xml:space="preserve">Moderate-intensity training</w:t>
            </w:r>
          </w:p>
        </w:tc>
        <w:tc>
          <w:tcPr/>
          <w:p>
            <w:pPr>
              <w:pStyle w:val="Compact"/>
            </w:pPr>
            <w:r>
              <w:t xml:space="preserve">Standard exercise physiology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tastes per meal</w:t>
            </w:r>
          </w:p>
        </w:tc>
        <w:tc>
          <w:tcPr/>
          <w:p>
            <w:pPr>
              <w:pStyle w:val="Compact"/>
            </w:pPr>
            <w:r>
              <w:t xml:space="preserve">Macronutrient diversity, polyphenol intake</w:t>
            </w:r>
          </w:p>
        </w:tc>
        <w:tc>
          <w:tcPr/>
          <w:p>
            <w:pPr>
              <w:pStyle w:val="Compact"/>
            </w:pPr>
            <w:r>
              <w:t xml:space="preserve">Nutrition science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the convergence is striking but not identical.</w:t>
      </w:r>
      <w:r>
        <w:t xml:space="preserve"> </w:t>
      </w:r>
      <w:r>
        <w:t xml:space="preserve">The tradition observed; modern science measures. They overlap in many places; they’re not the same project.</w:t>
      </w:r>
    </w:p>
    <w:bookmarkEnd w:id="479"/>
    <w:bookmarkStart w:id="480" w:name="discussion-8-min"/>
    <w:p>
      <w:pPr>
        <w:pStyle w:val="Heading3"/>
      </w:pPr>
      <w:r>
        <w:t xml:space="preserve">Discussion (8 min)</w:t>
      </w:r>
    </w:p>
    <w:p>
      <w:pPr>
        <w:pStyle w:val="Compact"/>
        <w:numPr>
          <w:ilvl w:val="0"/>
          <w:numId w:val="1303"/>
        </w:numPr>
      </w:pPr>
      <w:r>
        <w:rPr>
          <w:i/>
          <w:iCs/>
        </w:rPr>
        <w:t xml:space="preserve">“Is the convergence evidence that the tradition was</w:t>
      </w:r>
      <w:r>
        <w:rPr>
          <w:i/>
          <w:iCs/>
        </w:rPr>
        <w:t xml:space="preserve"> </w:t>
      </w:r>
      <w:r>
        <w:rPr>
          <w:i/>
          <w:iCs/>
        </w:rPr>
        <w:t xml:space="preserve">‘right’</w:t>
      </w:r>
      <w:r>
        <w:rPr>
          <w:i/>
          <w:iCs/>
        </w:rPr>
        <w:t xml:space="preserve">? Or that human physiology hasn’t changed?”</w:t>
      </w:r>
    </w:p>
    <w:p>
      <w:pPr>
        <w:pStyle w:val="Compact"/>
        <w:numPr>
          <w:ilvl w:val="0"/>
          <w:numId w:val="1303"/>
        </w:numPr>
      </w:pPr>
      <w:r>
        <w:t xml:space="preserve">Both. Don’t force a binary.</w:t>
      </w:r>
    </w:p>
    <w:bookmarkEnd w:id="480"/>
    <w:bookmarkStart w:id="481" w:name="wrap-up-2-min"/>
    <w:p>
      <w:pPr>
        <w:pStyle w:val="Heading3"/>
      </w:pPr>
      <w:r>
        <w:t xml:space="preserve">Wrap-up (2 min)</w:t>
      </w:r>
    </w:p>
    <w:p>
      <w:pPr>
        <w:pStyle w:val="Compact"/>
        <w:numPr>
          <w:ilvl w:val="0"/>
          <w:numId w:val="1304"/>
        </w:numPr>
      </w:pPr>
      <w:r>
        <w:t xml:space="preserve">Preview Day 7:</w:t>
      </w:r>
      <w:r>
        <w:t xml:space="preserve"> </w:t>
      </w:r>
      <w:r>
        <w:rPr>
          <w:i/>
          <w:iCs/>
        </w:rPr>
        <w:t xml:space="preserve">“Tomorrow — the contemporary integration debate.”</w:t>
      </w:r>
    </w:p>
    <w:bookmarkEnd w:id="481"/>
    <w:bookmarkEnd w:id="482"/>
    <w:bookmarkStart w:id="483" w:name="differentiation-24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Walker (2017)</w:t>
      </w:r>
      <w:r>
        <w:t xml:space="preserve"> </w:t>
      </w:r>
      <w:r>
        <w:rPr>
          <w:i/>
          <w:iCs/>
        </w:rPr>
        <w:t xml:space="preserve">Why We Sleep</w:t>
      </w:r>
      <w:r>
        <w:t xml:space="preserve"> </w:t>
      </w:r>
      <w:r>
        <w:t xml:space="preserve">chapter on circadian.</w:t>
      </w:r>
    </w:p>
    <w:p>
      <w:pPr>
        <w:pStyle w:val="Compact"/>
        <w:numPr>
          <w:ilvl w:val="0"/>
          <w:numId w:val="1305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convergence table.</w:t>
      </w:r>
    </w:p>
    <w:bookmarkEnd w:id="483"/>
    <w:bookmarkStart w:id="484" w:name="teacher-notes-20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306"/>
        </w:numPr>
      </w:pPr>
      <w:r>
        <w:t xml:space="preserve">Convergence is a powerful pedagogical moment but DON’T oversell (</w:t>
      </w:r>
      <w:r>
        <w:t xml:space="preserve">“Ayurveda predicted everything”</w:t>
      </w:r>
      <w:r>
        <w:t xml:space="preserve">).</w:t>
      </w:r>
    </w:p>
    <w:p>
      <w:pPr>
        <w:pStyle w:val="Compact"/>
        <w:numPr>
          <w:ilvl w:val="0"/>
          <w:numId w:val="1306"/>
        </w:numPr>
      </w:pPr>
      <w:r>
        <w:t xml:space="preserve">The honest framing: tradition + science arrived at overlapping conclusions by different methods.</w:t>
      </w:r>
    </w:p>
    <w:bookmarkEnd w:id="484"/>
    <w:bookmarkStart w:id="485" w:name="citations-used-18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307"/>
        </w:numPr>
      </w:pPr>
      <w:r>
        <w:t xml:space="preserve">BG 6.17 — vidya-karana RAG cache.</w:t>
      </w:r>
    </w:p>
    <w:p>
      <w:pPr>
        <w:pStyle w:val="Compact"/>
        <w:numPr>
          <w:ilvl w:val="0"/>
          <w:numId w:val="1307"/>
        </w:numPr>
      </w:pPr>
      <w:r>
        <w:t xml:space="preserve">Bryant (2009).</w:t>
      </w:r>
    </w:p>
    <w:p>
      <w:pPr>
        <w:pStyle w:val="Compact"/>
        <w:numPr>
          <w:ilvl w:val="0"/>
          <w:numId w:val="1307"/>
        </w:numPr>
      </w:pPr>
      <w:r>
        <w:t xml:space="preserve">Panda (2018), Walker (2017).</w:t>
      </w:r>
    </w:p>
    <w:bookmarkEnd w:id="485"/>
    <w:bookmarkEnd w:id="486"/>
    <w:bookmarkStart w:id="498" w:name="day-7-the-integration-debate"/>
    <w:p>
      <w:pPr>
        <w:pStyle w:val="Heading1"/>
      </w:pPr>
      <w:r>
        <w:t xml:space="preserve">Day 7 — The Integration Debate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487" w:name="learning-objective-23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three positions on integrating Ayurveda into modern healthcare and defend one with steel-manned counter-arguments.</w:t>
      </w:r>
    </w:p>
    <w:bookmarkEnd w:id="487"/>
    <w:bookmarkStart w:id="488" w:name="materials-24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308"/>
        </w:numPr>
      </w:pPr>
      <w:r>
        <w:t xml:space="preserve">Whiteboard</w:t>
      </w:r>
    </w:p>
    <w:p>
      <w:pPr>
        <w:pStyle w:val="Compact"/>
        <w:numPr>
          <w:ilvl w:val="0"/>
          <w:numId w:val="1308"/>
        </w:numPr>
      </w:pPr>
      <w:r>
        <w:t xml:space="preserve">Optional: brief printed extracts on AYUSH ministry policy + Indian Medical Association statements</w:t>
      </w:r>
    </w:p>
    <w:bookmarkEnd w:id="488"/>
    <w:bookmarkStart w:id="494" w:name="flow-26"/>
    <w:p>
      <w:pPr>
        <w:pStyle w:val="Heading2"/>
      </w:pPr>
      <w:r>
        <w:t xml:space="preserve">Flow</w:t>
      </w:r>
    </w:p>
    <w:bookmarkStart w:id="489" w:name="warm-up-3-min-2"/>
    <w:p>
      <w:pPr>
        <w:pStyle w:val="Heading3"/>
      </w:pPr>
      <w:r>
        <w:t xml:space="preserve">Warm-up (3 min)</w:t>
      </w:r>
    </w:p>
    <w:p>
      <w:pPr>
        <w:pStyle w:val="FirstParagraph"/>
      </w:pPr>
      <w:r>
        <w:t xml:space="preserve">Brief: today is structured debate. Three positions.</w:t>
      </w:r>
    </w:p>
    <w:bookmarkEnd w:id="489"/>
    <w:bookmarkStart w:id="490" w:name="three-positions-5-min-1"/>
    <w:p>
      <w:pPr>
        <w:pStyle w:val="Heading3"/>
      </w:pPr>
      <w:r>
        <w:t xml:space="preserve">Three positions (5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One-line</w:t>
            </w:r>
          </w:p>
        </w:tc>
        <w:tc>
          <w:tcPr/>
          <w:p>
            <w:pPr>
              <w:pStyle w:val="Compact"/>
            </w:pPr>
            <w:r>
              <w:t xml:space="preserve">Defenders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Full integration</w:t>
            </w:r>
          </w:p>
        </w:tc>
        <w:tc>
          <w:tcPr/>
          <w:p>
            <w:pPr>
              <w:pStyle w:val="Compact"/>
            </w:pPr>
            <w:r>
              <w:t xml:space="preserve">Ayurveda alongside biomedicine; AYUSH practitioners can offer first-line care</w:t>
            </w:r>
          </w:p>
        </w:tc>
        <w:tc>
          <w:tcPr/>
          <w:p>
            <w:pPr>
              <w:pStyle w:val="Compact"/>
            </w:pPr>
            <w:r>
              <w:t xml:space="preserve">AYUSH Ministry; many Indian Ayurveda practitioners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Selective integration</w:t>
            </w:r>
          </w:p>
        </w:tc>
        <w:tc>
          <w:tcPr/>
          <w:p>
            <w:pPr>
              <w:pStyle w:val="Compact"/>
            </w:pPr>
            <w:r>
              <w:t xml:space="preserve">Use Ayurveda where evidence supports; biomedicine where it leads</w:t>
            </w:r>
          </w:p>
        </w:tc>
        <w:tc>
          <w:tcPr/>
          <w:p>
            <w:pPr>
              <w:pStyle w:val="Compact"/>
            </w:pPr>
            <w:r>
              <w:t xml:space="preserve">Patwardhan et al. (2015); evidence-based traditional medicine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Separation</w:t>
            </w:r>
          </w:p>
        </w:tc>
        <w:tc>
          <w:tcPr/>
          <w:p>
            <w:pPr>
              <w:pStyle w:val="Compact"/>
            </w:pPr>
            <w:r>
              <w:t xml:space="preserve">Ayurveda as cultural-historical study; biomedicine for actual treatment</w:t>
            </w:r>
          </w:p>
        </w:tc>
        <w:tc>
          <w:tcPr/>
          <w:p>
            <w:pPr>
              <w:pStyle w:val="Compact"/>
            </w:pPr>
            <w:r>
              <w:t xml:space="preserve">Indian Medical Association (some positions); skeptical scientists</w:t>
            </w:r>
          </w:p>
        </w:tc>
      </w:tr>
    </w:tbl>
    <w:bookmarkEnd w:id="490"/>
    <w:bookmarkStart w:id="491" w:name="debate-25-min-2"/>
    <w:p>
      <w:pPr>
        <w:pStyle w:val="Heading3"/>
      </w:pPr>
      <w:r>
        <w:t xml:space="preserve">Debate (25 min)</w:t>
      </w:r>
    </w:p>
    <w:p>
      <w:pPr>
        <w:pStyle w:val="Compact"/>
        <w:numPr>
          <w:ilvl w:val="0"/>
          <w:numId w:val="1309"/>
        </w:numPr>
      </w:pPr>
      <w:r>
        <w:t xml:space="preserve">5 min: groups by position.</w:t>
      </w:r>
    </w:p>
    <w:p>
      <w:pPr>
        <w:pStyle w:val="Compact"/>
        <w:numPr>
          <w:ilvl w:val="0"/>
          <w:numId w:val="1309"/>
        </w:numPr>
      </w:pPr>
      <w:r>
        <w:t xml:space="preserve">10 min: prep — 2 arguments + 1 steel-manned counter to each.</w:t>
      </w:r>
    </w:p>
    <w:p>
      <w:pPr>
        <w:pStyle w:val="Compact"/>
        <w:numPr>
          <w:ilvl w:val="0"/>
          <w:numId w:val="1309"/>
        </w:numPr>
      </w:pPr>
      <w:r>
        <w:t xml:space="preserve">10 min: structured debate (3 min/group + 1 min cross).</w:t>
      </w:r>
    </w:p>
    <w:bookmarkEnd w:id="491"/>
    <w:bookmarkStart w:id="492" w:name="oral-assessment-during-1"/>
    <w:p>
      <w:pPr>
        <w:pStyle w:val="Heading3"/>
      </w:pPr>
      <w:r>
        <w:t xml:space="preserve">Oral assessment (during)</w:t>
      </w:r>
    </w:p>
    <w:p>
      <w:pPr>
        <w:pStyle w:val="FirstParagraph"/>
      </w:pPr>
      <w:r>
        <w:t xml:space="preserve">Teacher scores 5 random students on: position clarity, evidence use, counter-argument fairness, listening.</w:t>
      </w:r>
    </w:p>
    <w:bookmarkEnd w:id="492"/>
    <w:bookmarkStart w:id="493" w:name="wrap-up-12-min-1"/>
    <w:p>
      <w:pPr>
        <w:pStyle w:val="Heading3"/>
      </w:pPr>
      <w:r>
        <w:t xml:space="preserve">Wrap-up (12 min)</w:t>
      </w:r>
    </w:p>
    <w:p>
      <w:pPr>
        <w:pStyle w:val="Compact"/>
        <w:numPr>
          <w:ilvl w:val="0"/>
          <w:numId w:val="1310"/>
        </w:numPr>
      </w:pPr>
      <w:r>
        <w:t xml:space="preserve">3 students share if their view shifted.</w:t>
      </w:r>
    </w:p>
    <w:p>
      <w:pPr>
        <w:pStyle w:val="Compact"/>
        <w:numPr>
          <w:ilvl w:val="0"/>
          <w:numId w:val="1310"/>
        </w:numPr>
      </w:pPr>
      <w:r>
        <w:t xml:space="preserve">Note:</w:t>
      </w:r>
      <w:r>
        <w:t xml:space="preserve"> </w:t>
      </w:r>
      <w:r>
        <w:rPr>
          <w:i/>
          <w:iCs/>
        </w:rPr>
        <w:t xml:space="preserve">“This is the most politically loaded session. Both extreme positions have problems. The mature position is somewhere in the middle, defended with evidence.”</w:t>
      </w:r>
    </w:p>
    <w:bookmarkEnd w:id="493"/>
    <w:bookmarkEnd w:id="494"/>
    <w:bookmarkStart w:id="495" w:name="differentiation-25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Take position you disagree with.</w:t>
      </w:r>
    </w:p>
    <w:p>
      <w:pPr>
        <w:pStyle w:val="Compact"/>
        <w:numPr>
          <w:ilvl w:val="0"/>
          <w:numId w:val="131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Use prepared 2-min argument.</w:t>
      </w:r>
    </w:p>
    <w:bookmarkEnd w:id="495"/>
    <w:bookmarkStart w:id="496" w:name="teacher-notes-21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312"/>
        </w:numPr>
      </w:pPr>
      <w:r>
        <w:t xml:space="preserve">AYUSH ministry is real, contemporary, politically significant. Honour the political reality.</w:t>
      </w:r>
    </w:p>
    <w:p>
      <w:pPr>
        <w:pStyle w:val="Compact"/>
        <w:numPr>
          <w:ilvl w:val="0"/>
          <w:numId w:val="1312"/>
        </w:numPr>
      </w:pPr>
      <w:r>
        <w:t xml:space="preserve">Some students from medical families have strong priors. Help them articulate their position rigorously.</w:t>
      </w:r>
    </w:p>
    <w:bookmarkEnd w:id="496"/>
    <w:bookmarkStart w:id="497" w:name="citations-used-19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313"/>
        </w:numPr>
      </w:pPr>
      <w:r>
        <w:t xml:space="preserve">AYUSH Ministry policy documents.</w:t>
      </w:r>
    </w:p>
    <w:p>
      <w:pPr>
        <w:pStyle w:val="Compact"/>
        <w:numPr>
          <w:ilvl w:val="0"/>
          <w:numId w:val="1313"/>
        </w:numPr>
      </w:pPr>
      <w:r>
        <w:t xml:space="preserve">Patwardhan et al. (2015).</w:t>
      </w:r>
    </w:p>
    <w:p>
      <w:pPr>
        <w:pStyle w:val="Compact"/>
        <w:numPr>
          <w:ilvl w:val="0"/>
          <w:numId w:val="1313"/>
        </w:numPr>
      </w:pPr>
      <w:r>
        <w:t xml:space="preserve">Various IMA statements.</w:t>
      </w:r>
    </w:p>
    <w:bookmarkEnd w:id="497"/>
    <w:bookmarkEnd w:id="498"/>
    <w:bookmarkStart w:id="503" w:name="day-8-project-session-1-outline-counter"/>
    <w:p>
      <w:pPr>
        <w:pStyle w:val="Heading1"/>
      </w:pPr>
      <w:r>
        <w:t xml:space="preserve">Day 8 — Project Session 1: Outline + Counter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501" w:name="flow-27"/>
    <w:p>
      <w:pPr>
        <w:pStyle w:val="Heading2"/>
      </w:pPr>
      <w:r>
        <w:t xml:space="preserve">Flow</w:t>
      </w:r>
    </w:p>
    <w:bookmarkStart w:id="499" w:name="sprints-40-min-2"/>
    <w:p>
      <w:pPr>
        <w:pStyle w:val="Heading3"/>
      </w:pPr>
      <w:r>
        <w:t xml:space="preserve">Sprints (40 min)</w:t>
      </w:r>
    </w:p>
    <w:p>
      <w:pPr>
        <w:pStyle w:val="Compact"/>
        <w:numPr>
          <w:ilvl w:val="0"/>
          <w:numId w:val="1314"/>
        </w:numPr>
      </w:pPr>
      <w:r>
        <w:t xml:space="preserve">10 min: thesis + outline refinement</w:t>
      </w:r>
    </w:p>
    <w:p>
      <w:pPr>
        <w:pStyle w:val="Compact"/>
        <w:numPr>
          <w:ilvl w:val="0"/>
          <w:numId w:val="1314"/>
        </w:numPr>
      </w:pPr>
      <w:r>
        <w:t xml:space="preserve">15 min: buddy critique — strongest counter</w:t>
      </w:r>
    </w:p>
    <w:p>
      <w:pPr>
        <w:pStyle w:val="Compact"/>
        <w:numPr>
          <w:ilvl w:val="0"/>
          <w:numId w:val="1314"/>
        </w:numPr>
      </w:pPr>
      <w:r>
        <w:t xml:space="preserve">15 min: draft introduction</w:t>
      </w:r>
    </w:p>
    <w:bookmarkEnd w:id="499"/>
    <w:bookmarkStart w:id="500" w:name="wrap-up-5-min-18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315"/>
        </w:numPr>
      </w:pPr>
      <w:r>
        <w:t xml:space="preserve">Outline submitted.</w:t>
      </w:r>
    </w:p>
    <w:bookmarkEnd w:id="500"/>
    <w:bookmarkEnd w:id="501"/>
    <w:bookmarkStart w:id="502" w:name="homework-7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316"/>
        </w:numPr>
      </w:pPr>
      <w:r>
        <w:t xml:space="preserve">Draft 2 pages tonight.</w:t>
      </w:r>
    </w:p>
    <w:bookmarkEnd w:id="502"/>
    <w:bookmarkEnd w:id="503"/>
    <w:bookmarkStart w:id="508" w:name="day-9-project-session-2-draft-1"/>
    <w:p>
      <w:pPr>
        <w:pStyle w:val="Heading1"/>
      </w:pPr>
      <w:r>
        <w:t xml:space="preserve">Day 9 — Project Session 2: Draft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506" w:name="flow-28"/>
    <w:p>
      <w:pPr>
        <w:pStyle w:val="Heading2"/>
      </w:pPr>
      <w:r>
        <w:t xml:space="preserve">Flow</w:t>
      </w:r>
    </w:p>
    <w:bookmarkStart w:id="504" w:name="sprints-40-min-3"/>
    <w:p>
      <w:pPr>
        <w:pStyle w:val="Heading3"/>
      </w:pPr>
      <w:r>
        <w:t xml:space="preserve">Sprints (40 min)</w:t>
      </w:r>
    </w:p>
    <w:p>
      <w:pPr>
        <w:pStyle w:val="Compact"/>
        <w:numPr>
          <w:ilvl w:val="0"/>
          <w:numId w:val="1317"/>
        </w:numPr>
      </w:pPr>
      <w:r>
        <w:t xml:space="preserve">20 min: silent drafting</w:t>
      </w:r>
    </w:p>
    <w:p>
      <w:pPr>
        <w:pStyle w:val="Compact"/>
        <w:numPr>
          <w:ilvl w:val="0"/>
          <w:numId w:val="1317"/>
        </w:numPr>
      </w:pPr>
      <w:r>
        <w:t xml:space="preserve">15 min: buddy structural feedback</w:t>
      </w:r>
    </w:p>
    <w:p>
      <w:pPr>
        <w:pStyle w:val="Compact"/>
        <w:numPr>
          <w:ilvl w:val="0"/>
          <w:numId w:val="1317"/>
        </w:numPr>
      </w:pPr>
      <w:r>
        <w:t xml:space="preserve">5 min: revise</w:t>
      </w:r>
    </w:p>
    <w:bookmarkEnd w:id="504"/>
    <w:bookmarkStart w:id="505" w:name="wrap-up-5-min-19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318"/>
        </w:numPr>
      </w:pPr>
      <w:r>
        <w:t xml:space="preserve">Submit polished intro + 1 body section.</w:t>
      </w:r>
    </w:p>
    <w:bookmarkEnd w:id="505"/>
    <w:bookmarkEnd w:id="506"/>
    <w:bookmarkStart w:id="507" w:name="homework-8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319"/>
        </w:numPr>
      </w:pPr>
      <w:r>
        <w:t xml:space="preserve">Complete the paper.</w:t>
      </w:r>
    </w:p>
    <w:bookmarkEnd w:id="507"/>
    <w:bookmarkEnd w:id="508"/>
    <w:bookmarkStart w:id="513" w:name="day-10-summative-paper-submission-1"/>
    <w:p>
      <w:pPr>
        <w:pStyle w:val="Heading1"/>
      </w:pPr>
      <w:r>
        <w:t xml:space="preserve">Day 10 — Summative + Paper Submission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511" w:name="flow-29"/>
    <w:p>
      <w:pPr>
        <w:pStyle w:val="Heading2"/>
      </w:pPr>
      <w:r>
        <w:t xml:space="preserve">Flow</w:t>
      </w:r>
    </w:p>
    <w:bookmarkStart w:id="509" w:name="quiz-35-min-2"/>
    <w:p>
      <w:pPr>
        <w:pStyle w:val="Heading3"/>
      </w:pPr>
      <w:r>
        <w:t xml:space="preserve">Quiz (35 min)</w:t>
      </w:r>
    </w:p>
    <w:p>
      <w:pPr>
        <w:pStyle w:val="FirstParagraph"/>
      </w:pPr>
      <w:r>
        <w:t xml:space="preserve">35 marks.</w:t>
      </w:r>
    </w:p>
    <w:bookmarkEnd w:id="509"/>
    <w:bookmarkStart w:id="510" w:name="submission-10-min-1"/>
    <w:p>
      <w:pPr>
        <w:pStyle w:val="Heading3"/>
      </w:pPr>
      <w:r>
        <w:t xml:space="preserve">Submission (10 min)</w:t>
      </w:r>
    </w:p>
    <w:p>
      <w:pPr>
        <w:pStyle w:val="Compact"/>
        <w:numPr>
          <w:ilvl w:val="0"/>
          <w:numId w:val="1320"/>
        </w:numPr>
      </w:pPr>
      <w:r>
        <w:t xml:space="preserve">Hand in paper. Spot-check.</w:t>
      </w:r>
    </w:p>
    <w:p>
      <w:pPr>
        <w:pStyle w:val="Compact"/>
        <w:numPr>
          <w:ilvl w:val="0"/>
          <w:numId w:val="1320"/>
        </w:numPr>
      </w:pPr>
      <w:r>
        <w:t xml:space="preserve">Reflection slip.</w:t>
      </w:r>
    </w:p>
    <w:bookmarkEnd w:id="510"/>
    <w:bookmarkEnd w:id="511"/>
    <w:bookmarkStart w:id="512" w:name="homework-9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321"/>
        </w:numPr>
      </w:pPr>
      <w:r>
        <w:t xml:space="preserve">None.</w:t>
      </w:r>
    </w:p>
    <w:bookmarkEnd w:id="512"/>
    <w:bookmarkEnd w:id="513"/>
    <w:bookmarkStart w:id="518" w:name="module-3-senior-formative-quizzes"/>
    <w:p>
      <w:pPr>
        <w:pStyle w:val="Heading1"/>
      </w:pPr>
      <w:r>
        <w:t xml:space="preserve">Module 3 (Senior) — Formative Quizzes</w:t>
      </w:r>
    </w:p>
    <w:bookmarkStart w:id="515" w:name="part-a-day-3-6-q-10-min"/>
    <w:p>
      <w:pPr>
        <w:pStyle w:val="Heading2"/>
      </w:pPr>
      <w:r>
        <w:t xml:space="preserve">Part A — Day 3 (6 Q, 10 min)</w:t>
      </w:r>
    </w:p>
    <w:p>
      <w:pPr>
        <w:pStyle w:val="Compact"/>
        <w:numPr>
          <w:ilvl w:val="0"/>
          <w:numId w:val="1322"/>
        </w:numPr>
      </w:pPr>
    </w:p>
    <w:p>
      <w:pPr>
        <w:pStyle w:val="Compact"/>
        <w:numPr>
          <w:ilvl w:val="1"/>
          <w:numId w:val="1323"/>
        </w:numPr>
      </w:pPr>
      <w:r>
        <w:t xml:space="preserve">Which Veda is Ayurveda traditionally an Upaveda of?</w:t>
      </w:r>
    </w:p>
    <w:p>
      <w:pPr>
        <w:pStyle w:val="Compact"/>
        <w:numPr>
          <w:ilvl w:val="0"/>
          <w:numId w:val="1322"/>
        </w:numPr>
      </w:pPr>
    </w:p>
    <w:p>
      <w:pPr>
        <w:pStyle w:val="Compact"/>
        <w:numPr>
          <w:ilvl w:val="1"/>
          <w:numId w:val="1324"/>
        </w:numPr>
      </w:pPr>
      <w:r>
        <w:t xml:space="preserve">Name 3 of the 8 branches.</w:t>
      </w:r>
    </w:p>
    <w:p>
      <w:pPr>
        <w:pStyle w:val="Compact"/>
        <w:numPr>
          <w:ilvl w:val="0"/>
          <w:numId w:val="1322"/>
        </w:numPr>
      </w:pPr>
    </w:p>
    <w:p>
      <w:pPr>
        <w:pStyle w:val="Compact"/>
        <w:numPr>
          <w:ilvl w:val="1"/>
          <w:numId w:val="1325"/>
        </w:numPr>
      </w:pPr>
      <w:r>
        <w:t xml:space="preserve">Name the 3 foundational texts (bṛhattrayī).</w:t>
      </w:r>
    </w:p>
    <w:p>
      <w:pPr>
        <w:pStyle w:val="Compact"/>
        <w:numPr>
          <w:ilvl w:val="0"/>
          <w:numId w:val="1322"/>
        </w:numPr>
      </w:pPr>
    </w:p>
    <w:p>
      <w:pPr>
        <w:pStyle w:val="Compact"/>
        <w:numPr>
          <w:ilvl w:val="1"/>
          <w:numId w:val="1326"/>
        </w:numPr>
      </w:pPr>
      <w:r>
        <w:t xml:space="preserve">Caraka defines āyu (life) as a conjunction of which four components?</w:t>
      </w:r>
    </w:p>
    <w:p>
      <w:pPr>
        <w:pStyle w:val="Compact"/>
        <w:numPr>
          <w:ilvl w:val="0"/>
          <w:numId w:val="1322"/>
        </w:numPr>
      </w:pPr>
    </w:p>
    <w:p>
      <w:pPr>
        <w:pStyle w:val="Compact"/>
        <w:numPr>
          <w:ilvl w:val="1"/>
          <w:numId w:val="1327"/>
        </w:numPr>
      </w:pPr>
      <w:r>
        <w:t xml:space="preserve">Name the 3 pramāṇas (means of valid knowledge) Caraka articulates.</w:t>
      </w:r>
    </w:p>
    <w:bookmarkStart w:id="514" w:name="key-2"/>
    <w:p>
      <w:pPr>
        <w:pStyle w:val="Heading3"/>
      </w:pPr>
      <w:r>
        <w:t xml:space="preserve">Key</w:t>
      </w:r>
    </w:p>
    <w:p>
      <w:pPr>
        <w:pStyle w:val="Compact"/>
        <w:numPr>
          <w:ilvl w:val="0"/>
          <w:numId w:val="1328"/>
        </w:numPr>
      </w:pPr>
      <w:r>
        <w:t xml:space="preserve">Atharva Veda. 2. Any 3 of: Kāya-cikitsā, Bāla-cikitsā, Graha-cikitsā, Ūrdhvāṅga-cikitsā, Śalya-tantra, Daṁṣṭra-cikitsā, Jarā-cikitsā, Vṛṣa-cikitsā. 3. Caraka Saṃhitā, Suśruta Saṃhitā, Aṣṭāṅga Hṛdaya (Vāgbhaṭa). 4. śarīra (body) + indriya (senses) + sattva (mind) + ātman (self). 5. Āpta-upadeśa, Pratyakṣa, Anumāna.</w:t>
      </w:r>
    </w:p>
    <w:bookmarkEnd w:id="514"/>
    <w:bookmarkEnd w:id="515"/>
    <w:bookmarkStart w:id="517" w:name="part-b-day-5-12-marks-15-min"/>
    <w:p>
      <w:pPr>
        <w:pStyle w:val="Heading2"/>
      </w:pPr>
      <w:r>
        <w:t xml:space="preserve">Part B — Day 5 (12 marks, 15 min)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0"/>
        </w:numPr>
      </w:pPr>
      <w:r>
        <w:t xml:space="preserve">Tridosha sub-types: name the 5 sub-types of any ONE dosha.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1"/>
        </w:numPr>
      </w:pPr>
      <w:r>
        <w:t xml:space="preserve">Prakṛti vs Vikṛti — distinguish.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2"/>
        </w:numPr>
      </w:pPr>
      <w:r>
        <w:t xml:space="preserve">Patwardhan (2014) coined what term to describe combining Ayurvedic typology with modern omics?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3"/>
        </w:numPr>
      </w:pPr>
      <w:r>
        <w:t xml:space="preserve">Name 3 Ayurvedic interventions with STRONG modern evidence.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4"/>
        </w:numPr>
      </w:pPr>
      <w:r>
        <w:t xml:space="preserve">Name 2 with WEAK evidence.</w:t>
      </w:r>
    </w:p>
    <w:p>
      <w:pPr>
        <w:pStyle w:val="Compact"/>
        <w:numPr>
          <w:ilvl w:val="0"/>
          <w:numId w:val="1329"/>
        </w:numPr>
      </w:pPr>
    </w:p>
    <w:p>
      <w:pPr>
        <w:pStyle w:val="Compact"/>
        <w:numPr>
          <w:ilvl w:val="1"/>
          <w:numId w:val="1335"/>
        </w:numPr>
      </w:pPr>
      <w:r>
        <w:t xml:space="preserve">Briefly state the 3 positions on Ayurveda’s integration into modern healthcare.</w:t>
      </w:r>
    </w:p>
    <w:bookmarkStart w:id="516" w:name="key-3"/>
    <w:p>
      <w:pPr>
        <w:pStyle w:val="Heading3"/>
      </w:pPr>
      <w:r>
        <w:t xml:space="preserve">Key</w:t>
      </w:r>
    </w:p>
    <w:p>
      <w:pPr>
        <w:pStyle w:val="Compact"/>
        <w:numPr>
          <w:ilvl w:val="0"/>
          <w:numId w:val="1336"/>
        </w:numPr>
      </w:pPr>
      <w:r>
        <w:t xml:space="preserve">(e.g. Vāta): Prāṇa, Udāna, Samāna, Vyāna, Apāna. 2. Prakṛti = inborn constitution; Vikṛti = current state. 3.</w:t>
      </w:r>
      <w:r>
        <w:t xml:space="preserve"> </w:t>
      </w:r>
      <w:r>
        <w:t xml:space="preserve">“Ayurgenomics.”</w:t>
      </w:r>
      <w:r>
        <w:t xml:space="preserve"> </w:t>
      </w:r>
      <w:r>
        <w:t xml:space="preserve">4. e.g. turmeric/curcumin anti-inflammatory, time-restricted eating (dinacharya), yoga for HRV. 5. e.g. pulse diagnosis (nāḍī parīkṣā), specific dosha-based prescriptions for unrelated conditions. 6. (A) Full integration (AYUSH); (B) Selective integration (Patwardhan); (C) Separation (cultural-historical study, biomedicine for treatment).</w:t>
      </w:r>
    </w:p>
    <w:bookmarkEnd w:id="516"/>
    <w:bookmarkEnd w:id="517"/>
    <w:bookmarkEnd w:id="518"/>
    <w:bookmarkStart w:id="526" w:name="module-3-senior-summative-quiz"/>
    <w:p>
      <w:pPr>
        <w:pStyle w:val="Heading1"/>
      </w:pPr>
      <w:r>
        <w:t xml:space="preserve">Module 3 (Senior) — Summative Quiz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35 ·</w:t>
      </w:r>
      <w:r>
        <w:t xml:space="preserve"> </w:t>
      </w:r>
      <w:r>
        <w:rPr>
          <w:b/>
          <w:bCs/>
        </w:rPr>
        <w:t xml:space="preserve">Closed-book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bookmarkStart w:id="519" w:name="a-multiple-choice-5-1-5-1"/>
    <w:p>
      <w:pPr>
        <w:pStyle w:val="Heading2"/>
      </w:pPr>
      <w:r>
        <w:t xml:space="preserve">A — Multiple choice (5 × 1 = 5)</w:t>
      </w:r>
    </w:p>
    <w:p>
      <w:pPr>
        <w:pStyle w:val="Compact"/>
        <w:numPr>
          <w:ilvl w:val="0"/>
          <w:numId w:val="1337"/>
        </w:numPr>
      </w:pPr>
      <w:r>
        <w:t xml:space="preserve">Ayurveda is traditionally an Upaveda of:</w:t>
      </w:r>
    </w:p>
    <w:p>
      <w:pPr>
        <w:pStyle w:val="Compact"/>
        <w:numPr>
          <w:ilvl w:val="1"/>
          <w:numId w:val="1338"/>
        </w:numPr>
      </w:pPr>
      <w:r>
        <w:t xml:space="preserve">Ṛg Veda b) Yajur Veda c) Sāma Veda d) Atharva Veda</w:t>
      </w:r>
    </w:p>
    <w:p>
      <w:pPr>
        <w:pStyle w:val="Compact"/>
        <w:numPr>
          <w:ilvl w:val="0"/>
          <w:numId w:val="1337"/>
        </w:numPr>
      </w:pPr>
      <w:r>
        <w:t xml:space="preserve">The bṛhattrayī (</w:t>
      </w:r>
      <w:r>
        <w:t xml:space="preserve">“great three”</w:t>
      </w:r>
      <w:r>
        <w:t xml:space="preserve">) texts of Ayurveda are:</w:t>
      </w:r>
    </w:p>
    <w:p>
      <w:pPr>
        <w:pStyle w:val="Compact"/>
        <w:numPr>
          <w:ilvl w:val="1"/>
          <w:numId w:val="1339"/>
        </w:numPr>
      </w:pPr>
      <w:r>
        <w:t xml:space="preserve">Vedas + Upaniṣads + Bhagavad-gītā</w:t>
      </w:r>
    </w:p>
    <w:p>
      <w:pPr>
        <w:pStyle w:val="Compact"/>
        <w:numPr>
          <w:ilvl w:val="1"/>
          <w:numId w:val="1339"/>
        </w:numPr>
      </w:pPr>
      <w:r>
        <w:t xml:space="preserve">Caraka + Suśruta + Aṣṭāṅga Hṛdaya</w:t>
      </w:r>
    </w:p>
    <w:p>
      <w:pPr>
        <w:pStyle w:val="Compact"/>
        <w:numPr>
          <w:ilvl w:val="1"/>
          <w:numId w:val="1339"/>
        </w:numPr>
      </w:pPr>
      <w:r>
        <w:t xml:space="preserve">Caraka + Bhāgavatam + Sūrya-siddhānta</w:t>
      </w:r>
    </w:p>
    <w:p>
      <w:pPr>
        <w:pStyle w:val="Compact"/>
        <w:numPr>
          <w:ilvl w:val="1"/>
          <w:numId w:val="1339"/>
        </w:numPr>
      </w:pPr>
      <w:r>
        <w:t xml:space="preserve">Sūtra-sthāna + Cikitsā-sthāna + Kalpa-sthāna</w:t>
      </w:r>
    </w:p>
    <w:p>
      <w:pPr>
        <w:pStyle w:val="Compact"/>
        <w:numPr>
          <w:ilvl w:val="0"/>
          <w:numId w:val="1337"/>
        </w:numPr>
      </w:pPr>
      <w:r>
        <w:t xml:space="preserve">Caraka’s definition of āyu includes:</w:t>
      </w:r>
    </w:p>
    <w:p>
      <w:pPr>
        <w:pStyle w:val="Compact"/>
        <w:numPr>
          <w:ilvl w:val="1"/>
          <w:numId w:val="1340"/>
        </w:numPr>
      </w:pPr>
      <w:r>
        <w:t xml:space="preserve">body only</w:t>
      </w:r>
    </w:p>
    <w:p>
      <w:pPr>
        <w:pStyle w:val="Compact"/>
        <w:numPr>
          <w:ilvl w:val="1"/>
          <w:numId w:val="1340"/>
        </w:numPr>
      </w:pPr>
      <w:r>
        <w:t xml:space="preserve">body + breath</w:t>
      </w:r>
    </w:p>
    <w:p>
      <w:pPr>
        <w:pStyle w:val="Compact"/>
        <w:numPr>
          <w:ilvl w:val="1"/>
          <w:numId w:val="1340"/>
        </w:numPr>
      </w:pPr>
      <w:r>
        <w:t xml:space="preserve">body + senses + mind + self</w:t>
      </w:r>
    </w:p>
    <w:p>
      <w:pPr>
        <w:pStyle w:val="Compact"/>
        <w:numPr>
          <w:ilvl w:val="1"/>
          <w:numId w:val="1340"/>
        </w:numPr>
      </w:pPr>
      <w:r>
        <w:t xml:space="preserve">body + soul + karma + dharma</w:t>
      </w:r>
    </w:p>
    <w:p>
      <w:pPr>
        <w:pStyle w:val="Compact"/>
        <w:numPr>
          <w:ilvl w:val="0"/>
          <w:numId w:val="1337"/>
        </w:numPr>
      </w:pPr>
      <w:r>
        <w:t xml:space="preserve">Which intervention has STRONG modern evidence?</w:t>
      </w:r>
    </w:p>
    <w:p>
      <w:pPr>
        <w:pStyle w:val="Compact"/>
        <w:numPr>
          <w:ilvl w:val="1"/>
          <w:numId w:val="1341"/>
        </w:numPr>
      </w:pPr>
      <w:r>
        <w:t xml:space="preserve">Pulse diagnosis b) Dosha-based career advice</w:t>
      </w:r>
    </w:p>
    <w:p>
      <w:pPr>
        <w:pStyle w:val="Compact"/>
        <w:numPr>
          <w:ilvl w:val="1"/>
          <w:numId w:val="1341"/>
        </w:numPr>
      </w:pPr>
      <w:r>
        <w:t xml:space="preserve">Turmeric anti-inflammatory d) Pancha-karma for cancer</w:t>
      </w:r>
    </w:p>
    <w:p>
      <w:pPr>
        <w:pStyle w:val="Compact"/>
        <w:numPr>
          <w:ilvl w:val="0"/>
          <w:numId w:val="1337"/>
        </w:numPr>
      </w:pPr>
      <w:r>
        <w:t xml:space="preserve">Patwardhan’s</w:t>
      </w:r>
      <w:r>
        <w:t xml:space="preserve"> </w:t>
      </w:r>
      <w:r>
        <w:t xml:space="preserve">“Ayurgenomics”</w:t>
      </w:r>
      <w:r>
        <w:t xml:space="preserve"> </w:t>
      </w:r>
      <w:r>
        <w:t xml:space="preserve">refers to:</w:t>
      </w:r>
    </w:p>
    <w:p>
      <w:pPr>
        <w:pStyle w:val="Compact"/>
        <w:numPr>
          <w:ilvl w:val="1"/>
          <w:numId w:val="1342"/>
        </w:numPr>
      </w:pPr>
      <w:r>
        <w:t xml:space="preserve">Genetic Ayurveda b) Combining Ayurvedic typology + omics</w:t>
      </w:r>
    </w:p>
    <w:p>
      <w:pPr>
        <w:pStyle w:val="Compact"/>
        <w:numPr>
          <w:ilvl w:val="1"/>
          <w:numId w:val="1342"/>
        </w:numPr>
      </w:pPr>
      <w:r>
        <w:t xml:space="preserve">Ayurvedic clones d) Vedic genetics</w:t>
      </w:r>
    </w:p>
    <w:bookmarkEnd w:id="519"/>
    <w:bookmarkStart w:id="520" w:name="b-primary-source-5"/>
    <w:p>
      <w:pPr>
        <w:pStyle w:val="Heading2"/>
      </w:pPr>
      <w:r>
        <w:t xml:space="preserve">B — Primary source (5)</w:t>
      </w:r>
    </w:p>
    <w:p>
      <w:pPr>
        <w:pStyle w:val="Compact"/>
        <w:numPr>
          <w:ilvl w:val="0"/>
          <w:numId w:val="1343"/>
        </w:numPr>
      </w:pPr>
    </w:p>
    <w:p>
      <w:pPr>
        <w:pStyle w:val="Compact"/>
        <w:numPr>
          <w:ilvl w:val="1"/>
          <w:numId w:val="1344"/>
        </w:numPr>
      </w:pPr>
      <w:r>
        <w:t xml:space="preserve">Translate word-by-word:</w:t>
      </w:r>
      <w:r>
        <w:t xml:space="preserve"> </w:t>
      </w:r>
      <w:r>
        <w:rPr>
          <w:i/>
          <w:iCs/>
        </w:rPr>
        <w:t xml:space="preserve">śarīrendṛyasattvātmasaṁyogo dhāri jīvitam</w:t>
      </w:r>
      <w:r>
        <w:t xml:space="preserve"> </w:t>
      </w:r>
      <w:r>
        <w:t xml:space="preserve">(Caraka Sūtra 1.42).</w:t>
      </w:r>
    </w:p>
    <w:p>
      <w:pPr>
        <w:pStyle w:val="Compact"/>
        <w:numPr>
          <w:ilvl w:val="0"/>
          <w:numId w:val="1343"/>
        </w:numPr>
      </w:pPr>
    </w:p>
    <w:p>
      <w:pPr>
        <w:pStyle w:val="Compact"/>
        <w:numPr>
          <w:ilvl w:val="1"/>
          <w:numId w:val="1345"/>
        </w:numPr>
      </w:pPr>
      <w:r>
        <w:t xml:space="preserve">BG 6.17 names 5 activities to regulate. Name them.</w:t>
      </w:r>
    </w:p>
    <w:bookmarkEnd w:id="520"/>
    <w:bookmarkStart w:id="521" w:name="c-tridosha-5"/>
    <w:p>
      <w:pPr>
        <w:pStyle w:val="Heading2"/>
      </w:pPr>
      <w:r>
        <w:t xml:space="preserve">C — Tridosha (5)</w:t>
      </w:r>
    </w:p>
    <w:p>
      <w:pPr>
        <w:pStyle w:val="Compact"/>
        <w:numPr>
          <w:ilvl w:val="0"/>
          <w:numId w:val="1346"/>
        </w:numPr>
      </w:pPr>
      <w:r>
        <w:t xml:space="preserve">Name the 5 sub-types of Pitta with their primary functions/locations.</w:t>
      </w:r>
    </w:p>
    <w:bookmarkEnd w:id="521"/>
    <w:bookmarkStart w:id="522" w:name="d-evidence-base-5"/>
    <w:p>
      <w:pPr>
        <w:pStyle w:val="Heading2"/>
      </w:pPr>
      <w:r>
        <w:t xml:space="preserve">D — Evidence base (5)</w:t>
      </w:r>
    </w:p>
    <w:p>
      <w:pPr>
        <w:pStyle w:val="Compact"/>
        <w:numPr>
          <w:ilvl w:val="0"/>
          <w:numId w:val="1347"/>
        </w:numPr>
      </w:pPr>
    </w:p>
    <w:p>
      <w:pPr>
        <w:pStyle w:val="Compact"/>
        <w:numPr>
          <w:ilvl w:val="1"/>
          <w:numId w:val="1348"/>
        </w:numPr>
      </w:pPr>
      <w:r>
        <w:t xml:space="preserve">Name 2 Ayurvedic interventions with STRONG modern evidence and 1 with WEAK evidence; cite a study or scholar.</w:t>
      </w:r>
    </w:p>
    <w:p>
      <w:pPr>
        <w:pStyle w:val="Compact"/>
        <w:numPr>
          <w:ilvl w:val="0"/>
          <w:numId w:val="1347"/>
        </w:numPr>
      </w:pPr>
    </w:p>
    <w:p>
      <w:pPr>
        <w:pStyle w:val="Compact"/>
        <w:numPr>
          <w:ilvl w:val="1"/>
          <w:numId w:val="1349"/>
        </w:numPr>
      </w:pPr>
      <w:r>
        <w:t xml:space="preserve">The Tridosha typology — clinical heuristic vs biomedical classification. Distinguish.</w:t>
      </w:r>
    </w:p>
    <w:bookmarkEnd w:id="522"/>
    <w:bookmarkStart w:id="523" w:name="e-integration-debate-5"/>
    <w:p>
      <w:pPr>
        <w:pStyle w:val="Heading2"/>
      </w:pPr>
      <w:r>
        <w:t xml:space="preserve">E — Integration debate (5)</w:t>
      </w:r>
    </w:p>
    <w:p>
      <w:pPr>
        <w:pStyle w:val="Compact"/>
        <w:numPr>
          <w:ilvl w:val="0"/>
          <w:numId w:val="1350"/>
        </w:numPr>
      </w:pPr>
    </w:p>
    <w:p>
      <w:pPr>
        <w:pStyle w:val="Compact"/>
        <w:numPr>
          <w:ilvl w:val="1"/>
          <w:numId w:val="1351"/>
        </w:numPr>
      </w:pPr>
      <w:r>
        <w:t xml:space="preserve">Briefly state the 3 positions on integrating Ayurveda into modern healthcare.</w:t>
      </w:r>
    </w:p>
    <w:p>
      <w:pPr>
        <w:pStyle w:val="Compact"/>
        <w:numPr>
          <w:ilvl w:val="0"/>
          <w:numId w:val="1350"/>
        </w:numPr>
      </w:pPr>
    </w:p>
    <w:p>
      <w:pPr>
        <w:pStyle w:val="Compact"/>
        <w:numPr>
          <w:ilvl w:val="1"/>
          <w:numId w:val="1352"/>
        </w:numPr>
      </w:pPr>
      <w:r>
        <w:t xml:space="preserve">Steel-man the position you DON’T hold.</w:t>
      </w:r>
    </w:p>
    <w:bookmarkEnd w:id="523"/>
    <w:bookmarkStart w:id="525" w:name="f-open-argument-10"/>
    <w:p>
      <w:pPr>
        <w:pStyle w:val="Heading2"/>
      </w:pPr>
      <w:r>
        <w:t xml:space="preserve">F — Open argument (10)</w:t>
      </w:r>
    </w:p>
    <w:p>
      <w:pPr>
        <w:pStyle w:val="Compact"/>
        <w:numPr>
          <w:ilvl w:val="0"/>
          <w:numId w:val="1353"/>
        </w:numPr>
      </w:pPr>
    </w:p>
    <w:p>
      <w:pPr>
        <w:pStyle w:val="Compact"/>
        <w:numPr>
          <w:ilvl w:val="1"/>
          <w:numId w:val="1354"/>
        </w:numPr>
      </w:pPr>
      <w:r>
        <w:t xml:space="preserve">In 1–2 pages, argue:</w:t>
      </w:r>
    </w:p>
    <w:p>
      <w:pPr>
        <w:pStyle w:val="BlockText"/>
      </w:pPr>
      <w:r>
        <w:t xml:space="preserve">“The honest framing of Ayurveda for modern students is neither</w:t>
      </w:r>
      <w:r>
        <w:t xml:space="preserve"> </w:t>
      </w:r>
      <w:r>
        <w:t xml:space="preserve">‘all true’</w:t>
      </w:r>
      <w:r>
        <w:t xml:space="preserve"> </w:t>
      </w:r>
      <w:r>
        <w:t xml:space="preserve">nor</w:t>
      </w:r>
      <w:r>
        <w:t xml:space="preserve"> </w:t>
      </w:r>
      <w:r>
        <w:t xml:space="preserve">‘all placebo,’</w:t>
      </w:r>
      <w:r>
        <w:t xml:space="preserve"> </w:t>
      </w:r>
      <w:r>
        <w:t xml:space="preserve">but a discrimination between well-evidenced and weakly-evidenced claims.”</w:t>
      </w:r>
    </w:p>
    <w:p>
      <w:pPr>
        <w:pStyle w:val="FirstParagraph"/>
      </w:pPr>
      <w:r>
        <w:t xml:space="preserve">Required: clear thesis, ≥1 source, steel-manned counter.</w:t>
      </w:r>
    </w:p>
    <w:bookmarkStart w:id="524" w:name="key-selected-1"/>
    <w:p>
      <w:pPr>
        <w:pStyle w:val="Heading3"/>
      </w:pPr>
      <w:r>
        <w:t xml:space="preserve">Key (selected)</w:t>
      </w:r>
    </w:p>
    <w:p>
      <w:pPr>
        <w:pStyle w:val="FirstParagraph"/>
      </w:pPr>
      <w:r>
        <w:t xml:space="preserve">1d. 2b. 3c. 4c. 5b. 6. śarīra (body) + indriya (senses) + sattva (mind) + ātman (self) + saṁyogo (conjunction) + dhāri (sustainer) + jīvitam (life). 7. eating, recreation, work, sleep, waking. 11. (A) Full integration (AYUSH). (B) Selective integration (Patwardhan). (C) Separation.</w:t>
      </w:r>
    </w:p>
    <w:p>
      <w:pPr>
        <w:pStyle w:val="BodyText"/>
      </w:pPr>
      <w:r>
        <w:t xml:space="preserve">Total: 35.</w:t>
      </w:r>
    </w:p>
    <w:bookmarkEnd w:id="524"/>
    <w:bookmarkEnd w:id="525"/>
    <w:bookmarkEnd w:id="526"/>
    <w:bookmarkStart w:id="527" w:name="writing-prompts-module-3-senior"/>
    <w:p>
      <w:pPr>
        <w:pStyle w:val="Heading1"/>
      </w:pPr>
      <w:r>
        <w:t xml:space="preserve">Writing Prompts — Module 3 (Senior)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(Day 2)</w:t>
      </w:r>
      <w:r>
        <w:t xml:space="preserve"> </w:t>
      </w:r>
      <w:r>
        <w:t xml:space="preserve">Caraka’s 4-component definition of āyu (body + senses + mind + self) compared with the modern biomedical definition of life. Defend or critique. 1 page.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(Day 3)</w:t>
      </w:r>
      <w:r>
        <w:t xml:space="preserve"> </w:t>
      </w:r>
      <w:r>
        <w:t xml:space="preserve">Tridosha as clinical heuristic vs biomedical classification — defend the distinction in 1 page.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(Day 4)</w:t>
      </w:r>
      <w:r>
        <w:t xml:space="preserve"> </w:t>
      </w:r>
      <w:r>
        <w:t xml:space="preserve">Read the Aggarwal &amp; Harikumar (2009) curcumin abstract. Critique its methodology or scope in 1 page.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(Day 6)</w:t>
      </w:r>
      <w:r>
        <w:t xml:space="preserve"> </w:t>
      </w:r>
      <w:r>
        <w:t xml:space="preserve">Dinacharya + circadian biology — same insight or convergent inquiry? 1 page.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(Day 7, paper potential)</w:t>
      </w:r>
      <w:r>
        <w:t xml:space="preserve"> </w:t>
      </w:r>
      <w:r>
        <w:t xml:space="preserve">Argue your position on Ayurveda’s integration into modern healthcare. Steel-man the other two. 2 pages.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(Cross-disciplinary)</w:t>
      </w:r>
      <w:r>
        <w:t xml:space="preserve"> </w:t>
      </w:r>
      <w:r>
        <w:t xml:space="preserve">Compare Caraka’s pramāṇa epistemology with Aristotle’s</w:t>
      </w:r>
      <w:r>
        <w:t xml:space="preserve"> </w:t>
      </w:r>
      <w:r>
        <w:rPr>
          <w:i/>
          <w:iCs/>
        </w:rPr>
        <w:t xml:space="preserve">Posterior Analytics</w:t>
      </w:r>
      <w:r>
        <w:t xml:space="preserve">. What’s similar, what’s different? 2 pages.</w:t>
      </w:r>
    </w:p>
    <w:p>
      <w:pPr>
        <w:pStyle w:val="Compact"/>
        <w:numPr>
          <w:ilvl w:val="0"/>
          <w:numId w:val="1355"/>
        </w:numPr>
      </w:pPr>
      <w:r>
        <w:rPr>
          <w:b/>
          <w:bCs/>
        </w:rPr>
        <w:t xml:space="preserve">(Stretch)</w:t>
      </w:r>
      <w:r>
        <w:t xml:space="preserve"> </w:t>
      </w:r>
      <w:r>
        <w:t xml:space="preserve">Read one Indian Medical Association statement on cross-pathy. Engage it. 2 pages.</w:t>
      </w:r>
    </w:p>
    <w:bookmarkEnd w:id="527"/>
    <w:bookmarkStart w:id="528" w:name="homework-module-3-senior"/>
    <w:p>
      <w:pPr>
        <w:pStyle w:val="Heading1"/>
      </w:pPr>
      <w:r>
        <w:t xml:space="preserve">Homework — Module 3 (Senior)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1→2</w:t>
            </w:r>
          </w:p>
        </w:tc>
        <w:tc>
          <w:tcPr/>
          <w:p>
            <w:pPr>
              <w:pStyle w:val="Compact"/>
            </w:pPr>
            <w:r>
              <w:t xml:space="preserve">Read Wujastyk (2003) intro.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2→3</w:t>
            </w:r>
          </w:p>
        </w:tc>
        <w:tc>
          <w:tcPr/>
          <w:p>
            <w:pPr>
              <w:pStyle w:val="Compact"/>
            </w:pPr>
            <w:r>
              <w:t xml:space="preserve">Re-read Caraka 1.42 verses; note 2 questions.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3→4</w:t>
            </w:r>
          </w:p>
        </w:tc>
        <w:tc>
          <w:tcPr/>
          <w:p>
            <w:pPr>
              <w:pStyle w:val="Compact"/>
            </w:pPr>
            <w:r>
              <w:t xml:space="preserve">Look up Prasher et al. (2008) abstract. Read carefully.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4→5</w:t>
            </w:r>
          </w:p>
        </w:tc>
        <w:tc>
          <w:tcPr/>
          <w:p>
            <w:pPr>
              <w:pStyle w:val="Compact"/>
            </w:pPr>
            <w:r>
              <w:t xml:space="preserve">Submit paper plan: thesis + 3 sources.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5→6</w:t>
            </w:r>
          </w:p>
        </w:tc>
        <w:tc>
          <w:tcPr/>
          <w:p>
            <w:pPr>
              <w:pStyle w:val="Compact"/>
            </w:pPr>
            <w:r>
              <w:t xml:space="preserve">Read Panda (2018) excerpt on circadian.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6→7</w:t>
            </w:r>
          </w:p>
        </w:tc>
        <w:tc>
          <w:tcPr/>
          <w:p>
            <w:pPr>
              <w:pStyle w:val="Compact"/>
            </w:pPr>
            <w:r>
              <w:t xml:space="preserve">Choose debate position; prepare 3-min argument.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7→8</w:t>
            </w:r>
          </w:p>
        </w:tc>
        <w:tc>
          <w:tcPr/>
          <w:p>
            <w:pPr>
              <w:pStyle w:val="Compact"/>
            </w:pPr>
            <w:r>
              <w:t xml:space="preserve">Draft 1 page of paper.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8→9</w:t>
            </w:r>
          </w:p>
        </w:tc>
        <w:tc>
          <w:tcPr/>
          <w:p>
            <w:pPr>
              <w:pStyle w:val="Compact"/>
            </w:pPr>
            <w:r>
              <w:t xml:space="preserve">Continue drafting (2+ pages).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9→10</w:t>
            </w:r>
          </w:p>
        </w:tc>
        <w:tc>
          <w:tcPr/>
          <w:p>
            <w:pPr>
              <w:pStyle w:val="Compact"/>
            </w:pPr>
            <w:r>
              <w:t xml:space="preserve">Finalise, proofread, format.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</w:tr>
    </w:tbl>
    <w:bookmarkEnd w:id="528"/>
    <w:bookmarkStart w:id="534" w:name="activity-01-read-an-rct-abstract"/>
    <w:p>
      <w:pPr>
        <w:pStyle w:val="Heading1"/>
      </w:pPr>
      <w:r>
        <w:t xml:space="preserve">Activity 01 — Read an RCT Abstract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Ayurveda (Senior) ·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4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15 min within Day 4</w:t>
      </w:r>
    </w:p>
    <w:bookmarkStart w:id="529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Students read a real peer-reviewed abstract on an Ayurvedic intervention and critique it.</w:t>
      </w:r>
    </w:p>
    <w:bookmarkEnd w:id="529"/>
    <w:bookmarkStart w:id="530" w:name="materials-25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356"/>
        </w:numPr>
      </w:pPr>
      <w:r>
        <w:t xml:space="preserve">Printed abstract: Aggarwal &amp; Harikumar (2009) on curcumin (or substitute another)</w:t>
      </w:r>
    </w:p>
    <w:bookmarkEnd w:id="530"/>
    <w:bookmarkStart w:id="531" w:name="instructions-2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Read silently. Then answer in your workbook:</w:t>
      </w:r>
    </w:p>
    <w:p>
      <w:pPr>
        <w:pStyle w:val="Compact"/>
        <w:numPr>
          <w:ilvl w:val="0"/>
          <w:numId w:val="1357"/>
        </w:numPr>
      </w:pPr>
      <w:r>
        <w:t xml:space="preserve">What’s the intervention?</w:t>
      </w:r>
    </w:p>
    <w:p>
      <w:pPr>
        <w:pStyle w:val="Compact"/>
        <w:numPr>
          <w:ilvl w:val="0"/>
          <w:numId w:val="1357"/>
        </w:numPr>
      </w:pPr>
      <w:r>
        <w:t xml:space="preserve">What conditions does the abstract cover?</w:t>
      </w:r>
    </w:p>
    <w:p>
      <w:pPr>
        <w:pStyle w:val="Compact"/>
        <w:numPr>
          <w:ilvl w:val="0"/>
          <w:numId w:val="1357"/>
        </w:numPr>
      </w:pPr>
      <w:r>
        <w:t xml:space="preserve">What strength of evidence does it claim?</w:t>
      </w:r>
    </w:p>
    <w:p>
      <w:pPr>
        <w:pStyle w:val="Compact"/>
        <w:numPr>
          <w:ilvl w:val="0"/>
          <w:numId w:val="1357"/>
        </w:numPr>
      </w:pPr>
      <w:r>
        <w:t xml:space="preserve">What hedge words appear? (</w:t>
      </w:r>
      <w:r>
        <w:t xml:space="preserve">“may,”</w:t>
      </w:r>
      <w:r>
        <w:t xml:space="preserve"> </w:t>
      </w:r>
      <w:r>
        <w:t xml:space="preserve">“possibly,”</w:t>
      </w:r>
      <w:r>
        <w:t xml:space="preserve"> </w:t>
      </w:r>
      <w:r>
        <w:t xml:space="preserve">“limited data,”</w:t>
      </w:r>
      <w:r>
        <w:t xml:space="preserve"> </w:t>
      </w:r>
      <w:r>
        <w:t xml:space="preserve">“further research needed”</w:t>
      </w:r>
      <w:r>
        <w:t xml:space="preserve">)</w:t>
      </w:r>
    </w:p>
    <w:p>
      <w:pPr>
        <w:pStyle w:val="Compact"/>
        <w:numPr>
          <w:ilvl w:val="0"/>
          <w:numId w:val="1357"/>
        </w:numPr>
      </w:pPr>
      <w:r>
        <w:t xml:space="preserve">What would a strong skeptic critique?</w:t>
      </w:r>
    </w:p>
    <w:bookmarkEnd w:id="531"/>
    <w:bookmarkStart w:id="532" w:name="discussion-5-min-2"/>
    <w:p>
      <w:pPr>
        <w:pStyle w:val="Heading2"/>
      </w:pPr>
      <w:r>
        <w:t xml:space="preserve">Discussion (5 min)</w:t>
      </w:r>
    </w:p>
    <w:p>
      <w:pPr>
        <w:pStyle w:val="FirstParagraph"/>
      </w:pPr>
      <w:r>
        <w:t xml:space="preserve">Pair share answers.</w:t>
      </w:r>
    </w:p>
    <w:bookmarkEnd w:id="532"/>
    <w:bookmarkStart w:id="533" w:name="differentiation-26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Find a related full RCT via Google Scholar; critique sample size, controls, blinding.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Qs 1–3.</w:t>
      </w:r>
    </w:p>
    <w:bookmarkEnd w:id="533"/>
    <w:bookmarkEnd w:id="534"/>
    <w:bookmarkStart w:id="541" w:name="project-brief-module-3-senior"/>
    <w:p>
      <w:pPr>
        <w:pStyle w:val="Heading1"/>
      </w:pPr>
      <w:r>
        <w:t xml:space="preserve">Project Brief — Module 3 (Senior)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5–6 page research-synthesis paper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65</w:t>
      </w:r>
    </w:p>
    <w:bookmarkStart w:id="535" w:name="topics"/>
    <w:p>
      <w:pPr>
        <w:pStyle w:val="Heading2"/>
      </w:pPr>
      <w:r>
        <w:t xml:space="preserve">Topics</w:t>
      </w:r>
    </w:p>
    <w:p>
      <w:pPr>
        <w:pStyle w:val="FirstParagraph"/>
      </w:pPr>
      <w:r>
        <w:t xml:space="preserve">Choose one or propose: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 specific intervention</w:t>
      </w:r>
      <w:r>
        <w:t xml:space="preserve"> </w:t>
      </w:r>
      <w:r>
        <w:t xml:space="preserve">— e.g. </w:t>
      </w:r>
      <w:r>
        <w:t xml:space="preserve">“Curcumin’s anti-inflammatory action — what does the evidence say?”</w:t>
      </w:r>
      <w:r>
        <w:t xml:space="preserve"> </w:t>
      </w:r>
      <w:r>
        <w:t xml:space="preserve">or</w:t>
      </w:r>
      <w:r>
        <w:t xml:space="preserve"> </w:t>
      </w:r>
      <w:r>
        <w:t xml:space="preserve">“Triphala for digestive function — review.”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 specific framework claim</w:t>
      </w:r>
      <w:r>
        <w:t xml:space="preserve"> </w:t>
      </w:r>
      <w:r>
        <w:t xml:space="preserve">— e.g. </w:t>
      </w:r>
      <w:r>
        <w:t xml:space="preserve">“Is the Tridosha typology validated by modern biomarker studies?”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 specific convergence</w:t>
      </w:r>
      <w:r>
        <w:t xml:space="preserve"> </w:t>
      </w:r>
      <w:r>
        <w:t xml:space="preserve">— e.g. </w:t>
      </w:r>
      <w:r>
        <w:t xml:space="preserve">“Dinacharya and circadian biology — same insight or convergent inquiry?”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 specific policy question</w:t>
      </w:r>
      <w:r>
        <w:t xml:space="preserve"> </w:t>
      </w:r>
      <w:r>
        <w:t xml:space="preserve">— e.g. </w:t>
      </w:r>
      <w:r>
        <w:t xml:space="preserve">“Should AYUSH practitioners be allowed to prescribe biomedical drugs?”</w:t>
      </w:r>
    </w:p>
    <w:p>
      <w:pPr>
        <w:pStyle w:val="Compact"/>
        <w:numPr>
          <w:ilvl w:val="0"/>
          <w:numId w:val="1359"/>
        </w:numPr>
      </w:pPr>
      <w:r>
        <w:rPr>
          <w:b/>
          <w:bCs/>
        </w:rPr>
        <w:t xml:space="preserve">A specific historical question</w:t>
      </w:r>
      <w:r>
        <w:t xml:space="preserve"> </w:t>
      </w:r>
      <w:r>
        <w:t xml:space="preserve">— e.g. </w:t>
      </w:r>
      <w:r>
        <w:t xml:space="preserve">“Sushruta’s surgical legacy — what specifically did European surgeons learn?”</w:t>
      </w:r>
    </w:p>
    <w:bookmarkEnd w:id="535"/>
    <w:bookmarkStart w:id="536" w:name="required-elements-2"/>
    <w:p>
      <w:pPr>
        <w:pStyle w:val="Heading2"/>
      </w:pPr>
      <w:r>
        <w:t xml:space="preserve">Required elements</w:t>
      </w:r>
    </w:p>
    <w:p>
      <w:pPr>
        <w:pStyle w:val="Compact"/>
        <w:numPr>
          <w:ilvl w:val="0"/>
          <w:numId w:val="1360"/>
        </w:numPr>
      </w:pPr>
      <w:r>
        <w:t xml:space="preserve">Clear thesis in opening.</w:t>
      </w:r>
    </w:p>
    <w:p>
      <w:pPr>
        <w:pStyle w:val="Compact"/>
        <w:numPr>
          <w:ilvl w:val="0"/>
          <w:numId w:val="1360"/>
        </w:numPr>
      </w:pPr>
      <w:r>
        <w:t xml:space="preserve">≥1 classical primary source (Caraka, Suśruta, Aṣṭāṅga Hṛdaya, BG) — IAST + translation.</w:t>
      </w:r>
    </w:p>
    <w:p>
      <w:pPr>
        <w:pStyle w:val="Compact"/>
        <w:numPr>
          <w:ilvl w:val="0"/>
          <w:numId w:val="1360"/>
        </w:numPr>
      </w:pPr>
      <w:r>
        <w:t xml:space="preserve">≥1 peer-reviewed modern empirical study.</w:t>
      </w:r>
    </w:p>
    <w:p>
      <w:pPr>
        <w:pStyle w:val="Compact"/>
        <w:numPr>
          <w:ilvl w:val="0"/>
          <w:numId w:val="1360"/>
        </w:numPr>
      </w:pPr>
      <w:r>
        <w:t xml:space="preserve">≥1 historical / scholarly source (Wujastyk, Patwardhan).</w:t>
      </w:r>
    </w:p>
    <w:p>
      <w:pPr>
        <w:pStyle w:val="Compact"/>
        <w:numPr>
          <w:ilvl w:val="0"/>
          <w:numId w:val="1360"/>
        </w:numPr>
      </w:pPr>
      <w:r>
        <w:t xml:space="preserve">Steel-manned counter-argument.</w:t>
      </w:r>
    </w:p>
    <w:p>
      <w:pPr>
        <w:pStyle w:val="Compact"/>
        <w:numPr>
          <w:ilvl w:val="0"/>
          <w:numId w:val="1360"/>
        </w:numPr>
      </w:pPr>
      <w:r>
        <w:t xml:space="preserve">MLA or Chicago citations.</w:t>
      </w:r>
    </w:p>
    <w:bookmarkEnd w:id="536"/>
    <w:bookmarkStart w:id="537" w:name="format-2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5–6 pages, double-spaced, 12pt.</w:t>
      </w:r>
    </w:p>
    <w:bookmarkEnd w:id="537"/>
    <w:bookmarkStart w:id="538" w:name="schedule-2"/>
    <w:p>
      <w:pPr>
        <w:pStyle w:val="Heading2"/>
      </w:pPr>
      <w:r>
        <w:t xml:space="preserve">Schedule</w:t>
      </w:r>
    </w:p>
    <w:p>
      <w:pPr>
        <w:pStyle w:val="Compact"/>
        <w:numPr>
          <w:ilvl w:val="0"/>
          <w:numId w:val="1361"/>
        </w:numPr>
      </w:pPr>
      <w:r>
        <w:t xml:space="preserve">Day 5: topic + thesis.</w:t>
      </w:r>
    </w:p>
    <w:p>
      <w:pPr>
        <w:pStyle w:val="Compact"/>
        <w:numPr>
          <w:ilvl w:val="0"/>
          <w:numId w:val="1361"/>
        </w:numPr>
      </w:pPr>
      <w:r>
        <w:t xml:space="preserve">Day 8: outline.</w:t>
      </w:r>
    </w:p>
    <w:p>
      <w:pPr>
        <w:pStyle w:val="Compact"/>
        <w:numPr>
          <w:ilvl w:val="0"/>
          <w:numId w:val="1361"/>
        </w:numPr>
      </w:pPr>
      <w:r>
        <w:t xml:space="preserve">Day 9: draft.</w:t>
      </w:r>
    </w:p>
    <w:p>
      <w:pPr>
        <w:pStyle w:val="Compact"/>
        <w:numPr>
          <w:ilvl w:val="0"/>
          <w:numId w:val="1361"/>
        </w:numPr>
      </w:pPr>
      <w:r>
        <w:t xml:space="preserve">Day 10: paper submitted.</w:t>
      </w:r>
    </w:p>
    <w:bookmarkEnd w:id="538"/>
    <w:bookmarkStart w:id="539" w:name="rubric-2"/>
    <w:p>
      <w:pPr>
        <w:pStyle w:val="Heading2"/>
      </w:pPr>
      <w:r>
        <w:t xml:space="preserve">Rubric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.</w:t>
      </w:r>
    </w:p>
    <w:bookmarkEnd w:id="539"/>
    <w:bookmarkStart w:id="540" w:name="self-reflection-1-paragraph"/>
    <w:p>
      <w:pPr>
        <w:pStyle w:val="Heading2"/>
      </w:pPr>
      <w:r>
        <w:t xml:space="preserve">Self-reflection (1 paragraph)</w:t>
      </w:r>
    </w:p>
    <w:p>
      <w:pPr>
        <w:pStyle w:val="Compact"/>
        <w:numPr>
          <w:ilvl w:val="0"/>
          <w:numId w:val="1362"/>
        </w:numPr>
      </w:pPr>
      <w:r>
        <w:t xml:space="preserve">Topic + why.</w:t>
      </w:r>
    </w:p>
    <w:p>
      <w:pPr>
        <w:pStyle w:val="Compact"/>
        <w:numPr>
          <w:ilvl w:val="0"/>
          <w:numId w:val="1362"/>
        </w:numPr>
      </w:pPr>
      <w:r>
        <w:t xml:space="preserve">Hardest part.</w:t>
      </w:r>
    </w:p>
    <w:p>
      <w:pPr>
        <w:pStyle w:val="Compact"/>
        <w:numPr>
          <w:ilvl w:val="0"/>
          <w:numId w:val="1362"/>
        </w:numPr>
      </w:pPr>
      <w:r>
        <w:t xml:space="preserve">With 3 more days, deeper research on.</w:t>
      </w:r>
    </w:p>
    <w:bookmarkEnd w:id="540"/>
    <w:bookmarkEnd w:id="541"/>
    <w:bookmarkStart w:id="543" w:name="paper-rubric-module-3-senior"/>
    <w:p>
      <w:pPr>
        <w:pStyle w:val="Heading1"/>
      </w:pPr>
      <w:r>
        <w:t xml:space="preserve">Paper Rubric — Module 3 (Senior)</w:t>
      </w:r>
    </w:p>
    <w:p>
      <w:pPr>
        <w:pStyle w:val="FirstParagraph"/>
      </w:pPr>
      <w:r>
        <w:rPr>
          <w:b/>
          <w:bCs/>
        </w:rPr>
        <w:t xml:space="preserve">Paper marks:</w:t>
      </w:r>
      <w:r>
        <w:t xml:space="preserve"> </w:t>
      </w:r>
      <w:r>
        <w:t xml:space="preserve">65 (+ summative 35 → 100 total).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766"/>
        <w:gridCol w:w="766"/>
        <w:gridCol w:w="766"/>
        <w:gridCol w:w="76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Crystal-clear, specific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primary source</w:t>
            </w:r>
          </w:p>
        </w:tc>
        <w:tc>
          <w:tcPr/>
          <w:p>
            <w:pPr>
              <w:pStyle w:val="Compact"/>
            </w:pPr>
            <w:r>
              <w:t xml:space="preserve">IAST + translation + interpreted</w:t>
            </w:r>
          </w:p>
        </w:tc>
        <w:tc>
          <w:tcPr/>
          <w:p>
            <w:pPr>
              <w:pStyle w:val="Compact"/>
            </w:pPr>
            <w:r>
              <w:t xml:space="preserve">Cited + interpreted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empirical source</w:t>
            </w:r>
          </w:p>
        </w:tc>
        <w:tc>
          <w:tcPr/>
          <w:p>
            <w:pPr>
              <w:pStyle w:val="Compact"/>
            </w:pPr>
            <w:r>
              <w:t xml:space="preserve">Peer-reviewed study cited + critiqued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Historical/scholarly source</w:t>
            </w:r>
          </w:p>
        </w:tc>
        <w:tc>
          <w:tcPr/>
          <w:p>
            <w:pPr>
              <w:pStyle w:val="Compact"/>
            </w:pPr>
            <w:r>
              <w:t xml:space="preserve">Substantive engagement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Counter-argument</w:t>
            </w:r>
          </w:p>
        </w:tc>
        <w:tc>
          <w:tcPr/>
          <w:p>
            <w:pPr>
              <w:pStyle w:val="Compact"/>
            </w:pPr>
            <w:r>
              <w:t xml:space="preserve">Steel-manned + reasoned response</w:t>
            </w:r>
          </w:p>
        </w:tc>
        <w:tc>
          <w:tcPr/>
          <w:p>
            <w:pPr>
              <w:pStyle w:val="Compact"/>
            </w:pPr>
            <w:r>
              <w:t xml:space="preserve">Counter present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Strawmanned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Evidence-discrimination</w:t>
            </w:r>
          </w:p>
        </w:tc>
        <w:tc>
          <w:tcPr/>
          <w:p>
            <w:pPr>
              <w:pStyle w:val="Compact"/>
            </w:pPr>
            <w:r>
              <w:t xml:space="preserve">Distinguishes strong / moderate / weak claims</w:t>
            </w:r>
          </w:p>
        </w:tc>
        <w:tc>
          <w:tcPr/>
          <w:p>
            <w:pPr>
              <w:pStyle w:val="Compact"/>
            </w:pPr>
            <w:r>
              <w:t xml:space="preserve">Mostly</w:t>
            </w:r>
          </w:p>
        </w:tc>
        <w:tc>
          <w:tcPr/>
          <w:p>
            <w:pPr>
              <w:pStyle w:val="Compact"/>
            </w:pPr>
            <w:r>
              <w:t xml:space="preserve">Some</w:t>
            </w:r>
          </w:p>
        </w:tc>
        <w:tc>
          <w:tcPr/>
          <w:p>
            <w:pPr>
              <w:pStyle w:val="Compact"/>
            </w:pPr>
            <w:r>
              <w:t xml:space="preserve">Lumps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 of false dichotomy</w:t>
            </w:r>
          </w:p>
        </w:tc>
        <w:tc>
          <w:tcPr/>
          <w:p>
            <w:pPr>
              <w:pStyle w:val="Compact"/>
            </w:pPr>
            <w:r>
              <w:t xml:space="preserve">Neither</w:t>
            </w:r>
            <w:r>
              <w:t xml:space="preserve"> </w:t>
            </w:r>
            <w:r>
              <w:t xml:space="preserve">“all true”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t xml:space="preserve">“all placebo”</w:t>
            </w:r>
          </w:p>
        </w:tc>
        <w:tc>
          <w:tcPr/>
          <w:p>
            <w:pPr>
              <w:pStyle w:val="Compact"/>
            </w:pPr>
            <w:r>
              <w:t xml:space="preserve">Mostly nuanced</w:t>
            </w:r>
          </w:p>
        </w:tc>
        <w:tc>
          <w:tcPr/>
          <w:p>
            <w:pPr>
              <w:pStyle w:val="Compact"/>
            </w:pPr>
            <w:r>
              <w:t xml:space="preserve">Hedges</w:t>
            </w:r>
          </w:p>
        </w:tc>
        <w:tc>
          <w:tcPr/>
          <w:p>
            <w:pPr>
              <w:pStyle w:val="Compact"/>
            </w:pPr>
            <w:r>
              <w:t xml:space="preserve">Reduces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Max raw: 56. Paper = (sum × weights) × 65/56.</w:t>
      </w:r>
    </w:p>
    <w:bookmarkStart w:id="542" w:name="deductions-1"/>
    <w:p>
      <w:pPr>
        <w:pStyle w:val="Heading2"/>
      </w:pPr>
      <w:r>
        <w:t xml:space="preserve">Deductions</w:t>
      </w:r>
    </w:p>
    <w:p>
      <w:pPr>
        <w:pStyle w:val="Compact"/>
        <w:numPr>
          <w:ilvl w:val="0"/>
          <w:numId w:val="1363"/>
        </w:numPr>
      </w:pPr>
      <w:r>
        <w:t xml:space="preserve">Outside 5–6 pages: −5</w:t>
      </w:r>
    </w:p>
    <w:p>
      <w:pPr>
        <w:pStyle w:val="Compact"/>
        <w:numPr>
          <w:ilvl w:val="0"/>
          <w:numId w:val="1363"/>
        </w:numPr>
      </w:pPr>
      <w:r>
        <w:t xml:space="preserve">Missing works-cited: −5</w:t>
      </w:r>
    </w:p>
    <w:p>
      <w:pPr>
        <w:pStyle w:val="Compact"/>
        <w:numPr>
          <w:ilvl w:val="0"/>
          <w:numId w:val="1363"/>
        </w:numPr>
      </w:pPr>
      <w:r>
        <w:t xml:space="preserve">IAST diacritics absent where Sanskrit appears: −3</w:t>
      </w:r>
    </w:p>
    <w:p>
      <w:pPr>
        <w:pStyle w:val="Compact"/>
        <w:numPr>
          <w:ilvl w:val="0"/>
          <w:numId w:val="1363"/>
        </w:numPr>
      </w:pPr>
      <w:r>
        <w:t xml:space="preserve">Recommending dropping medical treatment based on the module: −10 + redo</w:t>
      </w:r>
    </w:p>
    <w:bookmarkEnd w:id="542"/>
    <w:bookmarkEnd w:id="543"/>
    <w:bookmarkStart w:id="553" w:name="student-workbook-module-3-senior"/>
    <w:p>
      <w:pPr>
        <w:pStyle w:val="Heading1"/>
      </w:pPr>
      <w:r>
        <w:t xml:space="preserve">Student Workbook — Module 3 (Senior)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bookmarkStart w:id="544" w:name="day-1-place-in-iks"/>
    <w:p>
      <w:pPr>
        <w:pStyle w:val="Heading2"/>
      </w:pPr>
      <w:r>
        <w:t xml:space="preserve">Day 1 — Place in IKS</w:t>
      </w:r>
    </w:p>
    <w:p>
      <w:pPr>
        <w:pStyle w:val="FirstParagraph"/>
      </w:pPr>
      <w:r>
        <w:t xml:space="preserve">Ayurveda is an Upaveda of the ______ Veda.</w:t>
      </w:r>
    </w:p>
    <w:p>
      <w:pPr>
        <w:pStyle w:val="BodyText"/>
      </w:pPr>
      <w:r>
        <w:t xml:space="preserve">The 8 branches (name 4): ______, ______, ______, ______</w:t>
      </w:r>
    </w:p>
    <w:p>
      <w:pPr>
        <w:pStyle w:val="BodyText"/>
      </w:pPr>
      <w:r>
        <w:t xml:space="preserve">The 3 foundational texts:</w:t>
      </w:r>
      <w:r>
        <w:t xml:space="preserve"> </w:t>
      </w:r>
      <w:r>
        <w:t xml:space="preserve">1. _______________________</w:t>
      </w:r>
      <w:r>
        <w:t xml:space="preserve"> </w:t>
      </w:r>
      <w:r>
        <w:t xml:space="preserve">2. _______________________</w:t>
      </w:r>
      <w:r>
        <w:t xml:space="preserve"> </w:t>
      </w:r>
      <w:r>
        <w:t xml:space="preserve">3. _______________________</w:t>
      </w:r>
    </w:p>
    <w:bookmarkEnd w:id="544"/>
    <w:bookmarkStart w:id="545" w:name="day-2-caraka"/>
    <w:p>
      <w:pPr>
        <w:pStyle w:val="Heading2"/>
      </w:pPr>
      <w:r>
        <w:t xml:space="preserve">Day 2 — Caraka</w:t>
      </w:r>
    </w:p>
    <w:p>
      <w:pPr>
        <w:pStyle w:val="FirstParagraph"/>
      </w:pPr>
      <w:r>
        <w:t xml:space="preserve">Caraka’s 4-component definition of āyu:</w:t>
      </w:r>
      <w:r>
        <w:t xml:space="preserve"> </w:t>
      </w:r>
      <w:r>
        <w:t xml:space="preserve">- ______ (body)</w:t>
      </w:r>
      <w:r>
        <w:t xml:space="preserve"> </w:t>
      </w:r>
      <w:r>
        <w:t xml:space="preserve">- ______ (senses)</w:t>
      </w:r>
      <w:r>
        <w:t xml:space="preserve"> </w:t>
      </w:r>
      <w:r>
        <w:t xml:space="preserve">- ______ (mind)</w:t>
      </w:r>
      <w:r>
        <w:t xml:space="preserve"> </w:t>
      </w:r>
      <w:r>
        <w:t xml:space="preserve">- ______ (self)</w:t>
      </w:r>
    </w:p>
    <w:p>
      <w:pPr>
        <w:pStyle w:val="BodyText"/>
      </w:pPr>
      <w:r>
        <w:t xml:space="preserve">The 3 pramāṇas:</w:t>
      </w:r>
      <w:r>
        <w:t xml:space="preserve"> </w:t>
      </w:r>
      <w:r>
        <w:t xml:space="preserve">1. _______________________</w:t>
      </w:r>
      <w:r>
        <w:t xml:space="preserve"> </w:t>
      </w:r>
      <w:r>
        <w:t xml:space="preserve">2. _______________________</w:t>
      </w:r>
      <w:r>
        <w:t xml:space="preserve"> </w:t>
      </w:r>
      <w:r>
        <w:t xml:space="preserve">3. _______________________</w:t>
      </w:r>
    </w:p>
    <w:bookmarkEnd w:id="545"/>
    <w:bookmarkStart w:id="546" w:name="day-3-tridosha-depth"/>
    <w:p>
      <w:pPr>
        <w:pStyle w:val="Heading2"/>
      </w:pPr>
      <w:r>
        <w:t xml:space="preserve">Day 3 — Tridosha Depth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Dosha</w:t>
            </w:r>
          </w:p>
        </w:tc>
        <w:tc>
          <w:tcPr/>
          <w:p>
            <w:pPr>
              <w:pStyle w:val="Compact"/>
            </w:pPr>
            <w:r>
              <w:t xml:space="preserve">5 sub-types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Vāta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Pitta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Kapha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Modern engagement note: ___________________________________________</w:t>
      </w:r>
    </w:p>
    <w:bookmarkEnd w:id="546"/>
    <w:bookmarkStart w:id="547" w:name="day-4-evidence-map"/>
    <w:p>
      <w:pPr>
        <w:pStyle w:val="Heading2"/>
      </w:pPr>
      <w:r>
        <w:t xml:space="preserve">Day 4 — Evidence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Strong evidence</w:t>
            </w:r>
          </w:p>
        </w:tc>
        <w:tc>
          <w:tcPr/>
          <w:p>
            <w:pPr>
              <w:pStyle w:val="Compact"/>
            </w:pPr>
            <w:r>
              <w:t xml:space="preserve">Weak evidence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RCT abstract notes: ___________________________________________</w:t>
      </w:r>
    </w:p>
    <w:bookmarkEnd w:id="547"/>
    <w:bookmarkStart w:id="548" w:name="day-5-quiz-___-12"/>
    <w:p>
      <w:pPr>
        <w:pStyle w:val="Heading2"/>
      </w:pPr>
      <w:r>
        <w:t xml:space="preserve">Day 5 — Quiz: ___ / 12</w:t>
      </w:r>
    </w:p>
    <w:p>
      <w:pPr>
        <w:pStyle w:val="FirstParagraph"/>
      </w:pPr>
      <w:r>
        <w:t xml:space="preserve">Paper topic: ___________________________________________</w:t>
      </w:r>
    </w:p>
    <w:bookmarkEnd w:id="548"/>
    <w:bookmarkStart w:id="549" w:name="day-6-bg-6.17-convergence"/>
    <w:p>
      <w:pPr>
        <w:pStyle w:val="Heading2"/>
      </w:pPr>
      <w:r>
        <w:t xml:space="preserve">Day 6 — BG 6.17 + Convergence</w:t>
      </w:r>
    </w:p>
    <w:p>
      <w:pPr>
        <w:pStyle w:val="FirstParagraph"/>
      </w:pPr>
      <w:r>
        <w:t xml:space="preserve">Convergence table:</w:t>
      </w:r>
      <w:r>
        <w:t xml:space="preserve"> </w:t>
      </w:r>
      <w:r>
        <w:t xml:space="preserve">| Traditional | Modern |</w:t>
      </w:r>
      <w:r>
        <w:t xml:space="preserve"> </w:t>
      </w:r>
      <w:r>
        <w:t xml:space="preserve">|————-|——–|</w:t>
      </w:r>
      <w:r>
        <w:t xml:space="preserve"> </w:t>
      </w:r>
      <w:r>
        <w:t xml:space="preserve">| | |</w:t>
      </w:r>
      <w:r>
        <w:t xml:space="preserve"> </w:t>
      </w:r>
      <w:r>
        <w:t xml:space="preserve">| | |</w:t>
      </w:r>
      <w:r>
        <w:t xml:space="preserve"> </w:t>
      </w:r>
      <w:r>
        <w:t xml:space="preserve">| | |</w:t>
      </w:r>
    </w:p>
    <w:bookmarkEnd w:id="549"/>
    <w:bookmarkStart w:id="550" w:name="day-7-debate-2"/>
    <w:p>
      <w:pPr>
        <w:pStyle w:val="Heading2"/>
      </w:pPr>
      <w:r>
        <w:t xml:space="preserve">Day 7 — Debate</w:t>
      </w:r>
    </w:p>
    <w:p>
      <w:pPr>
        <w:pStyle w:val="FirstParagraph"/>
      </w:pPr>
      <w:r>
        <w:t xml:space="preserve">My position: A / B / C</w:t>
      </w:r>
    </w:p>
    <w:p>
      <w:pPr>
        <w:pStyle w:val="BodyText"/>
      </w:pPr>
      <w:r>
        <w:t xml:space="preserve">Best argument: ___________________________________________</w:t>
      </w:r>
    </w:p>
    <w:p>
      <w:pPr>
        <w:pStyle w:val="BodyText"/>
      </w:pPr>
      <w:r>
        <w:t xml:space="preserve">Counter I steel-manned: ___________________________________________</w:t>
      </w:r>
    </w:p>
    <w:bookmarkEnd w:id="550"/>
    <w:bookmarkStart w:id="551" w:name="days-89-paper-2"/>
    <w:p>
      <w:pPr>
        <w:pStyle w:val="Heading2"/>
      </w:pPr>
      <w:r>
        <w:t xml:space="preserve">Days 8–9 — Paper</w:t>
      </w:r>
    </w:p>
    <w:p>
      <w:pPr>
        <w:pStyle w:val="FirstParagraph"/>
      </w:pPr>
      <w:r>
        <w:t xml:space="preserve">Working title: ___________________________________________</w:t>
      </w:r>
    </w:p>
    <w:p>
      <w:pPr>
        <w:pStyle w:val="BodyText"/>
      </w:pPr>
      <w:r>
        <w:t xml:space="preserve">Thesis: ___________________________________________</w:t>
      </w:r>
    </w:p>
    <w:p>
      <w:pPr>
        <w:pStyle w:val="BodyText"/>
      </w:pPr>
      <w:r>
        <w:t xml:space="preserve">3 sources:</w:t>
      </w:r>
      <w:r>
        <w:t xml:space="preserve"> </w:t>
      </w:r>
      <w:r>
        <w:t xml:space="preserve">1. Classical: ___________________________________________</w:t>
      </w:r>
      <w:r>
        <w:t xml:space="preserve"> </w:t>
      </w:r>
      <w:r>
        <w:t xml:space="preserve">2. Empirical: ___________________________________________</w:t>
      </w:r>
      <w:r>
        <w:t xml:space="preserve"> </w:t>
      </w:r>
      <w:r>
        <w:t xml:space="preserve">3. Scholarly: ___________________________________________</w:t>
      </w:r>
    </w:p>
    <w:bookmarkEnd w:id="551"/>
    <w:bookmarkStart w:id="552" w:name="day-10-reflection-2"/>
    <w:p>
      <w:pPr>
        <w:pStyle w:val="Heading2"/>
      </w:pPr>
      <w:r>
        <w:t xml:space="preserve">Day 10 — Reflection</w:t>
      </w:r>
    </w:p>
    <w:p>
      <w:pPr>
        <w:pStyle w:val="Compact"/>
        <w:numPr>
          <w:ilvl w:val="0"/>
          <w:numId w:val="1364"/>
        </w:numPr>
      </w:pPr>
      <w:r>
        <w:t xml:space="preserve">Topic + why: ___________________________________________</w:t>
      </w:r>
    </w:p>
    <w:p>
      <w:pPr>
        <w:pStyle w:val="Compact"/>
        <w:numPr>
          <w:ilvl w:val="0"/>
          <w:numId w:val="1364"/>
        </w:numPr>
      </w:pPr>
      <w:r>
        <w:t xml:space="preserve">Hardest part: ___________________________________________</w:t>
      </w:r>
    </w:p>
    <w:p>
      <w:pPr>
        <w:pStyle w:val="Compact"/>
        <w:numPr>
          <w:ilvl w:val="0"/>
          <w:numId w:val="1364"/>
        </w:numPr>
      </w:pPr>
      <w:r>
        <w:t xml:space="preserve">With 3 more days: ___________________________________________</w:t>
      </w:r>
    </w:p>
    <w:bookmarkEnd w:id="552"/>
    <w:bookmarkEnd w:id="553"/>
    <w:bookmarkStart w:id="554" w:name="module-05-dot-addition"/>
    <w:p>
      <w:pPr>
        <w:pStyle w:val="Heading1"/>
      </w:pPr>
      <w:r>
        <w:t xml:space="preserve">──── module-05-dot-addition ────</w:t>
      </w:r>
    </w:p>
    <w:bookmarkEnd w:id="554"/>
    <w:bookmarkStart w:id="563" w:name="X91170ccb41ae2cd55be8e819ec3713c3accb33b"/>
    <w:p>
      <w:pPr>
        <w:pStyle w:val="Heading1"/>
      </w:pPr>
      <w:r>
        <w:t xml:space="preserve">Module 5 — Bindu Paddhati, Tirthaji’s Sūtras, and the Historicity Question</w:t>
      </w:r>
    </w:p>
    <w:p>
      <w:pPr>
        <w:pStyle w:val="FirstParagraph"/>
      </w:pPr>
      <w:r>
        <w:rPr>
          <w:b/>
          <w:bCs/>
        </w:rPr>
        <w:t xml:space="preserve">Age band:</w:t>
      </w:r>
      <w:r>
        <w:t xml:space="preserve"> </w:t>
      </w:r>
      <w:r>
        <w:t xml:space="preserve">Senior ·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9–12 ·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10 sessions × 45 min</w:t>
      </w:r>
    </w:p>
    <w:bookmarkStart w:id="555" w:name="learning-objectives-3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Execute</w:t>
      </w:r>
      <w:r>
        <w:t xml:space="preserve"> </w:t>
      </w:r>
      <w:r>
        <w:t xml:space="preserve">the dot method (</w:t>
      </w:r>
      <w:r>
        <w:rPr>
          <w:i/>
          <w:iCs/>
        </w:rPr>
        <w:t xml:space="preserve">Bindu Paddhati</w:t>
      </w:r>
      <w:r>
        <w:t xml:space="preserve">) on 5-digit × 5-addend column sums with sub-60-second speed.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Bharati Krishna Tirthaji’s 16 sūtras and 13 sub-sūtras and locate the dot method’s pedagogical lineage in relation to them.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Generalise</w:t>
      </w:r>
      <w:r>
        <w:t xml:space="preserve"> </w:t>
      </w:r>
      <w:r>
        <w:t xml:space="preserve">the dot method to base-</w:t>
      </w:r>
      <w:r>
        <w:rPr>
          <w:i/>
          <w:iCs/>
        </w:rPr>
        <w:t xml:space="preserve">n</w:t>
      </w:r>
      <w:r>
        <w:t xml:space="preserve"> </w:t>
      </w:r>
      <w:r>
        <w:t xml:space="preserve">arithmetic (base 8, base 16) and articulate why it works.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Analyse</w:t>
      </w:r>
      <w:r>
        <w:t xml:space="preserve"> </w:t>
      </w:r>
      <w:r>
        <w:t xml:space="preserve">the historicity question: did Tirthaji’s claimed Vedic origin for his sūtras hold up to scholarly scrutiny? Use primary sources (Tirthaji 1965) and secondary scholarship (Plofker, Dani).</w:t>
      </w:r>
    </w:p>
    <w:p>
      <w:pPr>
        <w:pStyle w:val="Compact"/>
        <w:numPr>
          <w:ilvl w:val="0"/>
          <w:numId w:val="1365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 research paper (5–6 pages) on either the math (base-</w:t>
      </w:r>
      <w:r>
        <w:rPr>
          <w:i/>
          <w:iCs/>
        </w:rPr>
        <w:t xml:space="preserve">n</w:t>
      </w:r>
      <w:r>
        <w:t xml:space="preserve"> </w:t>
      </w:r>
      <w:r>
        <w:t xml:space="preserve">generalisation) OR the history (provenance of Tirthaji’s claims).</w:t>
      </w:r>
    </w:p>
    <w:bookmarkEnd w:id="555"/>
    <w:bookmarkStart w:id="556" w:name="nep-2020-alignment-3"/>
    <w:p>
      <w:pPr>
        <w:pStyle w:val="Heading2"/>
      </w:pPr>
      <w:r>
        <w:t xml:space="preserve">NEP 2020 alignment</w:t>
      </w:r>
    </w:p>
    <w:p>
      <w:pPr>
        <w:pStyle w:val="Compact"/>
        <w:numPr>
          <w:ilvl w:val="0"/>
          <w:numId w:val="1366"/>
        </w:numPr>
      </w:pPr>
      <w:r>
        <w:t xml:space="preserve">§4.6 — Integration of IKS into mathematics curriculum</w:t>
      </w:r>
    </w:p>
    <w:p>
      <w:pPr>
        <w:pStyle w:val="Compact"/>
        <w:numPr>
          <w:ilvl w:val="0"/>
          <w:numId w:val="1366"/>
        </w:numPr>
      </w:pPr>
      <w:r>
        <w:t xml:space="preserve">§11.8 — Multidisciplinary linkage (mathematics + history of science)</w:t>
      </w:r>
    </w:p>
    <w:p>
      <w:pPr>
        <w:pStyle w:val="Compact"/>
        <w:numPr>
          <w:ilvl w:val="0"/>
          <w:numId w:val="1366"/>
        </w:numPr>
      </w:pPr>
      <w:r>
        <w:t xml:space="preserve">§5.1 — Mathematical fluency at higher level</w:t>
      </w:r>
    </w:p>
    <w:bookmarkEnd w:id="556"/>
    <w:bookmarkStart w:id="557" w:name="prerequisites-3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367"/>
        </w:numPr>
      </w:pPr>
      <w:r>
        <w:t xml:space="preserve">Comfort with the dot method at Middle-band level (recommend completing Middle Module 5 first, or 1 catch-up session).</w:t>
      </w:r>
    </w:p>
    <w:p>
      <w:pPr>
        <w:pStyle w:val="Compact"/>
        <w:numPr>
          <w:ilvl w:val="0"/>
          <w:numId w:val="1367"/>
        </w:numPr>
      </w:pPr>
      <w:r>
        <w:t xml:space="preserve">Familiarity with positional number systems and base-</w:t>
      </w:r>
      <w:r>
        <w:rPr>
          <w:i/>
          <w:iCs/>
        </w:rPr>
        <w:t xml:space="preserve">n</w:t>
      </w:r>
      <w:r>
        <w:t xml:space="preserve"> </w:t>
      </w:r>
      <w:r>
        <w:t xml:space="preserve">representation.</w:t>
      </w:r>
    </w:p>
    <w:p>
      <w:pPr>
        <w:pStyle w:val="Compact"/>
        <w:numPr>
          <w:ilvl w:val="0"/>
          <w:numId w:val="1367"/>
        </w:numPr>
      </w:pPr>
      <w:r>
        <w:t xml:space="preserve">Ability to write a structured research paper with citations.</w:t>
      </w:r>
    </w:p>
    <w:bookmarkEnd w:id="557"/>
    <w:bookmarkStart w:id="558" w:name="key-vocabulary-senior-additions-2"/>
    <w:p>
      <w:pPr>
        <w:pStyle w:val="Heading2"/>
      </w:pPr>
      <w:r>
        <w:t xml:space="preserve">Key vocabulary (Senior additions)</w:t>
      </w:r>
    </w:p>
    <w:p>
      <w:pPr>
        <w:pStyle w:val="Compact"/>
        <w:numPr>
          <w:ilvl w:val="0"/>
          <w:numId w:val="1368"/>
        </w:numPr>
      </w:pPr>
      <w:r>
        <w:rPr>
          <w:i/>
          <w:iCs/>
        </w:rPr>
        <w:t xml:space="preserve">sūtra</w:t>
      </w:r>
      <w:r>
        <w:t xml:space="preserve"> </w:t>
      </w:r>
      <w:r>
        <w:t xml:space="preserve">— short aphorism / formula</w:t>
      </w:r>
    </w:p>
    <w:p>
      <w:pPr>
        <w:pStyle w:val="Compact"/>
        <w:numPr>
          <w:ilvl w:val="0"/>
          <w:numId w:val="1368"/>
        </w:numPr>
      </w:pPr>
      <w:r>
        <w:rPr>
          <w:i/>
          <w:iCs/>
        </w:rPr>
        <w:t xml:space="preserve">Tirthaji</w:t>
      </w:r>
      <w:r>
        <w:t xml:space="preserve"> </w:t>
      </w:r>
      <w:r>
        <w:t xml:space="preserve">— Bharati Krishna Tirthaji (1884–1960), Śaṅkarācārya of Govardhana Maṭha (Puri); author of</w:t>
      </w:r>
      <w:r>
        <w:t xml:space="preserve"> </w:t>
      </w:r>
      <w:r>
        <w:rPr>
          <w:i/>
          <w:iCs/>
        </w:rPr>
        <w:t xml:space="preserve">Vedic Mathematics</w:t>
      </w:r>
      <w:r>
        <w:t xml:space="preserve"> </w:t>
      </w:r>
      <w:r>
        <w:t xml:space="preserve">(1965, posthumous)</w:t>
      </w:r>
    </w:p>
    <w:p>
      <w:pPr>
        <w:pStyle w:val="Compact"/>
        <w:numPr>
          <w:ilvl w:val="0"/>
          <w:numId w:val="1368"/>
        </w:numPr>
      </w:pPr>
      <w:r>
        <w:rPr>
          <w:i/>
          <w:iCs/>
        </w:rPr>
        <w:t xml:space="preserve">Pariśiṣṭa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) — appendix-text genre Tirthaji claimed his sūtras came from</w:t>
      </w:r>
    </w:p>
    <w:p>
      <w:pPr>
        <w:pStyle w:val="Compact"/>
        <w:numPr>
          <w:ilvl w:val="0"/>
          <w:numId w:val="1368"/>
        </w:numPr>
      </w:pPr>
      <w:r>
        <w:rPr>
          <w:i/>
          <w:iCs/>
        </w:rPr>
        <w:t xml:space="preserve">Ekādhikena Pūrveṇa, Nikhilam Navataścaramaṁ Daśataḥ, Ūrdhva-Tiryagbhyāṁ, Sankalana Vyavakalanābhyām, Pūraṇāpūraṇābhyāṁ</w:t>
      </w:r>
      <w:r>
        <w:t xml:space="preserve"> </w:t>
      </w:r>
      <w:r>
        <w:t xml:space="preserve">— sūtras directly relevant to the dot method’s spirit</w:t>
      </w:r>
    </w:p>
    <w:bookmarkEnd w:id="558"/>
    <w:bookmarkStart w:id="559" w:name="materials-checklist-3"/>
    <w:p>
      <w:pPr>
        <w:pStyle w:val="Heading2"/>
      </w:pPr>
      <w:r>
        <w:t xml:space="preserve">Materials checklist</w:t>
      </w:r>
    </w:p>
    <w:p>
      <w:pPr>
        <w:pStyle w:val="Compact"/>
        <w:numPr>
          <w:ilvl w:val="0"/>
          <w:numId w:val="1369"/>
        </w:numPr>
      </w:pPr>
      <w:r>
        <w:t xml:space="preserve">Printed extract: Tirthaji,</w:t>
      </w:r>
      <w:r>
        <w:t xml:space="preserve"> </w:t>
      </w:r>
      <w:r>
        <w:rPr>
          <w:i/>
          <w:iCs/>
        </w:rPr>
        <w:t xml:space="preserve">Vedic Mathematics</w:t>
      </w:r>
      <w:r>
        <w:t xml:space="preserve"> </w:t>
      </w:r>
      <w:r>
        <w:t xml:space="preserve">(1965), Preface + sūtra list</w:t>
      </w:r>
    </w:p>
    <w:p>
      <w:pPr>
        <w:pStyle w:val="Compact"/>
        <w:numPr>
          <w:ilvl w:val="0"/>
          <w:numId w:val="1369"/>
        </w:numPr>
      </w:pPr>
      <w:r>
        <w:t xml:space="preserve">Printed extract: Dani, S. G.</w:t>
      </w:r>
      <w:r>
        <w:t xml:space="preserve"> </w:t>
      </w:r>
      <w:r>
        <w:t xml:space="preserve">“Myths and Reality: On Vedic Mathematics”</w:t>
      </w:r>
      <w:r>
        <w:t xml:space="preserve"> </w:t>
      </w:r>
      <w:r>
        <w:t xml:space="preserve">(1993/2001)</w:t>
      </w:r>
    </w:p>
    <w:p>
      <w:pPr>
        <w:pStyle w:val="Compact"/>
        <w:numPr>
          <w:ilvl w:val="0"/>
          <w:numId w:val="1369"/>
        </w:numPr>
      </w:pPr>
      <w:r>
        <w:t xml:space="preserve">Printed extract: Plofker,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 </w:t>
      </w:r>
      <w:r>
        <w:t xml:space="preserve">(2009), chapter on the historical mathematics</w:t>
      </w:r>
    </w:p>
    <w:p>
      <w:pPr>
        <w:pStyle w:val="Compact"/>
        <w:numPr>
          <w:ilvl w:val="0"/>
          <w:numId w:val="1369"/>
        </w:numPr>
      </w:pPr>
      <w:r>
        <w:t xml:space="preserve">Whiteboard, stopwatch, multi-base practice sheets</w:t>
      </w:r>
    </w:p>
    <w:bookmarkEnd w:id="559"/>
    <w:bookmarkStart w:id="560" w:name="day-by-day-overview-3"/>
    <w:p>
      <w:pPr>
        <w:pStyle w:val="Heading2"/>
      </w:pPr>
      <w:r>
        <w:t xml:space="preserve">Day-by-day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788"/>
        <w:gridCol w:w="1788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Baseline + the Historicity Question</w:t>
            </w:r>
          </w:p>
        </w:tc>
        <w:tc>
          <w:tcPr/>
          <w:p>
            <w:pPr>
              <w:pStyle w:val="Compact"/>
            </w:pPr>
            <w:r>
              <w:t xml:space="preserve">Personal speed baseline + provenance puzzle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16 Sūtras</w:t>
            </w:r>
          </w:p>
        </w:tc>
        <w:tc>
          <w:tcPr/>
          <w:p>
            <w:pPr>
              <w:pStyle w:val="Compact"/>
            </w:pPr>
            <w:r>
              <w:t xml:space="preserve">Tirthaji’s full scheme</w:t>
            </w:r>
          </w:p>
        </w:tc>
        <w:tc>
          <w:tcPr/>
          <w:p>
            <w:pPr>
              <w:pStyle w:val="Compact"/>
            </w:pPr>
            <w:r>
              <w:t xml:space="preserve">Sūtra-recall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Dot Method Procedure (Senior level)</w:t>
            </w:r>
          </w:p>
        </w:tc>
        <w:tc>
          <w:tcPr/>
          <w:p>
            <w:pPr>
              <w:pStyle w:val="Compact"/>
            </w:pPr>
            <w:r>
              <w:t xml:space="preserve">Multi-column, mixed addends</w:t>
            </w:r>
          </w:p>
        </w:tc>
        <w:tc>
          <w:tcPr/>
          <w:p>
            <w:pPr>
              <w:pStyle w:val="Compact"/>
            </w:pPr>
            <w:r>
              <w:t xml:space="preserve">Speed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Sankalana-Vyavakalanābhyām + Pūraṇāpūraṇābhyāṁ</w:t>
            </w:r>
          </w:p>
        </w:tc>
        <w:tc>
          <w:tcPr/>
          <w:p>
            <w:pPr>
              <w:pStyle w:val="Compact"/>
            </w:pPr>
            <w:r>
              <w:t xml:space="preserve">Worked sūtra applications</w:t>
            </w:r>
          </w:p>
        </w:tc>
        <w:tc>
          <w:tcPr/>
          <w:p>
            <w:pPr>
              <w:pStyle w:val="Compact"/>
            </w:pPr>
            <w:r>
              <w:t xml:space="preserve">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Base-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Generalisation</w:t>
            </w:r>
          </w:p>
        </w:tc>
        <w:tc>
          <w:tcPr/>
          <w:p>
            <w:pPr>
              <w:pStyle w:val="Compact"/>
            </w:pPr>
            <w:r>
              <w:t xml:space="preserve">Dot method in base 8 + base 16</w:t>
            </w:r>
          </w:p>
        </w:tc>
        <w:tc>
          <w:tcPr/>
          <w:p>
            <w:pPr>
              <w:pStyle w:val="Compact"/>
            </w:pPr>
            <w:r>
              <w:t xml:space="preserve">Formative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Historicity: Did Tirthaji’s claims hold?</w:t>
            </w:r>
          </w:p>
        </w:tc>
        <w:tc>
          <w:tcPr/>
          <w:p>
            <w:pPr>
              <w:pStyle w:val="Compact"/>
            </w:pPr>
            <w:r>
              <w:t xml:space="preserve">Reading Dani 1993 critique</w:t>
            </w:r>
          </w:p>
        </w:tc>
        <w:tc>
          <w:tcPr/>
          <w:p>
            <w:pPr>
              <w:pStyle w:val="Compact"/>
            </w:pPr>
            <w:r>
              <w:t xml:space="preserve">Reading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Discussion: How should we frame</w:t>
            </w:r>
            <w:r>
              <w:t xml:space="preserve"> </w:t>
            </w:r>
            <w:r>
              <w:t xml:space="preserve">“Vedic mathematics”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Multi-perspective debate</w:t>
            </w:r>
          </w:p>
        </w:tc>
        <w:tc>
          <w:tcPr/>
          <w:p>
            <w:pPr>
              <w:pStyle w:val="Compact"/>
            </w:pPr>
            <w:r>
              <w:t xml:space="preserve">Oral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t xml:space="preserve">Choose math OR history track + outline</w:t>
            </w:r>
          </w:p>
        </w:tc>
        <w:tc>
          <w:tcPr/>
          <w:p>
            <w:pPr>
              <w:pStyle w:val="Compact"/>
            </w:pPr>
            <w:r>
              <w:t xml:space="preserve">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Assessment + Paper Submission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560"/>
    <w:bookmarkStart w:id="561" w:name="citation-sources-used-1"/>
    <w:p>
      <w:pPr>
        <w:pStyle w:val="Heading2"/>
      </w:pPr>
      <w:r>
        <w:t xml:space="preserve">Citation sources used</w:t>
      </w:r>
    </w:p>
    <w:p>
      <w:pPr>
        <w:pStyle w:val="Compact"/>
        <w:numPr>
          <w:ilvl w:val="0"/>
          <w:numId w:val="1370"/>
        </w:numPr>
      </w:pPr>
      <w:r>
        <w:t xml:space="preserve">Tirthaji,</w:t>
      </w:r>
      <w:r>
        <w:t xml:space="preserve"> </w:t>
      </w:r>
      <w:r>
        <w:rPr>
          <w:i/>
          <w:iCs/>
        </w:rPr>
        <w:t xml:space="preserve">Vedic Mathematics</w:t>
      </w:r>
      <w:r>
        <w:t xml:space="preserve"> </w:t>
      </w:r>
      <w:r>
        <w:t xml:space="preserve">(1965) — primary source for the sūtras</w:t>
      </w:r>
    </w:p>
    <w:p>
      <w:pPr>
        <w:pStyle w:val="Compact"/>
        <w:numPr>
          <w:ilvl w:val="0"/>
          <w:numId w:val="1370"/>
        </w:numPr>
      </w:pPr>
      <w:r>
        <w:t xml:space="preserve">Dani, S. G.</w:t>
      </w:r>
      <w:r>
        <w:t xml:space="preserve"> </w:t>
      </w:r>
      <w:r>
        <w:t xml:space="preserve">“Myths and Reality: On Vedic Mathematics”</w:t>
      </w:r>
      <w:r>
        <w:t xml:space="preserve"> </w:t>
      </w:r>
      <w:r>
        <w:t xml:space="preserve">(1993, reprinted 2001 in</w:t>
      </w:r>
      <w:r>
        <w:t xml:space="preserve"> </w:t>
      </w:r>
      <w:r>
        <w:rPr>
          <w:i/>
          <w:iCs/>
        </w:rPr>
        <w:t xml:space="preserve">Resonance</w:t>
      </w:r>
      <w:r>
        <w:t xml:space="preserve">) — scholarly critique</w:t>
      </w:r>
    </w:p>
    <w:p>
      <w:pPr>
        <w:pStyle w:val="Compact"/>
        <w:numPr>
          <w:ilvl w:val="0"/>
          <w:numId w:val="1370"/>
        </w:numPr>
      </w:pPr>
      <w:r>
        <w:t xml:space="preserve">Plofker,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 </w:t>
      </w:r>
      <w:r>
        <w:t xml:space="preserve">(2009) — modern historical context</w:t>
      </w:r>
    </w:p>
    <w:p>
      <w:pPr>
        <w:pStyle w:val="Compact"/>
        <w:numPr>
          <w:ilvl w:val="0"/>
          <w:numId w:val="1370"/>
        </w:numPr>
      </w:pPr>
      <w:r>
        <w:t xml:space="preserve">SutraGanita corpus PDFs (</w:t>
      </w:r>
      <w:r>
        <w:rPr>
          <w:rStyle w:val="VerbatimChar"/>
        </w:rPr>
        <w:t xml:space="preserve">/Users/sree/Projects/SutraGanita/content/</w:t>
      </w:r>
      <w:r>
        <w:t xml:space="preserve">)</w:t>
      </w:r>
    </w:p>
    <w:p>
      <w:pPr>
        <w:pStyle w:val="Compact"/>
        <w:numPr>
          <w:ilvl w:val="0"/>
          <w:numId w:val="1370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.</w:t>
      </w:r>
    </w:p>
    <w:bookmarkEnd w:id="561"/>
    <w:bookmarkStart w:id="562" w:name="project-brief-one-line-teaser-1"/>
    <w:p>
      <w:pPr>
        <w:pStyle w:val="Heading2"/>
      </w:pPr>
      <w:r>
        <w:t xml:space="preserve">Project brief (one-line teaser)</w:t>
      </w:r>
    </w:p>
    <w:p>
      <w:pPr>
        <w:pStyle w:val="BlockText"/>
      </w:pPr>
      <w:r>
        <w:t xml:space="preserve">5–6 page research paper. Choose one of two tracks: (a)</w:t>
      </w:r>
      <w:r>
        <w:t xml:space="preserve"> </w:t>
      </w:r>
      <w:r>
        <w:rPr>
          <w:b/>
          <w:bCs/>
        </w:rPr>
        <w:t xml:space="preserve">Math track</w:t>
      </w:r>
      <w:r>
        <w:t xml:space="preserve"> </w:t>
      </w:r>
      <w:r>
        <w:t xml:space="preserve">— generalise the dot method to base-</w:t>
      </w:r>
      <w:r>
        <w:rPr>
          <w:i/>
          <w:iCs/>
        </w:rPr>
        <w:t xml:space="preserve">n</w:t>
      </w:r>
      <w:r>
        <w:t xml:space="preserve"> </w:t>
      </w:r>
      <w:r>
        <w:t xml:space="preserve">and prove the carry algorithm. (b)</w:t>
      </w:r>
      <w:r>
        <w:t xml:space="preserve"> </w:t>
      </w:r>
      <w:r>
        <w:rPr>
          <w:b/>
          <w:bCs/>
        </w:rPr>
        <w:t xml:space="preserve">History track</w:t>
      </w:r>
      <w:r>
        <w:t xml:space="preserve"> </w:t>
      </w:r>
      <w:r>
        <w:t xml:space="preserve">— analyse the provenance of Tirthaji’s sūtras and their place in the history of Indian mathematics. Full brief in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.</w:t>
      </w:r>
    </w:p>
    <w:bookmarkEnd w:id="562"/>
    <w:bookmarkEnd w:id="563"/>
    <w:bookmarkStart w:id="567" w:name="module-5-senior-10-day-lesson-plan"/>
    <w:p>
      <w:pPr>
        <w:pStyle w:val="Heading1"/>
      </w:pPr>
      <w:r>
        <w:t xml:space="preserve">Module 5 (Senior) — 10-Day Lesson Plan</w:t>
      </w:r>
    </w:p>
    <w:bookmarkStart w:id="564" w:name="at-a-glance-1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132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Baseline + Historicity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days/day-01-hook.md</w:t>
            </w:r>
          </w:p>
        </w:tc>
        <w:tc>
          <w:tcPr/>
          <w:p>
            <w:pPr>
              <w:pStyle w:val="Compact"/>
            </w:pPr>
            <w:r>
              <w:t xml:space="preserve">Self-baseline + opening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16 Sūtras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days/day-02-sutras.md</w:t>
            </w:r>
          </w:p>
        </w:tc>
        <w:tc>
          <w:tcPr/>
          <w:p>
            <w:pPr>
              <w:pStyle w:val="Compact"/>
            </w:pPr>
            <w:r>
              <w:t xml:space="preserve">Sūtra-recall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Dot Method (Senior)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days/day-03-dot-method.md</w:t>
            </w:r>
          </w:p>
        </w:tc>
        <w:tc>
          <w:tcPr/>
          <w:p>
            <w:pPr>
              <w:pStyle w:val="Compact"/>
            </w:pPr>
            <w:r>
              <w:t xml:space="preserve">Speed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Sūtra Applications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days/day-04-sutra-apps.md</w:t>
            </w:r>
          </w:p>
        </w:tc>
        <w:tc>
          <w:tcPr/>
          <w:p>
            <w:pPr>
              <w:pStyle w:val="Compact"/>
            </w:pPr>
            <w:r>
              <w:t xml:space="preserve">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Base-n Generalisation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days/day-05-base-n.md</w:t>
            </w:r>
          </w:p>
        </w:tc>
        <w:tc>
          <w:tcPr/>
          <w:p>
            <w:pPr>
              <w:pStyle w:val="Compact"/>
            </w:pPr>
            <w:r>
              <w:t xml:space="preserve">Formative quiz Part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Historicity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days/day-06-historicity.md</w:t>
            </w:r>
          </w:p>
        </w:tc>
        <w:tc>
          <w:tcPr/>
          <w:p>
            <w:pPr>
              <w:pStyle w:val="Compact"/>
            </w:pPr>
            <w:r>
              <w:t xml:space="preserve">Reading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days/day-07-discussion.md</w:t>
            </w:r>
          </w:p>
        </w:tc>
        <w:tc>
          <w:tcPr/>
          <w:p>
            <w:pPr>
              <w:pStyle w:val="Compact"/>
            </w:pPr>
            <w:r>
              <w:t xml:space="preserve">Oral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days/day-08-project-session-1.md</w:t>
            </w:r>
          </w:p>
        </w:tc>
        <w:tc>
          <w:tcPr/>
          <w:p>
            <w:pPr>
              <w:pStyle w:val="Compact"/>
            </w:pPr>
            <w:r>
              <w:t xml:space="preserve">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days/day-09-project-session-2.md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days/day-10-final-assessment.md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564"/>
    <w:bookmarkStart w:id="565" w:name="pacing-notes-1"/>
    <w:p>
      <w:pPr>
        <w:pStyle w:val="Heading2"/>
      </w:pPr>
      <w:r>
        <w:t xml:space="preserve">Pacing notes</w:t>
      </w:r>
    </w:p>
    <w:p>
      <w:pPr>
        <w:pStyle w:val="Compact"/>
        <w:numPr>
          <w:ilvl w:val="0"/>
          <w:numId w:val="1371"/>
        </w:numPr>
      </w:pPr>
      <w:r>
        <w:t xml:space="preserve">Days 1–5 are math-and-procedure heavy. Days 6–10 are reading and writing heavy.</w:t>
      </w:r>
    </w:p>
    <w:p>
      <w:pPr>
        <w:pStyle w:val="Compact"/>
        <w:numPr>
          <w:ilvl w:val="0"/>
          <w:numId w:val="1371"/>
        </w:numPr>
      </w:pPr>
      <w:r>
        <w:t xml:space="preserve">The Dani 1993 reading on Day 6 is the most challenging; budget 20+ minutes for it.</w:t>
      </w:r>
    </w:p>
    <w:p>
      <w:pPr>
        <w:pStyle w:val="Compact"/>
        <w:numPr>
          <w:ilvl w:val="0"/>
          <w:numId w:val="1371"/>
        </w:numPr>
      </w:pPr>
      <w:r>
        <w:t xml:space="preserve">Project tracks (math vs history) split the class — plan supports for both during Days 8–9.</w:t>
      </w:r>
    </w:p>
    <w:bookmarkEnd w:id="565"/>
    <w:bookmarkStart w:id="566" w:name="what-students-leave-with-3"/>
    <w:p>
      <w:pPr>
        <w:pStyle w:val="Heading2"/>
      </w:pPr>
      <w:r>
        <w:t xml:space="preserve">What students leave with</w:t>
      </w:r>
    </w:p>
    <w:p>
      <w:pPr>
        <w:pStyle w:val="Compact"/>
        <w:numPr>
          <w:ilvl w:val="0"/>
          <w:numId w:val="1372"/>
        </w:numPr>
      </w:pPr>
      <w:r>
        <w:t xml:space="preserve">Sub-60-second 4×4 column addition by dot method.</w:t>
      </w:r>
    </w:p>
    <w:p>
      <w:pPr>
        <w:pStyle w:val="Compact"/>
        <w:numPr>
          <w:ilvl w:val="0"/>
          <w:numId w:val="1372"/>
        </w:numPr>
      </w:pPr>
      <w:r>
        <w:t xml:space="preserve">Working knowledge of all 16 Tirthaji sūtras.</w:t>
      </w:r>
    </w:p>
    <w:p>
      <w:pPr>
        <w:pStyle w:val="Compact"/>
        <w:numPr>
          <w:ilvl w:val="0"/>
          <w:numId w:val="1372"/>
        </w:numPr>
      </w:pPr>
      <w:r>
        <w:t xml:space="preserve">Ability to extend the dot method to non-decimal bases.</w:t>
      </w:r>
    </w:p>
    <w:p>
      <w:pPr>
        <w:pStyle w:val="Compact"/>
        <w:numPr>
          <w:ilvl w:val="0"/>
          <w:numId w:val="1372"/>
        </w:numPr>
      </w:pPr>
      <w:r>
        <w:t xml:space="preserve">An informed position on the historicity of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372"/>
        </w:numPr>
      </w:pPr>
      <w:r>
        <w:t xml:space="preserve">One research paper.</w:t>
      </w:r>
    </w:p>
    <w:bookmarkEnd w:id="566"/>
    <w:bookmarkEnd w:id="567"/>
    <w:bookmarkStart w:id="576" w:name="Xdb2ca621a53258400268b7f0efd92ceb4ca1998"/>
    <w:p>
      <w:pPr>
        <w:pStyle w:val="Heading1"/>
      </w:pPr>
      <w:r>
        <w:t xml:space="preserve">Teacher Notes — Module 5 Dot Addition (Senior)</w:t>
      </w:r>
    </w:p>
    <w:bookmarkStart w:id="568" w:name="posture-3"/>
    <w:p>
      <w:pPr>
        <w:pStyle w:val="Heading2"/>
      </w:pPr>
      <w:r>
        <w:t xml:space="preserve">Posture</w:t>
      </w:r>
    </w:p>
    <w:p>
      <w:pPr>
        <w:pStyle w:val="FirstParagraph"/>
      </w:pPr>
      <w:r>
        <w:t xml:space="preserve">This module asks Senior students to do two things that are equally important: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Master a real mental-arithmetic technique</w:t>
      </w:r>
      <w:r>
        <w:t xml:space="preserve"> </w:t>
      </w:r>
      <w:r>
        <w:t xml:space="preserve">(the dot method) at high speed.</w:t>
      </w:r>
    </w:p>
    <w:p>
      <w:pPr>
        <w:pStyle w:val="Compact"/>
        <w:numPr>
          <w:ilvl w:val="0"/>
          <w:numId w:val="1373"/>
        </w:numPr>
      </w:pPr>
      <w:r>
        <w:rPr>
          <w:b/>
          <w:bCs/>
        </w:rPr>
        <w:t xml:space="preserve">Take seriously the scholarly debate</w:t>
      </w:r>
      <w:r>
        <w:t xml:space="preserve"> </w:t>
      </w:r>
      <w:r>
        <w:t xml:space="preserve">about the historicity of Tirthaji’s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claims.</w:t>
      </w:r>
    </w:p>
    <w:p>
      <w:pPr>
        <w:pStyle w:val="FirstParagraph"/>
      </w:pPr>
      <w:r>
        <w:t xml:space="preserve">The honest framing: the dot method is</w:t>
      </w:r>
      <w:r>
        <w:t xml:space="preserve"> </w:t>
      </w:r>
      <w:r>
        <w:rPr>
          <w:i/>
          <w:iCs/>
        </w:rPr>
        <w:t xml:space="preserve">useful, elegant, and Indian in origin</w:t>
      </w:r>
      <w:r>
        <w:t xml:space="preserve"> </w:t>
      </w:r>
      <w:r>
        <w:t xml:space="preserve">(20th-century Indian pedagogy).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found in any actual Vedic source. Tirthaji claimed his 16 sūtras came from an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that no other scholar has ever found. The mathematics is real; the Vedic provenance is contested.</w:t>
      </w:r>
    </w:p>
    <w:p>
      <w:pPr>
        <w:pStyle w:val="BodyText"/>
      </w:pPr>
      <w:r>
        <w:t xml:space="preserve">This is uncomfortable for some students whose families have strong feelings about</w:t>
      </w:r>
      <w:r>
        <w:t xml:space="preserve"> </w:t>
      </w:r>
      <w:r>
        <w:t xml:space="preserve">“Vedic mathematics.”</w:t>
      </w:r>
      <w:r>
        <w:t xml:space="preserve"> </w:t>
      </w:r>
      <w:r>
        <w:t xml:space="preserve">Honour the discomfort. The position the module models:</w:t>
      </w:r>
      <w:r>
        <w:t xml:space="preserve"> </w:t>
      </w:r>
      <w:r>
        <w:rPr>
          <w:i/>
          <w:iCs/>
        </w:rPr>
        <w:t xml:space="preserve">the cultural achievement is real and stands on its own; it does not require fabricated provenance.</w:t>
      </w:r>
    </w:p>
    <w:bookmarkEnd w:id="568"/>
    <w:bookmarkStart w:id="569" w:name="the-dani-1993-critique"/>
    <w:p>
      <w:pPr>
        <w:pStyle w:val="Heading2"/>
      </w:pPr>
      <w:r>
        <w:t xml:space="preserve">The Dani 1993 critique</w:t>
      </w:r>
    </w:p>
    <w:p>
      <w:pPr>
        <w:pStyle w:val="FirstParagraph"/>
      </w:pPr>
      <w:r>
        <w:t xml:space="preserve">The single most important secondary source. S. G. Dani (1993) wrote</w:t>
      </w:r>
      <w:r>
        <w:t xml:space="preserve"> </w:t>
      </w:r>
      <w:r>
        <w:t xml:space="preserve">“Myths and Reality: On Vedic Mathematics”</w:t>
      </w:r>
      <w:r>
        <w:t xml:space="preserve"> </w:t>
      </w:r>
      <w:r>
        <w:t xml:space="preserve">— initially in</w:t>
      </w:r>
      <w:r>
        <w:t xml:space="preserve"> </w:t>
      </w:r>
      <w:r>
        <w:rPr>
          <w:i/>
          <w:iCs/>
        </w:rPr>
        <w:t xml:space="preserve">Frontline</w:t>
      </w:r>
      <w:r>
        <w:t xml:space="preserve">, later reprinted in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(2001). Dani is a respected mathematician at TIFR and IIT Bombay. His core points:</w:t>
      </w:r>
    </w:p>
    <w:p>
      <w:pPr>
        <w:pStyle w:val="Compact"/>
        <w:numPr>
          <w:ilvl w:val="0"/>
          <w:numId w:val="1374"/>
        </w:numPr>
      </w:pPr>
      <w:r>
        <w:t xml:space="preserve">No manuscript of the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containing Tirthaji’s 16 sūtras has ever been produced.</w:t>
      </w:r>
    </w:p>
    <w:p>
      <w:pPr>
        <w:pStyle w:val="Compact"/>
        <w:numPr>
          <w:ilvl w:val="0"/>
          <w:numId w:val="1374"/>
        </w:numPr>
      </w:pPr>
      <w:r>
        <w:t xml:space="preserve">The Sanskrit of the sūtras is, in his judgement, of more recent style than Vedic.</w:t>
      </w:r>
    </w:p>
    <w:p>
      <w:pPr>
        <w:pStyle w:val="Compact"/>
        <w:numPr>
          <w:ilvl w:val="0"/>
          <w:numId w:val="1374"/>
        </w:numPr>
      </w:pPr>
      <w:r>
        <w:t xml:space="preserve">The mathematical techniques described are genuine and useful, but most have parallels in 19th-century European mental-arithmetic texts (Trachtenberg, etc.) and modern psychology of mental arithmetic.</w:t>
      </w:r>
    </w:p>
    <w:p>
      <w:pPr>
        <w:pStyle w:val="Compact"/>
        <w:numPr>
          <w:ilvl w:val="0"/>
          <w:numId w:val="1374"/>
        </w:numPr>
      </w:pPr>
      <w:r>
        <w:t xml:space="preserve">Calling them</w:t>
      </w:r>
      <w:r>
        <w:t xml:space="preserve"> </w:t>
      </w:r>
      <w:r>
        <w:t xml:space="preserve">“Vedic”</w:t>
      </w:r>
      <w:r>
        <w:t xml:space="preserve"> </w:t>
      </w:r>
      <w:r>
        <w:t xml:space="preserve">is misleading; calling them</w:t>
      </w:r>
      <w:r>
        <w:t xml:space="preserve"> </w:t>
      </w:r>
      <w:r>
        <w:t xml:space="preserve">“Tirthaji’s 16 sūtras”</w:t>
      </w:r>
      <w:r>
        <w:t xml:space="preserve"> </w:t>
      </w:r>
      <w:r>
        <w:t xml:space="preserve">or</w:t>
      </w:r>
      <w:r>
        <w:t xml:space="preserve"> </w:t>
      </w:r>
      <w:r>
        <w:t xml:space="preserve">“Indian-tradition mental-arithmetic”</w:t>
      </w:r>
      <w:r>
        <w:t xml:space="preserve"> </w:t>
      </w:r>
      <w:r>
        <w:t xml:space="preserve">is honest.</w:t>
      </w:r>
    </w:p>
    <w:p>
      <w:pPr>
        <w:pStyle w:val="FirstParagraph"/>
      </w:pPr>
      <w:r>
        <w:t xml:space="preserve">Students should read Dani’s actual text (or a clean teacher-prepared synopsis), not paraphrase.</w:t>
      </w:r>
    </w:p>
    <w:bookmarkEnd w:id="569"/>
    <w:bookmarkStart w:id="570" w:name="common-misconceptions-at-this-band-1"/>
    <w:p>
      <w:pPr>
        <w:pStyle w:val="Heading2"/>
      </w:pPr>
      <w:r>
        <w:t xml:space="preserve">Common misconceptions at this band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“Tirthaji was a fraud.”</w:t>
      </w:r>
      <w:r>
        <w:t xml:space="preserve"> </w:t>
      </w:r>
      <w:r>
        <w:t xml:space="preserve">Too strong. Tirthaji was a Śaṅkarācārya — a respected religious scholar. He may have genuinely believed his attribution. The contested claim is the</w:t>
      </w:r>
      <w:r>
        <w:t xml:space="preserve"> </w:t>
      </w:r>
      <w:r>
        <w:rPr>
          <w:i/>
          <w:iCs/>
        </w:rPr>
        <w:t xml:space="preserve">Vedic provenance</w:t>
      </w:r>
      <w:r>
        <w:t xml:space="preserve">, not Tirthaji’s character.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“Western scholars dismiss Indian mathematics.”</w:t>
      </w:r>
      <w:r>
        <w:t xml:space="preserve"> </w:t>
      </w:r>
      <w:r>
        <w:t xml:space="preserve">Not the case. Modern scholarship (Plofker 2009, Hayashi 1995) takes classical Indian mathematics very seriously — Bhāskara, Brahmagupta, Mādhava, the Bakhshali manuscript. The historicity dispute is specifically about Tirthaji’s</w:t>
      </w:r>
      <w:r>
        <w:t xml:space="preserve"> </w:t>
      </w:r>
      <w:r>
        <w:rPr>
          <w:i/>
          <w:iCs/>
        </w:rPr>
        <w:t xml:space="preserve">Pariśiṣṭa</w:t>
      </w:r>
      <w:r>
        <w:t xml:space="preserve"> </w:t>
      </w:r>
      <w:r>
        <w:t xml:space="preserve">claim, not about Indian mathematics generally.</w:t>
      </w:r>
    </w:p>
    <w:p>
      <w:pPr>
        <w:pStyle w:val="Compact"/>
        <w:numPr>
          <w:ilvl w:val="0"/>
          <w:numId w:val="1375"/>
        </w:numPr>
      </w:pPr>
      <w:r>
        <w:rPr>
          <w:b/>
          <w:bCs/>
        </w:rPr>
        <w:t xml:space="preserve">“Base-n is just the dot method with more steps.”</w:t>
      </w:r>
      <w:r>
        <w:t xml:space="preserve"> </w:t>
      </w:r>
      <w:r>
        <w:t xml:space="preserve">Almost — the carry rule changes. In base 8, a</w:t>
      </w:r>
      <w:r>
        <w:t xml:space="preserve"> </w:t>
      </w:r>
      <w:r>
        <w:t xml:space="preserve">“dot”</w:t>
      </w:r>
      <w:r>
        <w:t xml:space="preserve"> </w:t>
      </w:r>
      <w:r>
        <w:t xml:space="preserve">= 8 used up = 1 carried. In base 16, a</w:t>
      </w:r>
      <w:r>
        <w:t xml:space="preserve"> </w:t>
      </w:r>
      <w:r>
        <w:t xml:space="preserve">“dot”</w:t>
      </w:r>
      <w:r>
        <w:t xml:space="preserve"> </w:t>
      </w:r>
      <w:r>
        <w:t xml:space="preserve">= 16 used up. The procedure generalises cleanly.</w:t>
      </w:r>
    </w:p>
    <w:bookmarkEnd w:id="570"/>
    <w:bookmarkStart w:id="571" w:name="on-the-math-track-project"/>
    <w:p>
      <w:pPr>
        <w:pStyle w:val="Heading2"/>
      </w:pPr>
      <w:r>
        <w:t xml:space="preserve">On the math track project</w:t>
      </w:r>
    </w:p>
    <w:p>
      <w:pPr>
        <w:pStyle w:val="Compact"/>
        <w:numPr>
          <w:ilvl w:val="0"/>
          <w:numId w:val="1376"/>
        </w:numPr>
      </w:pPr>
      <w:r>
        <w:t xml:space="preserve">Students choose the math track for a deeper procedural / theoretical paper.</w:t>
      </w:r>
    </w:p>
    <w:p>
      <w:pPr>
        <w:pStyle w:val="Compact"/>
        <w:numPr>
          <w:ilvl w:val="0"/>
          <w:numId w:val="1376"/>
        </w:numPr>
      </w:pPr>
      <w:r>
        <w:t xml:space="preserve">Strong math papers prove (a) why the dot method works in any base, (b) compare its complexity O(n) with standard addition’s O(n) (same big-O, different constants), and (c) discuss when one is preferable.</w:t>
      </w:r>
    </w:p>
    <w:bookmarkEnd w:id="571"/>
    <w:bookmarkStart w:id="572" w:name="on-the-history-track-project"/>
    <w:p>
      <w:pPr>
        <w:pStyle w:val="Heading2"/>
      </w:pPr>
      <w:r>
        <w:t xml:space="preserve">On the history track project</w:t>
      </w:r>
    </w:p>
    <w:p>
      <w:pPr>
        <w:pStyle w:val="Compact"/>
        <w:numPr>
          <w:ilvl w:val="0"/>
          <w:numId w:val="1377"/>
        </w:numPr>
      </w:pPr>
      <w:r>
        <w:t xml:space="preserve">Students choose the history track for a humanities-style argumentative paper.</w:t>
      </w:r>
    </w:p>
    <w:p>
      <w:pPr>
        <w:pStyle w:val="Compact"/>
        <w:numPr>
          <w:ilvl w:val="0"/>
          <w:numId w:val="1377"/>
        </w:numPr>
      </w:pPr>
      <w:r>
        <w:t xml:space="preserve">Strong history papers engage Tirthaji’s preface fairly, Dani’s critique fairly, Plofker’s broader context, and reach a defensible position.</w:t>
      </w:r>
    </w:p>
    <w:bookmarkEnd w:id="572"/>
    <w:bookmarkStart w:id="573" w:name="sensitivity-notes-1"/>
    <w:p>
      <w:pPr>
        <w:pStyle w:val="Heading2"/>
      </w:pPr>
      <w:r>
        <w:t xml:space="preserve">Sensitivity notes</w:t>
      </w:r>
    </w:p>
    <w:p>
      <w:pPr>
        <w:pStyle w:val="Compact"/>
        <w:numPr>
          <w:ilvl w:val="0"/>
          <w:numId w:val="1378"/>
        </w:numPr>
      </w:pPr>
      <w:r>
        <w:t xml:space="preserve">Some students’ families teach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with pride. Respect that.</w:t>
      </w:r>
      <w:r>
        <w:t xml:space="preserve"> </w:t>
      </w:r>
      <w:r>
        <w:rPr>
          <w:i/>
          <w:iCs/>
        </w:rPr>
        <w:t xml:space="preserve">The dot method works; teaching it is a real public good.</w:t>
      </w:r>
      <w:r>
        <w:t xml:space="preserve"> </w:t>
      </w:r>
      <w:r>
        <w:t xml:space="preserve">The historicity question is about labels, not about the worth of the technique.</w:t>
      </w:r>
    </w:p>
    <w:p>
      <w:pPr>
        <w:pStyle w:val="Compact"/>
        <w:numPr>
          <w:ilvl w:val="0"/>
          <w:numId w:val="1378"/>
        </w:numPr>
      </w:pPr>
      <w:r>
        <w:t xml:space="preserve">Avoid the trap of</w:t>
      </w:r>
      <w:r>
        <w:t xml:space="preserve"> </w:t>
      </w:r>
      <w:r>
        <w:t xml:space="preserve">“Indian = ancient = correct.”</w:t>
      </w:r>
      <w:r>
        <w:t xml:space="preserve"> </w:t>
      </w:r>
      <w:r>
        <w:t xml:space="preserve">It’s also fine to invent new things in the 20th century and call them Indian — many cultures do.</w:t>
      </w:r>
    </w:p>
    <w:bookmarkEnd w:id="573"/>
    <w:bookmarkStart w:id="574" w:name="project-oversight-2"/>
    <w:p>
      <w:pPr>
        <w:pStyle w:val="Heading2"/>
      </w:pPr>
      <w:r>
        <w:t xml:space="preserve">Project oversight</w:t>
      </w:r>
    </w:p>
    <w:p>
      <w:pPr>
        <w:pStyle w:val="Compact"/>
        <w:numPr>
          <w:ilvl w:val="0"/>
          <w:numId w:val="1379"/>
        </w:numPr>
      </w:pPr>
      <w:r>
        <w:t xml:space="preserve">Confirm tracks by Day 7.</w:t>
      </w:r>
    </w:p>
    <w:p>
      <w:pPr>
        <w:pStyle w:val="Compact"/>
        <w:numPr>
          <w:ilvl w:val="0"/>
          <w:numId w:val="1379"/>
        </w:numPr>
      </w:pPr>
      <w:r>
        <w:t xml:space="preserve">Math-track students need access to base-</w:t>
      </w:r>
      <w:r>
        <w:rPr>
          <w:i/>
          <w:iCs/>
        </w:rPr>
        <w:t xml:space="preserve">n</w:t>
      </w:r>
      <w:r>
        <w:t xml:space="preserve"> </w:t>
      </w:r>
      <w:r>
        <w:t xml:space="preserve">practice problems on Day 8.</w:t>
      </w:r>
    </w:p>
    <w:p>
      <w:pPr>
        <w:pStyle w:val="Compact"/>
        <w:numPr>
          <w:ilvl w:val="0"/>
          <w:numId w:val="1379"/>
        </w:numPr>
      </w:pPr>
      <w:r>
        <w:t xml:space="preserve">History-track students need access to Tirthaji’s preface + Dani 1993 + Plofker chapter.</w:t>
      </w:r>
    </w:p>
    <w:bookmarkEnd w:id="574"/>
    <w:bookmarkStart w:id="575" w:name="if-you-only-have-6-days-3"/>
    <w:p>
      <w:pPr>
        <w:pStyle w:val="Heading2"/>
      </w:pPr>
      <w:r>
        <w:t xml:space="preserve">If you only have 6 days</w:t>
      </w:r>
    </w:p>
    <w:p>
      <w:pPr>
        <w:pStyle w:val="Compact"/>
        <w:numPr>
          <w:ilvl w:val="0"/>
          <w:numId w:val="1380"/>
        </w:numPr>
      </w:pPr>
      <w:r>
        <w:t xml:space="preserve">Day 1: Hook + sūtra list</w:t>
      </w:r>
    </w:p>
    <w:p>
      <w:pPr>
        <w:pStyle w:val="Compact"/>
        <w:numPr>
          <w:ilvl w:val="0"/>
          <w:numId w:val="1380"/>
        </w:numPr>
      </w:pPr>
      <w:r>
        <w:t xml:space="preserve">Day 2: Dot method (multi-column)</w:t>
      </w:r>
    </w:p>
    <w:p>
      <w:pPr>
        <w:pStyle w:val="Compact"/>
        <w:numPr>
          <w:ilvl w:val="0"/>
          <w:numId w:val="1380"/>
        </w:numPr>
      </w:pPr>
      <w:r>
        <w:t xml:space="preserve">Day 3: Base-n generalisation</w:t>
      </w:r>
    </w:p>
    <w:p>
      <w:pPr>
        <w:pStyle w:val="Compact"/>
        <w:numPr>
          <w:ilvl w:val="0"/>
          <w:numId w:val="1380"/>
        </w:numPr>
      </w:pPr>
      <w:r>
        <w:t xml:space="preserve">Day 4: Historicity + reading</w:t>
      </w:r>
    </w:p>
    <w:p>
      <w:pPr>
        <w:pStyle w:val="Compact"/>
        <w:numPr>
          <w:ilvl w:val="0"/>
          <w:numId w:val="1380"/>
        </w:numPr>
      </w:pPr>
      <w:r>
        <w:t xml:space="preserve">Day 5: Project session</w:t>
      </w:r>
    </w:p>
    <w:p>
      <w:pPr>
        <w:pStyle w:val="Compact"/>
        <w:numPr>
          <w:ilvl w:val="0"/>
          <w:numId w:val="1380"/>
        </w:numPr>
      </w:pPr>
      <w:r>
        <w:t xml:space="preserve">Day 6: Final + submit</w:t>
      </w:r>
    </w:p>
    <w:bookmarkEnd w:id="575"/>
    <w:bookmarkEnd w:id="576"/>
    <w:bookmarkStart w:id="583" w:name="sources-module-5-dot-addition-senior"/>
    <w:p>
      <w:pPr>
        <w:pStyle w:val="Heading1"/>
      </w:pPr>
      <w:r>
        <w:t xml:space="preserve">Sources — Module 5 Dot Addition (Senior)</w:t>
      </w:r>
    </w:p>
    <w:bookmarkStart w:id="577" w:name="primary-sources"/>
    <w:p>
      <w:pPr>
        <w:pStyle w:val="Heading2"/>
      </w:pPr>
      <w:r>
        <w:t xml:space="preserve">Primary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3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What’s in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Tirthaji, B. K. (1965).</w:t>
            </w:r>
            <w:r>
              <w:t xml:space="preserve"> </w:t>
            </w:r>
            <w:r>
              <w:rPr>
                <w:i/>
                <w:iCs/>
              </w:rPr>
              <w:t xml:space="preserve">Vedic Mathematics: Sixteen Mathematical Formulae from the Vedas</w:t>
            </w:r>
            <w:r>
              <w:t xml:space="preserve">. Motilal Banarsidass.</w:t>
            </w:r>
          </w:p>
        </w:tc>
        <w:tc>
          <w:tcPr/>
          <w:p>
            <w:pPr>
              <w:pStyle w:val="Compact"/>
            </w:pPr>
            <w:r>
              <w:t xml:space="preserve">Days 2, 4, 6, 7</w:t>
            </w:r>
          </w:p>
        </w:tc>
        <w:tc>
          <w:tcPr/>
          <w:p>
            <w:pPr>
              <w:pStyle w:val="Compact"/>
            </w:pPr>
            <w:r>
              <w:t xml:space="preserve">The 16 sūtras + 13 sub-sūtras + Tirthaji’s preface (the provenance claim)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Vedic Mathematics Batch1.pdf</w:t>
            </w:r>
            <w:r>
              <w:t xml:space="preserve"> </w:t>
            </w:r>
            <w:r>
              <w:t xml:space="preserve">(Vedic Cultural Center, Sammamish WA)</w:t>
            </w:r>
          </w:p>
        </w:tc>
        <w:tc>
          <w:tcPr/>
          <w:p>
            <w:pPr>
              <w:pStyle w:val="Compact"/>
            </w:pPr>
            <w:r>
              <w:t xml:space="preserve">Days 3, 4</w:t>
            </w:r>
          </w:p>
        </w:tc>
        <w:tc>
          <w:tcPr/>
          <w:p>
            <w:pPr>
              <w:pStyle w:val="Compact"/>
            </w:pPr>
            <w:r>
              <w:t xml:space="preserve">The dot method as taught in modern Indian pedagogy. §5.2–5.5. (In</w:t>
            </w:r>
            <w:r>
              <w:t xml:space="preserve"> </w:t>
            </w:r>
            <w:r>
              <w:rPr>
                <w:rStyle w:val="VerbatimChar"/>
              </w:rPr>
              <w:t xml:space="preserve">/Users/sree/Projects/SutraGanita/content/</w:t>
            </w:r>
            <w:r>
              <w:t xml:space="preserve">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Microsoft Word - sutras1.pdf</w:t>
            </w:r>
          </w:p>
        </w:tc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t xml:space="preserve">Single-page list of all 16 sūtras and 13 sub-sūtras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Vedic Mathematics.pdf</w:t>
            </w:r>
            <w:r>
              <w:t xml:space="preserve"> </w:t>
            </w:r>
            <w:r>
              <w:t xml:space="preserve">(Tirthaji full text, available in SutraGanita content)</w:t>
            </w:r>
          </w:p>
        </w:tc>
        <w:tc>
          <w:tcPr/>
          <w:p>
            <w:pPr>
              <w:pStyle w:val="Compact"/>
            </w:pPr>
            <w:r>
              <w:t xml:space="preserve">Days 6, 7</w:t>
            </w:r>
          </w:p>
        </w:tc>
        <w:tc>
          <w:tcPr/>
          <w:p>
            <w:pPr>
              <w:pStyle w:val="Compact"/>
            </w:pPr>
            <w:r>
              <w:t xml:space="preserve">Complete Tirthaji book</w:t>
            </w:r>
          </w:p>
        </w:tc>
      </w:tr>
    </w:tbl>
    <w:bookmarkEnd w:id="577"/>
    <w:bookmarkStart w:id="578" w:name="X91bb3a85e36e77cc29731417750a2a5d4e2c9db"/>
    <w:p>
      <w:pPr>
        <w:pStyle w:val="Heading2"/>
      </w:pPr>
      <w:r>
        <w:t xml:space="preserve">Scholarly secondary sources (Day 6 reading)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Dani, S. G. (1993; reprinted 2001).</w:t>
      </w:r>
      <w:r>
        <w:t xml:space="preserve"> </w:t>
      </w:r>
      <w:r>
        <w:t xml:space="preserve">“Myths and Reality: On Vedic Mathematics.”</w:t>
      </w:r>
      <w:r>
        <w:t xml:space="preserve"> </w:t>
      </w:r>
      <w:r>
        <w:rPr>
          <w:i/>
          <w:iCs/>
        </w:rPr>
        <w:t xml:space="preserve">Frontline</w:t>
      </w:r>
      <w:r>
        <w:t xml:space="preserve"> </w:t>
      </w:r>
      <w:r>
        <w:t xml:space="preserve">(1993);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(October 2001). — The standard scholarly critique. Required reading on Day 6.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Dani, S. G. (2010).</w:t>
      </w:r>
      <w:r>
        <w:t xml:space="preserve"> </w:t>
      </w:r>
      <w:r>
        <w:t xml:space="preserve">“Indian Mathematics: Ancient and Modern.”</w:t>
      </w:r>
      <w:r>
        <w:t xml:space="preserve"> </w:t>
      </w:r>
      <w:r>
        <w:rPr>
          <w:i/>
          <w:iCs/>
        </w:rPr>
        <w:t xml:space="preserve">Resonance.</w:t>
      </w:r>
      <w:r>
        <w:t xml:space="preserve"> </w:t>
      </w:r>
      <w:r>
        <w:t xml:space="preserve">— Useful broader-context piece.</w:t>
      </w:r>
    </w:p>
    <w:p>
      <w:pPr>
        <w:pStyle w:val="Compact"/>
        <w:numPr>
          <w:ilvl w:val="0"/>
          <w:numId w:val="1381"/>
        </w:numPr>
      </w:pPr>
      <w:r>
        <w:rPr>
          <w:b/>
          <w:bCs/>
        </w:rPr>
        <w:t xml:space="preserve">Plofker, Kim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 Princeton University Press. — Comprehensive history of Indian mathematics. Use Chapter 1 + relevant chapter on early modern Indian pedagogy.</w:t>
      </w:r>
    </w:p>
    <w:bookmarkEnd w:id="578"/>
    <w:bookmarkStart w:id="579" w:name="Xface70092d44eac0ee922a78161ec8b367d3ad3"/>
    <w:p>
      <w:pPr>
        <w:pStyle w:val="Heading2"/>
      </w:pPr>
      <w:r>
        <w:t xml:space="preserve">Comparative sources (for the math track project)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Trachtenberg, J. (1960).</w:t>
      </w:r>
      <w:r>
        <w:t xml:space="preserve"> </w:t>
      </w:r>
      <w:r>
        <w:rPr>
          <w:i/>
          <w:iCs/>
        </w:rPr>
        <w:t xml:space="preserve">The Trachtenberg Speed System of Basic Mathematics</w:t>
      </w:r>
      <w:r>
        <w:t xml:space="preserve">. Asia Publishing House. — Independent (German/Polish prison-camp origin) mental-arithmetic system; many overlaps with Tirthaji.</w:t>
      </w:r>
    </w:p>
    <w:p>
      <w:pPr>
        <w:pStyle w:val="Compact"/>
        <w:numPr>
          <w:ilvl w:val="0"/>
          <w:numId w:val="1382"/>
        </w:numPr>
      </w:pPr>
      <w:r>
        <w:rPr>
          <w:b/>
          <w:bCs/>
        </w:rPr>
        <w:t xml:space="preserve">Hayashi, T. (1995).</w:t>
      </w:r>
      <w:r>
        <w:t xml:space="preserve"> </w:t>
      </w:r>
      <w:r>
        <w:rPr>
          <w:i/>
          <w:iCs/>
        </w:rPr>
        <w:t xml:space="preserve">The Bakhshali Manuscript: An Ancient Indian Mathematical Treatise</w:t>
      </w:r>
      <w:r>
        <w:t xml:space="preserve">. Egbert Forsten. — For students interested in pre-Tirthaji Indian arithmetic.</w:t>
      </w:r>
    </w:p>
    <w:bookmarkEnd w:id="579"/>
    <w:bookmarkStart w:id="580" w:name="cited-url-for-direct-online-access"/>
    <w:p>
      <w:pPr>
        <w:pStyle w:val="Heading2"/>
      </w:pPr>
      <w:r>
        <w:t xml:space="preserve">Cited URL (for direct online access)</w:t>
      </w:r>
    </w:p>
    <w:p>
      <w:pPr>
        <w:pStyle w:val="Compact"/>
        <w:numPr>
          <w:ilvl w:val="0"/>
          <w:numId w:val="1383"/>
        </w:numPr>
      </w:pPr>
      <w:r>
        <w:t xml:space="preserve">The Dani 1993 article is available at: https://www.frontline.thehindu.com/ (archived) and via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archive.</w:t>
      </w:r>
    </w:p>
    <w:p>
      <w:pPr>
        <w:pStyle w:val="Compact"/>
        <w:numPr>
          <w:ilvl w:val="0"/>
          <w:numId w:val="1383"/>
        </w:numPr>
      </w:pPr>
      <w:r>
        <w:t xml:space="preserve">For the Bakhshali manuscript: https://www.bodleian.ox.ac.uk/</w:t>
      </w:r>
    </w:p>
    <w:p>
      <w:pPr>
        <w:pStyle w:val="FirstParagraph"/>
      </w:pPr>
      <w:r>
        <w:t xml:space="preserve">(Teacher should prepare offline copies; net access may not be available during class.)</w:t>
      </w:r>
    </w:p>
    <w:bookmarkEnd w:id="580"/>
    <w:bookmarkStart w:id="581" w:name="citation-style-for-student-papers-1"/>
    <w:p>
      <w:pPr>
        <w:pStyle w:val="Heading2"/>
      </w:pPr>
      <w:r>
        <w:t xml:space="preserve">Citation style for student papers</w:t>
      </w:r>
    </w:p>
    <w:p>
      <w:pPr>
        <w:pStyle w:val="Compact"/>
        <w:numPr>
          <w:ilvl w:val="0"/>
          <w:numId w:val="1384"/>
        </w:numPr>
      </w:pPr>
      <w:r>
        <w:t xml:space="preserve">For Tirthaji’s book:</w:t>
      </w:r>
      <w:r>
        <w:t xml:space="preserve"> </w:t>
      </w:r>
      <w:r>
        <w:rPr>
          <w:rStyle w:val="VerbatimChar"/>
        </w:rPr>
        <w:t xml:space="preserve">(Tirthaji 1965, p. X)</w:t>
      </w:r>
      <w:r>
        <w:t xml:space="preserve"> </w:t>
      </w:r>
      <w:r>
        <w:t xml:space="preserve">inline; full reference</w:t>
      </w:r>
      <w:r>
        <w:t xml:space="preserve"> </w:t>
      </w:r>
      <w:r>
        <w:rPr>
          <w:rStyle w:val="VerbatimChar"/>
        </w:rPr>
        <w:t xml:space="preserve">Tirthaji, B. K. (1965). *Vedic Mathematics: Sixteen Mathematical Formulae from the Vedas*. Motilal Banarsidass.</w:t>
      </w:r>
    </w:p>
    <w:p>
      <w:pPr>
        <w:pStyle w:val="Compact"/>
        <w:numPr>
          <w:ilvl w:val="0"/>
          <w:numId w:val="1384"/>
        </w:numPr>
      </w:pPr>
      <w:r>
        <w:t xml:space="preserve">For Dani:</w:t>
      </w:r>
      <w:r>
        <w:t xml:space="preserve"> </w:t>
      </w:r>
      <w:r>
        <w:rPr>
          <w:rStyle w:val="VerbatimChar"/>
        </w:rPr>
        <w:t xml:space="preserve">(Dani 1993)</w:t>
      </w:r>
      <w:r>
        <w:t xml:space="preserve">; full ref as in</w:t>
      </w:r>
      <w:r>
        <w:t xml:space="preserve"> </w:t>
      </w:r>
      <w:r>
        <w:rPr>
          <w:i/>
          <w:iCs/>
        </w:rPr>
        <w:t xml:space="preserve">Frontline</w:t>
      </w:r>
      <w:r>
        <w:t xml:space="preserve"> </w:t>
      </w:r>
      <w:r>
        <w:t xml:space="preserve">citation.</w:t>
      </w:r>
    </w:p>
    <w:p>
      <w:pPr>
        <w:pStyle w:val="Compact"/>
        <w:numPr>
          <w:ilvl w:val="0"/>
          <w:numId w:val="1384"/>
        </w:numPr>
      </w:pPr>
      <w:r>
        <w:t xml:space="preserve">For PDF sources in SutraGanita’s content:</w:t>
      </w:r>
      <w:r>
        <w:t xml:space="preserve"> </w:t>
      </w:r>
      <w:r>
        <w:rPr>
          <w:rStyle w:val="VerbatimChar"/>
        </w:rPr>
        <w:t xml:space="preserve">(*Vedic Mathematics Batch1.pdf*, §5.4)</w:t>
      </w:r>
      <w:r>
        <w:t xml:space="preserve"> </w:t>
      </w:r>
      <w:r>
        <w:t xml:space="preserve">inline; works-cited gives full publication info if available, else file metadata.</w:t>
      </w:r>
    </w:p>
    <w:bookmarkEnd w:id="581"/>
    <w:bookmarkStart w:id="582" w:name="what-to-tell-students-about-provenance"/>
    <w:p>
      <w:pPr>
        <w:pStyle w:val="Heading2"/>
      </w:pPr>
      <w:r>
        <w:t xml:space="preserve">What to tell students about provenance</w:t>
      </w:r>
    </w:p>
    <w:p>
      <w:pPr>
        <w:pStyle w:val="FirstParagraph"/>
      </w:pPr>
      <w:r>
        <w:t xml:space="preserve">Tirthaji claimed his sūtras came from an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(Vedic appendix-text).</w:t>
      </w:r>
      <w:r>
        <w:t xml:space="preserve"> </w:t>
      </w:r>
      <w:r>
        <w:rPr>
          <w:b/>
          <w:bCs/>
        </w:rPr>
        <w:t xml:space="preserve">No other scholar has ever produced this manuscript.</w:t>
      </w:r>
      <w:r>
        <w:t xml:space="preserve"> </w:t>
      </w:r>
      <w:r>
        <w:t xml:space="preserve">Dani (1993) and other historians of mathematics consider the Vedic-provenance claim unproven. The mathematics itself is genuine and useful. The question of</w:t>
      </w:r>
      <w:r>
        <w:t xml:space="preserve"> </w:t>
      </w:r>
      <w:r>
        <w:rPr>
          <w:i/>
          <w:iCs/>
        </w:rPr>
        <w:t xml:space="preserve">what to call it</w:t>
      </w:r>
      <w:r>
        <w:t xml:space="preserve"> </w:t>
      </w:r>
      <w:r>
        <w:t xml:space="preserve">is the open question. Honest options:</w:t>
      </w:r>
      <w:r>
        <w:t xml:space="preserve"> </w:t>
      </w:r>
      <w:r>
        <w:t xml:space="preserve">-</w:t>
      </w:r>
      <w:r>
        <w:t xml:space="preserve"> </w:t>
      </w:r>
      <w:r>
        <w:t xml:space="preserve">“Tirthaji’s 16 sūtras”</w:t>
      </w:r>
      <w:r>
        <w:t xml:space="preserve"> </w:t>
      </w:r>
      <w:r>
        <w:t xml:space="preserve">(avoids the disputed Vedic claim)</w:t>
      </w:r>
      <w:r>
        <w:t xml:space="preserve"> </w:t>
      </w:r>
      <w:r>
        <w:t xml:space="preserve">-</w:t>
      </w:r>
      <w:r>
        <w:t xml:space="preserve"> </w:t>
      </w:r>
      <w:r>
        <w:t xml:space="preserve">“Indian mental-arithmetic tradition”</w:t>
      </w:r>
      <w:r>
        <w:t xml:space="preserve"> </w:t>
      </w:r>
      <w:r>
        <w:t xml:space="preserve">(broader, includes 19th–20th c. pedagogy)</w:t>
      </w:r>
      <w:r>
        <w:t xml:space="preserve"> </w:t>
      </w:r>
      <w:r>
        <w:t xml:space="preserve">-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(Tirthaji’s term, used in most schools, but contested)</w:t>
      </w:r>
    </w:p>
    <w:p>
      <w:pPr>
        <w:pStyle w:val="BodyText"/>
      </w:pPr>
      <w:r>
        <w:t xml:space="preserve">Students should pick a term explicitly in their paper and justify the choice.</w:t>
      </w:r>
    </w:p>
    <w:bookmarkEnd w:id="582"/>
    <w:bookmarkEnd w:id="583"/>
    <w:bookmarkStart w:id="592" w:name="X11a9cd1c08351e70dce741b3cfce43da6067004"/>
    <w:p>
      <w:pPr>
        <w:pStyle w:val="Heading1"/>
      </w:pPr>
      <w:r>
        <w:t xml:space="preserve">Parent Guide — Module 5: Bindu Paddhati (Senior)</w:t>
      </w:r>
    </w:p>
    <w:p>
      <w:pPr>
        <w:pStyle w:val="FirstParagraph"/>
      </w:pPr>
      <w:r>
        <w:rPr>
          <w:b/>
          <w:bCs/>
        </w:rPr>
        <w:t xml:space="preserve">Your student’s age:</w:t>
      </w:r>
      <w:r>
        <w:t xml:space="preserve"> </w:t>
      </w:r>
      <w:r>
        <w:t xml:space="preserve">Senior (Grades 9–12) ·</w:t>
      </w:r>
      <w:r>
        <w:t xml:space="preserve"> </w:t>
      </w:r>
      <w:r>
        <w:rPr>
          <w:b/>
          <w:bCs/>
        </w:rPr>
        <w:t xml:space="preserve">Module length:</w:t>
      </w:r>
      <w:r>
        <w:t xml:space="preserve"> </w:t>
      </w:r>
      <w:r>
        <w:t xml:space="preserve">10 sessions × 45 min</w:t>
      </w:r>
    </w:p>
    <w:bookmarkStart w:id="584" w:name="what-your-student-is-learning-3"/>
    <w:p>
      <w:pPr>
        <w:pStyle w:val="Heading2"/>
      </w:pPr>
      <w:r>
        <w:t xml:space="preserve">What your student is learning</w:t>
      </w:r>
    </w:p>
    <w:p>
      <w:pPr>
        <w:pStyle w:val="FirstParagraph"/>
      </w:pPr>
      <w:r>
        <w:t xml:space="preserve">Two equally important things:</w:t>
      </w:r>
    </w:p>
    <w:p>
      <w:pPr>
        <w:numPr>
          <w:ilvl w:val="0"/>
          <w:numId w:val="1385"/>
        </w:numPr>
      </w:pPr>
      <w:r>
        <w:rPr>
          <w:b/>
          <w:bCs/>
        </w:rPr>
        <w:t xml:space="preserve">The dot method at high speed</w:t>
      </w:r>
      <w:r>
        <w:t xml:space="preserve"> </w:t>
      </w:r>
      <w:r>
        <w:t xml:space="preserve">— sub-60-second mental addition on 5-addend × 5-digit columns, plus extending the technique to base 8, base 16, and even binary.</w:t>
      </w:r>
    </w:p>
    <w:p>
      <w:pPr>
        <w:numPr>
          <w:ilvl w:val="0"/>
          <w:numId w:val="1385"/>
        </w:numPr>
      </w:pPr>
      <w:r>
        <w:rPr>
          <w:b/>
          <w:bCs/>
        </w:rPr>
        <w:t xml:space="preserve">The historicity question</w:t>
      </w:r>
      <w:r>
        <w:t xml:space="preserve"> </w:t>
      </w:r>
      <w:r>
        <w:t xml:space="preserve">— was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actually Vedic? They read Bharati Krishna Tirthaji’s preface (1965) and S. G. Dani’s scholarly critique (1993), then form their own informed position.</w:t>
      </w:r>
    </w:p>
    <w:bookmarkEnd w:id="584"/>
    <w:bookmarkStart w:id="585" w:name="the-honest-framing-1"/>
    <w:p>
      <w:pPr>
        <w:pStyle w:val="Heading2"/>
      </w:pPr>
      <w:r>
        <w:t xml:space="preserve">The honest framing</w:t>
      </w:r>
    </w:p>
    <w:p>
      <w:pPr>
        <w:pStyle w:val="FirstParagraph"/>
      </w:pPr>
      <w:r>
        <w:t xml:space="preserve">Your student will learn — and articulate — these uncomfortable facts:</w:t>
      </w:r>
      <w:r>
        <w:t xml:space="preserve"> </w:t>
      </w:r>
      <w:r>
        <w:t xml:space="preserve">- The dot method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found in any Vedic text.</w:t>
      </w:r>
      <w:r>
        <w:t xml:space="preserve"> </w:t>
      </w:r>
      <w:r>
        <w:t xml:space="preserve">- Tirthaji claimed his 16 sūtras came from an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(Vedic appendix-text) that no other scholar has ever produced.</w:t>
      </w:r>
      <w:r>
        <w:t xml:space="preserve"> </w:t>
      </w:r>
      <w:r>
        <w:t xml:space="preserve">- S. G. Dani (TIFR / IIT Bombay) argues in</w:t>
      </w:r>
      <w:r>
        <w:t xml:space="preserve"> </w:t>
      </w:r>
      <w:r>
        <w:rPr>
          <w:i/>
          <w:iCs/>
        </w:rPr>
        <w:t xml:space="preserve">Frontline</w:t>
      </w:r>
      <w:r>
        <w:t xml:space="preserve"> </w:t>
      </w:r>
      <w:r>
        <w:t xml:space="preserve">(1993) and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(2001) that the techniques are largely 20th-century innovations parallel to similar Western mental-arithmetic systems (Trachtenberg).</w:t>
      </w:r>
      <w:r>
        <w:t xml:space="preserve"> </w:t>
      </w:r>
      <w:r>
        <w:t xml:space="preserve">- The math is</w:t>
      </w:r>
      <w:r>
        <w:t xml:space="preserve"> </w:t>
      </w:r>
      <w:r>
        <w:rPr>
          <w:b/>
          <w:bCs/>
        </w:rPr>
        <w:t xml:space="preserve">real and useful</w:t>
      </w:r>
      <w:r>
        <w:t xml:space="preserve">. The Vedic-provenance claim is</w:t>
      </w:r>
      <w:r>
        <w:t xml:space="preserve"> </w:t>
      </w:r>
      <w:r>
        <w:rPr>
          <w:b/>
          <w:bCs/>
        </w:rPr>
        <w:t xml:space="preserve">contested</w:t>
      </w:r>
      <w:r>
        <w:t xml:space="preserve">.</w:t>
      </w:r>
    </w:p>
    <w:p>
      <w:pPr>
        <w:pStyle w:val="BodyText"/>
      </w:pPr>
      <w:r>
        <w:t xml:space="preserve">This is not anti-Indian-culture. It is honest scholarship about a specific 20th-century intellectual project. Modern postural yoga has a similar history (covered in Module 8 Senior).</w:t>
      </w:r>
    </w:p>
    <w:bookmarkEnd w:id="585"/>
    <w:bookmarkStart w:id="586" w:name="project-choose-your-track"/>
    <w:p>
      <w:pPr>
        <w:pStyle w:val="Heading2"/>
      </w:pPr>
      <w:r>
        <w:t xml:space="preserve">Project: choose your track</w:t>
      </w:r>
    </w:p>
    <w:p>
      <w:pPr>
        <w:pStyle w:val="FirstParagraph"/>
      </w:pPr>
      <w:r>
        <w:t xml:space="preserve">5–6 page paper. Two options:</w:t>
      </w:r>
    </w:p>
    <w:p>
      <w:pPr>
        <w:pStyle w:val="BodyText"/>
      </w:pPr>
      <w:r>
        <w:rPr>
          <w:b/>
          <w:bCs/>
        </w:rPr>
        <w:t xml:space="preserve">Math track:</w:t>
      </w:r>
      <w:r>
        <w:t xml:space="preserve"> </w:t>
      </w:r>
      <w:r>
        <w:t xml:space="preserve">Generalise the dot method to base-</w:t>
      </w:r>
      <w:r>
        <w:rPr>
          <w:i/>
          <w:iCs/>
        </w:rPr>
        <w:t xml:space="preserve">n</w:t>
      </w:r>
      <w:r>
        <w:t xml:space="preserve"> </w:t>
      </w:r>
      <w:r>
        <w:t xml:space="preserve">and prove correctness via place-value reasoning. Optionally extend to multiplication (</w:t>
      </w:r>
      <w:r>
        <w:rPr>
          <w:i/>
          <w:iCs/>
        </w:rPr>
        <w:t xml:space="preserve">Ūrdhva-Tiryagbhyāṁ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History track:</w:t>
      </w:r>
      <w:r>
        <w:t xml:space="preserve"> </w:t>
      </w:r>
      <w:r>
        <w:t xml:space="preserve">Argue a position on the labelling debate — keep</w:t>
      </w:r>
      <w:r>
        <w:t xml:space="preserve"> </w:t>
      </w:r>
      <w:r>
        <w:t xml:space="preserve">“Vedic mathematics,”</w:t>
      </w:r>
      <w:r>
        <w:t xml:space="preserve"> </w:t>
      </w:r>
      <w:r>
        <w:t xml:space="preserve">drop it, or retain with caveat. Or place Tirthaji’s project in its post-colonial historical context.</w:t>
      </w:r>
    </w:p>
    <w:bookmarkEnd w:id="586"/>
    <w:bookmarkStart w:id="587" w:name="how-to-help-3"/>
    <w:p>
      <w:pPr>
        <w:pStyle w:val="Heading2"/>
      </w:pPr>
      <w:r>
        <w:t xml:space="preserve">How to help</w:t>
      </w:r>
    </w:p>
    <w:p>
      <w:pPr>
        <w:pStyle w:val="FirstParagraph"/>
      </w:pPr>
      <w:r>
        <w:rPr>
          <w:b/>
          <w:bCs/>
        </w:rPr>
        <w:t xml:space="preserve">Helpful:</w:t>
      </w:r>
      <w:r>
        <w:t xml:space="preserve"> </w:t>
      </w:r>
      <w:r>
        <w:t xml:space="preserve">- Be a willing test subject for their data project if they choose that.</w:t>
      </w:r>
      <w:r>
        <w:t xml:space="preserve"> </w:t>
      </w:r>
      <w:r>
        <w:t xml:space="preserve">- Read their draft and ask:</w:t>
      </w:r>
      <w:r>
        <w:t xml:space="preserve"> </w:t>
      </w:r>
      <w:r>
        <w:rPr>
          <w:i/>
          <w:iCs/>
        </w:rPr>
        <w:t xml:space="preserve">“Which point would a skeptical reader push back on?”</w:t>
      </w:r>
      <w:r>
        <w:t xml:space="preserve"> </w:t>
      </w:r>
      <w:r>
        <w:t xml:space="preserve">- For the history track: ask them to articulate Dani’s strongest critique fairly. If they strawman Dani, push back.</w:t>
      </w:r>
    </w:p>
    <w:p>
      <w:pPr>
        <w:pStyle w:val="BodyText"/>
      </w:pPr>
      <w:r>
        <w:rPr>
          <w:b/>
          <w:bCs/>
        </w:rPr>
        <w:t xml:space="preserve">Not helpful:</w:t>
      </w:r>
      <w:r>
        <w:t xml:space="preserve"> </w:t>
      </w:r>
      <w:r>
        <w:t xml:space="preserve">- Insisting</w:t>
      </w:r>
      <w:r>
        <w:t xml:space="preserve"> </w:t>
      </w:r>
      <w:r>
        <w:t xml:space="preserve">“Tirthaji was right”</w:t>
      </w:r>
      <w:r>
        <w:t xml:space="preserve"> </w:t>
      </w:r>
      <w:r>
        <w:t xml:space="preserve">or</w:t>
      </w:r>
      <w:r>
        <w:t xml:space="preserve"> </w:t>
      </w:r>
      <w:r>
        <w:t xml:space="preserve">“Dani was right.”</w:t>
      </w:r>
      <w:r>
        <w:t xml:space="preserve"> </w:t>
      </w:r>
      <w:r>
        <w:t xml:space="preserve">The point is</w:t>
      </w:r>
      <w:r>
        <w:t xml:space="preserve"> </w:t>
      </w:r>
      <w:r>
        <w:rPr>
          <w:i/>
          <w:iCs/>
        </w:rPr>
        <w:t xml:space="preserve">informed engagement</w:t>
      </w:r>
      <w:r>
        <w:t xml:space="preserve">, not picking a winner.</w:t>
      </w:r>
      <w:r>
        <w:t xml:space="preserve"> </w:t>
      </w:r>
      <w:r>
        <w:t xml:space="preserve">- Confusing this module with anti-Indian-tradition. The dot method is a real Indian intellectual achievement; we just don’t pretend it’s older than it is.</w:t>
      </w:r>
    </w:p>
    <w:bookmarkEnd w:id="587"/>
    <w:bookmarkStart w:id="588" w:name="on-the-politics-1"/>
    <w:p>
      <w:pPr>
        <w:pStyle w:val="Heading2"/>
      </w:pPr>
      <w:r>
        <w:t xml:space="preserve">On the politics</w:t>
      </w:r>
    </w:p>
    <w:p>
      <w:pPr>
        <w:pStyle w:val="FirstParagraph"/>
      </w:pPr>
      <w:r>
        <w:t xml:space="preserve">Some families teach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with pride and may feel this honest framing diminishes that pride. The classroom answer:</w:t>
      </w:r>
      <w:r>
        <w:t xml:space="preserve"> </w:t>
      </w:r>
      <w:r>
        <w:rPr>
          <w:i/>
          <w:iCs/>
        </w:rPr>
        <w:t xml:space="preserve">cultural achievements are not less valuable for being recent</w:t>
      </w:r>
      <w:r>
        <w:t xml:space="preserve">. Modern postural yoga, modern Vedic mathematics, modern Indian classical music — all real, all Indian, just younger than their names suggest.</w:t>
      </w:r>
    </w:p>
    <w:bookmarkEnd w:id="588"/>
    <w:bookmarkStart w:id="589" w:name="assessment-2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386"/>
        </w:numPr>
      </w:pPr>
      <w:r>
        <w:t xml:space="preserve">Summative quiz: 35 marks.</w:t>
      </w:r>
    </w:p>
    <w:p>
      <w:pPr>
        <w:pStyle w:val="Compact"/>
        <w:numPr>
          <w:ilvl w:val="0"/>
          <w:numId w:val="1386"/>
        </w:numPr>
      </w:pPr>
      <w:r>
        <w:t xml:space="preserve">Paper: 65 marks (math track and history track have different rubric weightings).</w:t>
      </w:r>
    </w:p>
    <w:p>
      <w:pPr>
        <w:pStyle w:val="Compact"/>
        <w:numPr>
          <w:ilvl w:val="0"/>
          <w:numId w:val="1386"/>
        </w:numPr>
      </w:pPr>
      <w:r>
        <w:t xml:space="preserve">Total: 100 marks.</w:t>
      </w:r>
    </w:p>
    <w:bookmarkEnd w:id="589"/>
    <w:bookmarkStart w:id="590" w:name="what-success-looks-like-3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By end of module, your student can:</w:t>
      </w:r>
      <w:r>
        <w:t xml:space="preserve"> </w:t>
      </w:r>
      <w:r>
        <w:t xml:space="preserve">- Add 5×5-digit sums in under 60 seconds using the dot method.</w:t>
      </w:r>
      <w:r>
        <w:t xml:space="preserve"> </w:t>
      </w:r>
      <w:r>
        <w:t xml:space="preserve">- Apply the dot method in non-decimal bases (8, 16, 2).</w:t>
      </w:r>
      <w:r>
        <w:t xml:space="preserve"> </w:t>
      </w:r>
      <w:r>
        <w:t xml:space="preserve">- State and explain Tirthaji’s 16 sūtras.</w:t>
      </w:r>
      <w:r>
        <w:t xml:space="preserve"> </w:t>
      </w:r>
      <w:r>
        <w:t xml:space="preserve">- Articulate Dani’s three main critiques of the Vedic-provenance claim.</w:t>
      </w:r>
      <w:r>
        <w:t xml:space="preserve"> </w:t>
      </w:r>
      <w:r>
        <w:t xml:space="preserve">- Defend an informed position on the labelling debate, with citations and a steel-manned counter-argument.</w:t>
      </w:r>
    </w:p>
    <w:bookmarkEnd w:id="590"/>
    <w:bookmarkStart w:id="591" w:name="want-to-go-further-3"/>
    <w:p>
      <w:pPr>
        <w:pStyle w:val="Heading2"/>
      </w:pPr>
      <w:r>
        <w:t xml:space="preserve">Want to go further?</w:t>
      </w:r>
    </w:p>
    <w:p>
      <w:pPr>
        <w:pStyle w:val="FirstParagraph"/>
      </w:pPr>
      <w:r>
        <w:t xml:space="preserve">After this module, suggested reading:</w:t>
      </w:r>
      <w:r>
        <w:t xml:space="preserve"> </w:t>
      </w:r>
      <w:r>
        <w:t xml:space="preserve">- Tirthaji, B. K. (1965).</w:t>
      </w:r>
      <w:r>
        <w:t xml:space="preserve"> </w:t>
      </w:r>
      <w:r>
        <w:rPr>
          <w:i/>
          <w:iCs/>
        </w:rPr>
        <w:t xml:space="preserve">Vedic Mathematics: Sixteen Mathematical Formulae from the Vedas</w:t>
      </w:r>
      <w:r>
        <w:t xml:space="preserve">.</w:t>
      </w:r>
      <w:r>
        <w:t xml:space="preserve"> </w:t>
      </w:r>
      <w:r>
        <w:t xml:space="preserve">- Dani, S. G. (1993).</w:t>
      </w:r>
      <w:r>
        <w:t xml:space="preserve"> </w:t>
      </w:r>
      <w:r>
        <w:t xml:space="preserve">“Myths and Reality: On Vedic Mathematics.”</w:t>
      </w:r>
      <w:r>
        <w:t xml:space="preserve"> </w:t>
      </w:r>
      <w:r>
        <w:rPr>
          <w:i/>
          <w:iCs/>
        </w:rPr>
        <w:t xml:space="preserve">Frontline</w:t>
      </w:r>
      <w:r>
        <w:t xml:space="preserve">.</w:t>
      </w:r>
      <w:r>
        <w:t xml:space="preserve"> </w:t>
      </w:r>
      <w:r>
        <w:t xml:space="preserve">- Plofker, K. (2009).</w:t>
      </w:r>
      <w:r>
        <w:t xml:space="preserve"> </w:t>
      </w:r>
      <w:r>
        <w:rPr>
          <w:i/>
          <w:iCs/>
        </w:rPr>
        <w:t xml:space="preserve">Mathematics in India</w:t>
      </w:r>
      <w:r>
        <w:t xml:space="preserve">. (Standard history.)</w:t>
      </w:r>
      <w:r>
        <w:t xml:space="preserve"> </w:t>
      </w:r>
      <w:r>
        <w:t xml:space="preserve">- Hayashi, T. (1995).</w:t>
      </w:r>
      <w:r>
        <w:t xml:space="preserve"> </w:t>
      </w:r>
      <w:r>
        <w:rPr>
          <w:i/>
          <w:iCs/>
        </w:rPr>
        <w:t xml:space="preserve">The Bakhshali Manuscript</w:t>
      </w:r>
      <w:r>
        <w:t xml:space="preserve">. (For pre-Tirthaji Indian arithmetic.)</w:t>
      </w:r>
    </w:p>
    <w:bookmarkEnd w:id="591"/>
    <w:bookmarkEnd w:id="592"/>
    <w:bookmarkStart w:id="603" w:name="day-1-baseline-the-historicity-question"/>
    <w:p>
      <w:pPr>
        <w:pStyle w:val="Heading1"/>
      </w:pPr>
      <w:r>
        <w:t xml:space="preserve">Day 1 — Baseline + The Historicity Question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593" w:name="learning-objective-24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record a personal baseline for standard-algorithm column addition AND consider the question: was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actually Vedic?</w:t>
      </w:r>
    </w:p>
    <w:bookmarkEnd w:id="593"/>
    <w:bookmarkStart w:id="594" w:name="materials-26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387"/>
        </w:numPr>
      </w:pPr>
      <w:r>
        <w:t xml:space="preserve">Baseline sheet: a single 5-addend × 5-digit column sum</w:t>
      </w:r>
    </w:p>
    <w:p>
      <w:pPr>
        <w:pStyle w:val="Compact"/>
        <w:numPr>
          <w:ilvl w:val="0"/>
          <w:numId w:val="1387"/>
        </w:numPr>
      </w:pPr>
      <w:r>
        <w:t xml:space="preserve">Stopwatch</w:t>
      </w:r>
    </w:p>
    <w:p>
      <w:pPr>
        <w:pStyle w:val="Compact"/>
        <w:numPr>
          <w:ilvl w:val="0"/>
          <w:numId w:val="1387"/>
        </w:numPr>
      </w:pPr>
      <w:r>
        <w:t xml:space="preserve">Printed extract: Tirthaji’s preface to</w:t>
      </w:r>
      <w:r>
        <w:t xml:space="preserve"> </w:t>
      </w:r>
      <w:r>
        <w:rPr>
          <w:i/>
          <w:iCs/>
        </w:rPr>
        <w:t xml:space="preserve">Vedic Mathematics</w:t>
      </w:r>
      <w:r>
        <w:t xml:space="preserve"> </w:t>
      </w:r>
      <w:r>
        <w:t xml:space="preserve">(1965)</w:t>
      </w:r>
    </w:p>
    <w:bookmarkEnd w:id="594"/>
    <w:bookmarkStart w:id="599" w:name="flow-30"/>
    <w:p>
      <w:pPr>
        <w:pStyle w:val="Heading2"/>
      </w:pPr>
      <w:r>
        <w:t xml:space="preserve">Flow</w:t>
      </w:r>
    </w:p>
    <w:bookmarkStart w:id="595" w:name="warm-up-5-min-18"/>
    <w:p>
      <w:pPr>
        <w:pStyle w:val="Heading3"/>
      </w:pPr>
      <w:r>
        <w:t xml:space="preserve">Warm-up (5 min)</w:t>
      </w:r>
    </w:p>
    <w:p>
      <w:pPr>
        <w:pStyle w:val="FirstParagraph"/>
      </w:pPr>
      <w:r>
        <w:t xml:space="preserve">Provocation:</w:t>
      </w:r>
      <w:r>
        <w:t xml:space="preserve"> </w:t>
      </w:r>
      <w:r>
        <w:rPr>
          <w:i/>
          <w:iCs/>
        </w:rPr>
        <w:t xml:space="preserve">“You’ve all heard of</w:t>
      </w:r>
      <w:r>
        <w:rPr>
          <w:i/>
          <w:iCs/>
        </w:rPr>
        <w:t xml:space="preserve"> </w:t>
      </w:r>
      <w:r>
        <w:rPr>
          <w:i/>
          <w:iCs/>
        </w:rPr>
        <w:t xml:space="preserve">‘Vedic Mathematics.’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the</w:t>
      </w:r>
      <w:r>
        <w:rPr>
          <w:i/>
          <w:iCs/>
        </w:rPr>
        <w:t xml:space="preserve"> </w:t>
      </w:r>
      <w:r>
        <w:rPr>
          <w:i/>
          <w:iCs/>
        </w:rPr>
        <w:t xml:space="preserve">‘Vedic’</w:t>
      </w:r>
      <w:r>
        <w:rPr>
          <w:i/>
          <w:iCs/>
        </w:rPr>
        <w:t xml:space="preserve"> </w:t>
      </w:r>
      <w:r>
        <w:rPr>
          <w:i/>
          <w:iCs/>
        </w:rPr>
        <w:t xml:space="preserve">part mean?”</w:t>
      </w:r>
    </w:p>
    <w:p>
      <w:pPr>
        <w:pStyle w:val="BodyText"/>
      </w:pPr>
      <w:r>
        <w:t xml:space="preserve">Take 3 student responses. Don’t correct. Note variety of views.</w:t>
      </w:r>
    </w:p>
    <w:bookmarkEnd w:id="595"/>
    <w:bookmarkStart w:id="596" w:name="baseline-timing-5-min"/>
    <w:p>
      <w:pPr>
        <w:pStyle w:val="Heading3"/>
      </w:pPr>
      <w:r>
        <w:t xml:space="preserve">Baseline timing (5 min)</w:t>
      </w:r>
    </w:p>
    <w:p>
      <w:pPr>
        <w:pStyle w:val="Compact"/>
        <w:numPr>
          <w:ilvl w:val="0"/>
          <w:numId w:val="1388"/>
        </w:numPr>
      </w:pPr>
      <w:r>
        <w:t xml:space="preserve">5-addend × 5-digit sum (e.g. 57283 + 14916 + 62385 + 27548 + 31057).</w:t>
      </w:r>
    </w:p>
    <w:p>
      <w:pPr>
        <w:pStyle w:val="Compact"/>
        <w:numPr>
          <w:ilvl w:val="0"/>
          <w:numId w:val="1388"/>
        </w:numPr>
      </w:pPr>
      <w:r>
        <w:t xml:space="preserve">Solve using your standard method. Record time.</w:t>
      </w:r>
    </w:p>
    <w:bookmarkEnd w:id="596"/>
    <w:bookmarkStart w:id="597" w:name="Xd09c16801a92c92f1b836efe4331c695259dd2a"/>
    <w:p>
      <w:pPr>
        <w:pStyle w:val="Heading3"/>
      </w:pPr>
      <w:r>
        <w:t xml:space="preserve">Core (25 min) — The 16 sūtras and the provenance puzzle</w:t>
      </w:r>
    </w:p>
    <w:p>
      <w:pPr>
        <w:numPr>
          <w:ilvl w:val="0"/>
          <w:numId w:val="1389"/>
        </w:numPr>
      </w:pPr>
      <w:r>
        <w:rPr>
          <w:b/>
          <w:bCs/>
        </w:rPr>
        <w:t xml:space="preserve">The 16 sūtras</w:t>
      </w:r>
      <w:r>
        <w:t xml:space="preserve"> </w:t>
      </w:r>
      <w:r>
        <w:t xml:space="preserve">(write on board, abbreviated):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1. Ekādhikena Pūrveṇa     2. Nikhilam Navataścaramaṁ Daśataḥ</w:t>
      </w:r>
      <w:r>
        <w:br/>
      </w:r>
      <w:r>
        <w:rPr>
          <w:rStyle w:val="VerbatimChar"/>
        </w:rPr>
        <w:t xml:space="preserve">3. Ūrdhva-Tiryagbhyāṁ     4. Parāvartya Yojayet</w:t>
      </w:r>
      <w:r>
        <w:br/>
      </w:r>
      <w:r>
        <w:rPr>
          <w:rStyle w:val="VerbatimChar"/>
        </w:rPr>
        <w:t xml:space="preserve">5. Śūnyaṁ Sāmyasamuccaye  6. (Ānurūpye) Śūnyam Anyat</w:t>
      </w:r>
      <w:r>
        <w:br/>
      </w:r>
      <w:r>
        <w:rPr>
          <w:rStyle w:val="VerbatimChar"/>
        </w:rPr>
        <w:t xml:space="preserve">7. Sankalana Vyavakalanābhyām (← we'll meet this one)</w:t>
      </w:r>
      <w:r>
        <w:br/>
      </w:r>
      <w:r>
        <w:rPr>
          <w:rStyle w:val="VerbatimChar"/>
        </w:rPr>
        <w:t xml:space="preserve">8. Pūraṇāpūraṇābhyām (← and this one)</w:t>
      </w:r>
      <w:r>
        <w:br/>
      </w:r>
      <w:r>
        <w:rPr>
          <w:rStyle w:val="VerbatimChar"/>
        </w:rPr>
        <w:t xml:space="preserve">9. Calana-Kalanābhyām     10. Yāvadūnam</w:t>
      </w:r>
      <w:r>
        <w:br/>
      </w:r>
      <w:r>
        <w:rPr>
          <w:rStyle w:val="VerbatimChar"/>
        </w:rPr>
        <w:t xml:space="preserve">11. Vyaṣṭi-Samaṣṭiḥ        12. Śeṣānyaṅkena Caramena</w:t>
      </w:r>
      <w:r>
        <w:br/>
      </w:r>
      <w:r>
        <w:rPr>
          <w:rStyle w:val="VerbatimChar"/>
        </w:rPr>
        <w:t xml:space="preserve">13. Sopāntya-dvayam Antyam 14. Ekanyūnena Pūrveṇa</w:t>
      </w:r>
      <w:r>
        <w:br/>
      </w:r>
      <w:r>
        <w:rPr>
          <w:rStyle w:val="VerbatimChar"/>
        </w:rPr>
        <w:t xml:space="preserve">15. Guṇitasamuccayaḥ      16. Guṇaka Samuccayaḥ</w:t>
      </w:r>
    </w:p>
    <w:p>
      <w:pPr>
        <w:numPr>
          <w:ilvl w:val="0"/>
          <w:numId w:val="1389"/>
        </w:numPr>
      </w:pPr>
      <w:r>
        <w:rPr>
          <w:b/>
          <w:bCs/>
        </w:rPr>
        <w:t xml:space="preserve">Tirthaji’s claim.</w:t>
      </w:r>
      <w:r>
        <w:t xml:space="preserve"> </w:t>
      </w:r>
      <w:r>
        <w:t xml:space="preserve">Read aloud the relevant sentence from Tirthaji’s preface (in handout):</w:t>
      </w:r>
      <w:r>
        <w:t xml:space="preserve"> </w:t>
      </w:r>
      <w:r>
        <w:t xml:space="preserve">&gt;</w:t>
      </w:r>
      <w:r>
        <w:t xml:space="preserve"> </w:t>
      </w:r>
      <w:r>
        <w:t xml:space="preserve">“The sūtras (aphorisms) of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are an integral part of the Vedas…”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(Tirthaji claims these 16 sūtras come from a Vedic appendix-text called the</w:t>
      </w:r>
      <w:r>
        <w:t xml:space="preserve"> </w:t>
      </w:r>
      <w:r>
        <w:t xml:space="preserve">Atharva-veda Pariśiṣṭa</w:t>
      </w:r>
      <w:r>
        <w:rPr>
          <w:i/>
          <w:iCs/>
        </w:rPr>
        <w:t xml:space="preserve">.)</w:t>
      </w:r>
    </w:p>
    <w:p>
      <w:pPr>
        <w:numPr>
          <w:ilvl w:val="0"/>
          <w:numId w:val="1389"/>
        </w:numPr>
      </w:pPr>
      <w:r>
        <w:rPr>
          <w:b/>
          <w:bCs/>
        </w:rPr>
        <w:t xml:space="preserve">The puzzle:</w:t>
      </w:r>
      <w:r>
        <w:t xml:space="preserve"> </w:t>
      </w:r>
      <w:r>
        <w:t xml:space="preserve">No other Sanskritist has ever produced the manuscript of this</w:t>
      </w:r>
      <w:r>
        <w:t xml:space="preserve"> </w:t>
      </w:r>
      <w:r>
        <w:rPr>
          <w:i/>
          <w:iCs/>
        </w:rPr>
        <w:t xml:space="preserve">Pariśiṣṭa</w:t>
      </w:r>
      <w:r>
        <w:t xml:space="preserve">. Tirthaji died (1960) before producing it; his book was published posthumously (1965).</w:t>
      </w:r>
    </w:p>
    <w:p>
      <w:pPr>
        <w:numPr>
          <w:ilvl w:val="0"/>
          <w:numId w:val="1389"/>
        </w:numPr>
      </w:pPr>
      <w:r>
        <w:rPr>
          <w:b/>
          <w:bCs/>
        </w:rPr>
        <w:t xml:space="preserve">What’s at stake.</w:t>
      </w:r>
      <w:r>
        <w:t xml:space="preserve"> </w:t>
      </w:r>
      <w:r>
        <w:t xml:space="preserve">If the sūtras are Vedic, they’re 3000+ years old — a major historical claim. If they’re not, they’re a brilliant 20th-century synthesis —</w:t>
      </w:r>
      <w:r>
        <w:t xml:space="preserve"> </w:t>
      </w:r>
      <w:r>
        <w:rPr>
          <w:i/>
          <w:iCs/>
        </w:rPr>
        <w:t xml:space="preserve">which would also be a real achievement, just a different one</w:t>
      </w:r>
      <w:r>
        <w:t xml:space="preserve">.</w:t>
      </w:r>
    </w:p>
    <w:p>
      <w:pPr>
        <w:numPr>
          <w:ilvl w:val="0"/>
          <w:numId w:val="1389"/>
        </w:numPr>
      </w:pPr>
      <w:r>
        <w:rPr>
          <w:b/>
          <w:bCs/>
        </w:rPr>
        <w:t xml:space="preserve">Preview Day 6.</w:t>
      </w:r>
      <w:r>
        <w:t xml:space="preserve"> </w:t>
      </w:r>
      <w:r>
        <w:rPr>
          <w:i/>
          <w:iCs/>
        </w:rPr>
        <w:t xml:space="preserve">“Day 6 we read the scholarly critique by S. G. Dani (1993). For now, hold the question open.”</w:t>
      </w:r>
    </w:p>
    <w:bookmarkEnd w:id="597"/>
    <w:bookmarkStart w:id="598" w:name="wrap-up-10-min-3"/>
    <w:p>
      <w:pPr>
        <w:pStyle w:val="Heading3"/>
      </w:pPr>
      <w:r>
        <w:t xml:space="preserve">Wrap-up (10 min)</w:t>
      </w:r>
    </w:p>
    <w:p>
      <w:pPr>
        <w:pStyle w:val="Compact"/>
        <w:numPr>
          <w:ilvl w:val="0"/>
          <w:numId w:val="1390"/>
        </w:numPr>
      </w:pPr>
      <w:r>
        <w:t xml:space="preserve">Quick survey on the board:</w:t>
      </w:r>
    </w:p>
    <w:p>
      <w:pPr>
        <w:pStyle w:val="Compact"/>
        <w:numPr>
          <w:ilvl w:val="1"/>
          <w:numId w:val="1391"/>
        </w:numPr>
      </w:pPr>
      <w:r>
        <w:t xml:space="preserve">Hands up if you think the sūtras are likely Vedic.</w:t>
      </w:r>
    </w:p>
    <w:p>
      <w:pPr>
        <w:pStyle w:val="Compact"/>
        <w:numPr>
          <w:ilvl w:val="1"/>
          <w:numId w:val="1391"/>
        </w:numPr>
      </w:pPr>
      <w:r>
        <w:t xml:space="preserve">Hands up if you think they’re more likely 20th-century.</w:t>
      </w:r>
    </w:p>
    <w:p>
      <w:pPr>
        <w:pStyle w:val="Compact"/>
        <w:numPr>
          <w:ilvl w:val="1"/>
          <w:numId w:val="1391"/>
        </w:numPr>
      </w:pPr>
      <w:r>
        <w:t xml:space="preserve">Hands up if you don’t know yet.</w:t>
      </w:r>
    </w:p>
    <w:p>
      <w:pPr>
        <w:pStyle w:val="Compact"/>
        <w:numPr>
          <w:ilvl w:val="0"/>
          <w:numId w:val="1390"/>
        </w:numPr>
      </w:pPr>
      <w:r>
        <w:t xml:space="preserve">Discuss the distribution.</w:t>
      </w:r>
    </w:p>
    <w:p>
      <w:pPr>
        <w:pStyle w:val="Compact"/>
        <w:numPr>
          <w:ilvl w:val="0"/>
          <w:numId w:val="1390"/>
        </w:numPr>
      </w:pPr>
      <w:r>
        <w:t xml:space="preserve">Homework: read Tirthaji’s preface (handout). Bring questions.</w:t>
      </w:r>
    </w:p>
    <w:bookmarkEnd w:id="598"/>
    <w:bookmarkEnd w:id="599"/>
    <w:bookmarkStart w:id="600" w:name="differentiation-27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Plofker (2009), Ch. 1 — the broader history of Indian mathematics. What was happening in the 19th–early 20th c. that might explain Tirthaji’s project?</w:t>
      </w:r>
    </w:p>
    <w:p>
      <w:pPr>
        <w:pStyle w:val="Compact"/>
        <w:numPr>
          <w:ilvl w:val="0"/>
          <w:numId w:val="139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memorising the 16 sūtra names this week. The provenance question deepens at Day 6.</w:t>
      </w:r>
    </w:p>
    <w:bookmarkEnd w:id="600"/>
    <w:bookmarkStart w:id="601" w:name="teacher-notes-22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393"/>
        </w:numPr>
      </w:pPr>
      <w:r>
        <w:t xml:space="preserve">Most students will start sympathetic to the</w:t>
      </w:r>
      <w:r>
        <w:t xml:space="preserve"> </w:t>
      </w:r>
      <w:r>
        <w:t xml:space="preserve">“Vedic = ancient”</w:t>
      </w:r>
      <w:r>
        <w:t xml:space="preserve"> </w:t>
      </w:r>
      <w:r>
        <w:t xml:space="preserve">claim. That’s a starting point, not a fault.</w:t>
      </w:r>
    </w:p>
    <w:p>
      <w:pPr>
        <w:pStyle w:val="Compact"/>
        <w:numPr>
          <w:ilvl w:val="0"/>
          <w:numId w:val="1393"/>
        </w:numPr>
      </w:pPr>
      <w:r>
        <w:t xml:space="preserve">Don’t decide the question for the class. The point is that they read primary and secondary sources, then form their own position.</w:t>
      </w:r>
    </w:p>
    <w:bookmarkEnd w:id="601"/>
    <w:bookmarkStart w:id="602" w:name="citations-used-20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394"/>
        </w:numPr>
      </w:pPr>
      <w:r>
        <w:t xml:space="preserve">Tirthaji (1965),</w:t>
      </w:r>
      <w:r>
        <w:t xml:space="preserve"> </w:t>
      </w:r>
      <w:r>
        <w:rPr>
          <w:i/>
          <w:iCs/>
        </w:rPr>
        <w:t xml:space="preserve">Vedic Mathematics</w:t>
      </w:r>
      <w:r>
        <w:t xml:space="preserve">, Preface.</w:t>
      </w:r>
    </w:p>
    <w:p>
      <w:pPr>
        <w:pStyle w:val="Compact"/>
        <w:numPr>
          <w:ilvl w:val="0"/>
          <w:numId w:val="1394"/>
        </w:numPr>
      </w:pPr>
      <w:r>
        <w:rPr>
          <w:i/>
          <w:iCs/>
        </w:rPr>
        <w:t xml:space="preserve">Microsoft Word - sutras1.pdf</w:t>
      </w:r>
      <w:r>
        <w:t xml:space="preserve"> </w:t>
      </w:r>
      <w:r>
        <w:t xml:space="preserve">— the sūtra list.</w:t>
      </w:r>
    </w:p>
    <w:bookmarkEnd w:id="602"/>
    <w:bookmarkEnd w:id="603"/>
    <w:bookmarkStart w:id="614" w:name="day-2-the-16-sūtras"/>
    <w:p>
      <w:pPr>
        <w:pStyle w:val="Heading1"/>
      </w:pPr>
      <w:r>
        <w:t xml:space="preserve">Day 2 — The 16 Sūtras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04" w:name="learning-objective-25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name all 16 Tirthaji sūtras + 13 sub-sūtras and gloss the meaning of at least 5.</w:t>
      </w:r>
    </w:p>
    <w:bookmarkEnd w:id="604"/>
    <w:bookmarkStart w:id="605" w:name="materials-27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395"/>
        </w:numPr>
      </w:pPr>
      <w:r>
        <w:t xml:space="preserve">Printed table: all 16 + 13 sūtras with English translations</w:t>
      </w:r>
    </w:p>
    <w:p>
      <w:pPr>
        <w:pStyle w:val="Compact"/>
        <w:numPr>
          <w:ilvl w:val="0"/>
          <w:numId w:val="1395"/>
        </w:numPr>
      </w:pPr>
      <w:r>
        <w:rPr>
          <w:rStyle w:val="VerbatimChar"/>
        </w:rPr>
        <w:t xml:space="preserve">Microsoft Word - sutras1.pdf</w:t>
      </w:r>
      <w:r>
        <w:t xml:space="preserve"> </w:t>
      </w:r>
      <w:r>
        <w:t xml:space="preserve">reference</w:t>
      </w:r>
    </w:p>
    <w:bookmarkEnd w:id="605"/>
    <w:bookmarkStart w:id="610" w:name="flow-31"/>
    <w:p>
      <w:pPr>
        <w:pStyle w:val="Heading2"/>
      </w:pPr>
      <w:r>
        <w:t xml:space="preserve">Flow</w:t>
      </w:r>
    </w:p>
    <w:bookmarkStart w:id="606" w:name="warm-up-5-min-19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396"/>
        </w:numPr>
      </w:pPr>
      <w:r>
        <w:t xml:space="preserve">Recall from Day 1: how many sūtras? (16 + 13 sub-sūtras.)</w:t>
      </w:r>
    </w:p>
    <w:bookmarkEnd w:id="606"/>
    <w:bookmarkStart w:id="607" w:name="core-25-min-12"/>
    <w:p>
      <w:pPr>
        <w:pStyle w:val="Heading3"/>
      </w:pPr>
      <w:r>
        <w:t xml:space="preserve">Core (25 min)</w:t>
      </w:r>
    </w:p>
    <w:p>
      <w:pPr>
        <w:numPr>
          <w:ilvl w:val="0"/>
          <w:numId w:val="1397"/>
        </w:numPr>
      </w:pPr>
      <w:r>
        <w:rPr>
          <w:b/>
          <w:bCs/>
        </w:rPr>
        <w:t xml:space="preserve">Walk through the 16 sūtras with translations: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792"/>
        <w:gridCol w:w="2640"/>
        <w:gridCol w:w="237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Ekādhikena Pūrveṇa</w:t>
            </w:r>
          </w:p>
        </w:tc>
        <w:tc>
          <w:tcPr/>
          <w:p>
            <w:pPr>
              <w:pStyle w:val="Compact"/>
            </w:pPr>
            <w:r>
              <w:t xml:space="preserve">“By one more than the previous”</w:t>
            </w:r>
          </w:p>
        </w:tc>
        <w:tc>
          <w:tcPr/>
          <w:p>
            <w:pPr>
              <w:pStyle w:val="Compact"/>
            </w:pPr>
            <w:r>
              <w:t xml:space="preserve">Multiplication,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Nikhilam Navataścaramaṁ Daśataḥ</w:t>
            </w:r>
          </w:p>
        </w:tc>
        <w:tc>
          <w:tcPr/>
          <w:p>
            <w:pPr>
              <w:pStyle w:val="Compact"/>
            </w:pPr>
            <w:r>
              <w:t xml:space="preserve">“All from 9, last from 10”</w:t>
            </w:r>
          </w:p>
        </w:tc>
        <w:tc>
          <w:tcPr/>
          <w:p>
            <w:pPr>
              <w:pStyle w:val="Compact"/>
            </w:pPr>
            <w:r>
              <w:t xml:space="preserve">Subtraction, multiplication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Ūrdhva-Tiryagbhyāṁ</w:t>
            </w:r>
          </w:p>
        </w:tc>
        <w:tc>
          <w:tcPr/>
          <w:p>
            <w:pPr>
              <w:pStyle w:val="Compact"/>
            </w:pPr>
            <w:r>
              <w:t xml:space="preserve">“Vertically and crosswise”</w:t>
            </w:r>
          </w:p>
        </w:tc>
        <w:tc>
          <w:tcPr/>
          <w:p>
            <w:pPr>
              <w:pStyle w:val="Compact"/>
            </w:pPr>
            <w:r>
              <w:t xml:space="preserve">General multiplication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Parāvartya Yojayet</w:t>
            </w:r>
          </w:p>
        </w:tc>
        <w:tc>
          <w:tcPr/>
          <w:p>
            <w:pPr>
              <w:pStyle w:val="Compact"/>
            </w:pPr>
            <w:r>
              <w:t xml:space="preserve">“Transpose and apply”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Śūnyaṁ Sāmyasamuccaye</w:t>
            </w:r>
          </w:p>
        </w:tc>
        <w:tc>
          <w:tcPr/>
          <w:p>
            <w:pPr>
              <w:pStyle w:val="Compact"/>
            </w:pPr>
            <w:r>
              <w:t xml:space="preserve">“When the sum is the same, that sum is zero”</w:t>
            </w:r>
          </w:p>
        </w:tc>
        <w:tc>
          <w:tcPr/>
          <w:p>
            <w:pPr>
              <w:pStyle w:val="Compact"/>
            </w:pPr>
            <w:r>
              <w:t xml:space="preserve">Equations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(Ānurūpye) Śūnyam Anyat</w:t>
            </w:r>
          </w:p>
        </w:tc>
        <w:tc>
          <w:tcPr/>
          <w:p>
            <w:pPr>
              <w:pStyle w:val="Compact"/>
            </w:pPr>
            <w:r>
              <w:t xml:space="preserve">“If one is in ratio, the other is zero”</w:t>
            </w:r>
          </w:p>
        </w:tc>
        <w:tc>
          <w:tcPr/>
          <w:p>
            <w:pPr>
              <w:pStyle w:val="Compact"/>
            </w:pPr>
            <w:r>
              <w:t xml:space="preserve">Equations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Sankalana Vyavakalanābhyām</w:t>
            </w:r>
          </w:p>
        </w:tc>
        <w:tc>
          <w:tcPr/>
          <w:p>
            <w:pPr>
              <w:pStyle w:val="Compact"/>
            </w:pPr>
            <w:r>
              <w:t xml:space="preserve">“By addition and by subtraction”</w:t>
            </w:r>
          </w:p>
        </w:tc>
        <w:tc>
          <w:tcPr/>
          <w:p>
            <w:pPr>
              <w:pStyle w:val="Compact"/>
            </w:pPr>
            <w:r>
              <w:t xml:space="preserve">Equations, mental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Pūraṇāpūraṇābhyām</w:t>
            </w:r>
          </w:p>
        </w:tc>
        <w:tc>
          <w:tcPr/>
          <w:p>
            <w:pPr>
              <w:pStyle w:val="Compact"/>
            </w:pPr>
            <w:r>
              <w:t xml:space="preserve">“By completing or non-completing”</w:t>
            </w:r>
          </w:p>
        </w:tc>
        <w:tc>
          <w:tcPr/>
          <w:p>
            <w:pPr>
              <w:pStyle w:val="Compact"/>
            </w:pPr>
            <w:r>
              <w:t xml:space="preserve">Equations, mental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Calana-Kalanābhyām</w:t>
            </w:r>
          </w:p>
        </w:tc>
        <w:tc>
          <w:tcPr/>
          <w:p>
            <w:pPr>
              <w:pStyle w:val="Compact"/>
            </w:pPr>
            <w:r>
              <w:t xml:space="preserve">“By differentiation and integration”</w:t>
            </w:r>
          </w:p>
        </w:tc>
        <w:tc>
          <w:tcPr/>
          <w:p>
            <w:pPr>
              <w:pStyle w:val="Compact"/>
            </w:pPr>
            <w:r>
              <w:t xml:space="preserve">Calculus (modern interpretation)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Yāvadūnam</w:t>
            </w:r>
          </w:p>
        </w:tc>
        <w:tc>
          <w:tcPr/>
          <w:p>
            <w:pPr>
              <w:pStyle w:val="Compact"/>
            </w:pPr>
            <w:r>
              <w:t xml:space="preserve">“Whatever the extent of its deficiency”</w:t>
            </w:r>
          </w:p>
        </w:tc>
        <w:tc>
          <w:tcPr/>
          <w:p>
            <w:pPr>
              <w:pStyle w:val="Compact"/>
            </w:pPr>
            <w:r>
              <w:t xml:space="preserve">Squaring near 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Vyaṣṭi-Samaṣṭiḥ</w:t>
            </w:r>
          </w:p>
        </w:tc>
        <w:tc>
          <w:tcPr/>
          <w:p>
            <w:pPr>
              <w:pStyle w:val="Compact"/>
            </w:pPr>
            <w:r>
              <w:t xml:space="preserve">“Specific and general”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Śeṣānyaṅkena Caramena</w:t>
            </w:r>
          </w:p>
        </w:tc>
        <w:tc>
          <w:tcPr/>
          <w:p>
            <w:pPr>
              <w:pStyle w:val="Compact"/>
            </w:pPr>
            <w:r>
              <w:t xml:space="preserve">“The remainders by the last digit”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Sopāntya-dvayam Antyam</w:t>
            </w:r>
          </w:p>
        </w:tc>
        <w:tc>
          <w:tcPr/>
          <w:p>
            <w:pPr>
              <w:pStyle w:val="Compact"/>
            </w:pPr>
            <w:r>
              <w:t xml:space="preserve">“The penultimate and the last”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Ekanyūnena Pūrveṇa</w:t>
            </w:r>
          </w:p>
        </w:tc>
        <w:tc>
          <w:tcPr/>
          <w:p>
            <w:pPr>
              <w:pStyle w:val="Compact"/>
            </w:pPr>
            <w:r>
              <w:t xml:space="preserve">“By one less than the previous”</w:t>
            </w:r>
          </w:p>
        </w:tc>
        <w:tc>
          <w:tcPr/>
          <w:p>
            <w:pPr>
              <w:pStyle w:val="Compact"/>
            </w:pPr>
            <w:r>
              <w:t xml:space="preserve">Multiplication by 9, 99,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Guṇitasamuccayaḥ</w:t>
            </w:r>
          </w:p>
        </w:tc>
        <w:tc>
          <w:tcPr/>
          <w:p>
            <w:pPr>
              <w:pStyle w:val="Compact"/>
            </w:pPr>
            <w:r>
              <w:t xml:space="preserve">“The product of the sum is the sum of the products”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Guṇaka Samuccayaḥ</w:t>
            </w:r>
          </w:p>
        </w:tc>
        <w:tc>
          <w:tcPr/>
          <w:p>
            <w:pPr>
              <w:pStyle w:val="Compact"/>
            </w:pPr>
            <w:r>
              <w:t xml:space="preserve">“All the multipliers”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numPr>
          <w:ilvl w:val="0"/>
          <w:numId w:val="1397"/>
        </w:numPr>
      </w:pPr>
      <w:r>
        <w:rPr>
          <w:b/>
          <w:bCs/>
        </w:rPr>
        <w:t xml:space="preserve">The two sūtras most relevant to addition:</w:t>
      </w:r>
    </w:p>
    <w:p>
      <w:pPr>
        <w:pStyle w:val="Compact"/>
        <w:numPr>
          <w:ilvl w:val="1"/>
          <w:numId w:val="1398"/>
        </w:numPr>
      </w:pPr>
      <w:r>
        <w:rPr>
          <w:b/>
          <w:bCs/>
        </w:rPr>
        <w:t xml:space="preserve">#7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Sankalana Vyavakalanābhyām</w:t>
      </w:r>
      <w:r>
        <w:t xml:space="preserve"> </w:t>
      </w:r>
      <w:r>
        <w:t xml:space="preserve">—</w:t>
      </w:r>
      <w:r>
        <w:t xml:space="preserve"> </w:t>
      </w:r>
      <w:r>
        <w:t xml:space="preserve">“by addition and by subtraction”</w:t>
      </w:r>
      <w:r>
        <w:t xml:space="preserve"> </w:t>
      </w:r>
      <w:r>
        <w:t xml:space="preserve">— the basis of the</w:t>
      </w:r>
      <w:r>
        <w:t xml:space="preserve"> </w:t>
      </w:r>
      <w:r>
        <w:t xml:space="preserve">“add 10, subtract 1”</w:t>
      </w:r>
      <w:r>
        <w:t xml:space="preserve"> </w:t>
      </w:r>
      <w:r>
        <w:t xml:space="preserve">trick (Day 4).</w:t>
      </w:r>
    </w:p>
    <w:p>
      <w:pPr>
        <w:pStyle w:val="Compact"/>
        <w:numPr>
          <w:ilvl w:val="1"/>
          <w:numId w:val="1398"/>
        </w:numPr>
      </w:pPr>
      <w:r>
        <w:rPr>
          <w:b/>
          <w:bCs/>
        </w:rPr>
        <w:t xml:space="preserve">#8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Pūraṇāpūraṇābhyām</w:t>
      </w:r>
      <w:r>
        <w:t xml:space="preserve"> </w:t>
      </w:r>
      <w:r>
        <w:t xml:space="preserve">—</w:t>
      </w:r>
      <w:r>
        <w:t xml:space="preserve"> </w:t>
      </w:r>
      <w:r>
        <w:t xml:space="preserve">“by completing or non-completing”</w:t>
      </w:r>
      <w:r>
        <w:t xml:space="preserve"> </w:t>
      </w:r>
      <w:r>
        <w:t xml:space="preserve">— the basis of</w:t>
      </w:r>
      <w:r>
        <w:t xml:space="preserve"> </w:t>
      </w:r>
      <w:r>
        <w:t xml:space="preserve">“scan a column for completions to 10”</w:t>
      </w:r>
      <w:r>
        <w:t xml:space="preserve"> </w:t>
      </w:r>
      <w:r>
        <w:t xml:space="preserve">(the dot method’s core insight).</w:t>
      </w:r>
    </w:p>
    <w:p>
      <w:pPr>
        <w:numPr>
          <w:ilvl w:val="0"/>
          <w:numId w:val="1397"/>
        </w:numPr>
      </w:pPr>
      <w:r>
        <w:rPr>
          <w:b/>
          <w:bCs/>
        </w:rPr>
        <w:t xml:space="preserve">The dot method itself is NOT one of the 16 sūtras.</w:t>
      </w:r>
      <w:r>
        <w:t xml:space="preserve"> </w:t>
      </w:r>
      <w:r>
        <w:t xml:space="preserve">It is a pedagogical technique that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the spirit of sūtras 7 and 8. (Important to be honest about this; it comes back on Day 6.)</w:t>
      </w:r>
    </w:p>
    <w:bookmarkEnd w:id="607"/>
    <w:bookmarkStart w:id="608" w:name="sūtra-recall-quiz-10-min"/>
    <w:p>
      <w:pPr>
        <w:pStyle w:val="Heading3"/>
      </w:pPr>
      <w:r>
        <w:t xml:space="preserve">Sūtra-recall quiz (10 min)</w:t>
      </w:r>
    </w:p>
    <w:p>
      <w:pPr>
        <w:pStyle w:val="Compact"/>
        <w:numPr>
          <w:ilvl w:val="0"/>
          <w:numId w:val="1399"/>
        </w:numPr>
      </w:pPr>
      <w:r>
        <w:t xml:space="preserve">8 single-mark questions on the back of the worksheet:</w:t>
      </w:r>
    </w:p>
    <w:p>
      <w:pPr>
        <w:pStyle w:val="Compact"/>
        <w:numPr>
          <w:ilvl w:val="1"/>
          <w:numId w:val="1400"/>
        </w:numPr>
      </w:pPr>
      <w:r>
        <w:t xml:space="preserve">Match 6 sūtras to their English meanings.</w:t>
      </w:r>
    </w:p>
    <w:p>
      <w:pPr>
        <w:pStyle w:val="Compact"/>
        <w:numPr>
          <w:ilvl w:val="1"/>
          <w:numId w:val="1400"/>
        </w:numPr>
      </w:pPr>
      <w:r>
        <w:t xml:space="preserve">“Which sūtra means</w:t>
      </w:r>
      <w:r>
        <w:t xml:space="preserve"> </w:t>
      </w:r>
      <w:r>
        <w:t xml:space="preserve">‘vertically and crosswise’</w:t>
      </w:r>
      <w:r>
        <w:t xml:space="preserve">?”</w:t>
      </w:r>
    </w:p>
    <w:p>
      <w:pPr>
        <w:pStyle w:val="Compact"/>
        <w:numPr>
          <w:ilvl w:val="1"/>
          <w:numId w:val="1400"/>
        </w:numPr>
      </w:pPr>
      <w:r>
        <w:t xml:space="preserve">“Which 2 sūtras are most relevant to addition?”</w:t>
      </w:r>
    </w:p>
    <w:bookmarkEnd w:id="608"/>
    <w:bookmarkStart w:id="609" w:name="wrap-up-5-min-20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401"/>
        </w:numPr>
      </w:pPr>
      <w:r>
        <w:t xml:space="preserve">Preview Day 3:</w:t>
      </w:r>
      <w:r>
        <w:t xml:space="preserve"> </w:t>
      </w:r>
      <w:r>
        <w:rPr>
          <w:i/>
          <w:iCs/>
        </w:rPr>
        <w:t xml:space="preserve">“Tomorrow — full dot-method at Senior level. 5-digit × 5-addend, sub-60-second target.”</w:t>
      </w:r>
    </w:p>
    <w:bookmarkEnd w:id="609"/>
    <w:bookmarkEnd w:id="610"/>
    <w:bookmarkStart w:id="611" w:name="differentiation-28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Pick a sūtra (say,</w:t>
      </w:r>
      <w:r>
        <w:t xml:space="preserve"> </w:t>
      </w:r>
      <w:r>
        <w:rPr>
          <w:i/>
          <w:iCs/>
        </w:rPr>
        <w:t xml:space="preserve">Ūrdhva-Tiryagbhyām</w:t>
      </w:r>
      <w:r>
        <w:t xml:space="preserve">) and look up its multiplication application. Bring a worked example on Day 4.</w:t>
      </w:r>
    </w:p>
    <w:p>
      <w:pPr>
        <w:pStyle w:val="Compact"/>
        <w:numPr>
          <w:ilvl w:val="0"/>
          <w:numId w:val="140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memorising the names of sūtras 1, 2, 3, 7, 8 — the most commonly used.</w:t>
      </w:r>
    </w:p>
    <w:bookmarkEnd w:id="611"/>
    <w:bookmarkStart w:id="612" w:name="teacher-notes-23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03"/>
        </w:numPr>
      </w:pPr>
      <w:r>
        <w:t xml:space="preserve">The</w:t>
      </w:r>
      <w:r>
        <w:t xml:space="preserve"> </w:t>
      </w:r>
      <w:r>
        <w:t xml:space="preserve">“calculus”</w:t>
      </w:r>
      <w:r>
        <w:t xml:space="preserve"> </w:t>
      </w:r>
      <w:r>
        <w:t xml:space="preserve">mapping for sūtra 9 (</w:t>
      </w:r>
      <w:r>
        <w:rPr>
          <w:i/>
          <w:iCs/>
        </w:rPr>
        <w:t xml:space="preserve">Calana-Kalanābhyām</w:t>
      </w:r>
      <w:r>
        <w:t xml:space="preserve">) is Tirthaji’s later interpretation — Senior students may notice this is anachronistic. Acknowledge:</w:t>
      </w:r>
      <w:r>
        <w:t xml:space="preserve"> </w:t>
      </w:r>
      <w:r>
        <w:t xml:space="preserve">“Tirthaji extends his sūtras’ interpretation; whether all these extensions are defensible is part of the Day 6 historicity debate.”</w:t>
      </w:r>
    </w:p>
    <w:bookmarkEnd w:id="612"/>
    <w:bookmarkStart w:id="613" w:name="citations-used-21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04"/>
        </w:numPr>
      </w:pPr>
      <w:r>
        <w:t xml:space="preserve">Tirthaji (1965), sūtra list.</w:t>
      </w:r>
    </w:p>
    <w:p>
      <w:pPr>
        <w:pStyle w:val="Compact"/>
        <w:numPr>
          <w:ilvl w:val="0"/>
          <w:numId w:val="1404"/>
        </w:numPr>
      </w:pPr>
      <w:r>
        <w:rPr>
          <w:i/>
          <w:iCs/>
        </w:rPr>
        <w:t xml:space="preserve">Microsoft Word - sutras1.pdf</w:t>
      </w:r>
      <w:r>
        <w:t xml:space="preserve"> </w:t>
      </w:r>
      <w:r>
        <w:t xml:space="preserve">in SutraGanita content.</w:t>
      </w:r>
    </w:p>
    <w:bookmarkEnd w:id="613"/>
    <w:bookmarkEnd w:id="614"/>
    <w:bookmarkStart w:id="625" w:name="day-3-dot-method-at-senior-level"/>
    <w:p>
      <w:pPr>
        <w:pStyle w:val="Heading1"/>
      </w:pPr>
      <w:r>
        <w:t xml:space="preserve">Day 3 — Dot Method at Senior Level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15" w:name="learning-objective-26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perform the dot method on 5-addend × 5-digit sums in under 90 seconds.</w:t>
      </w:r>
    </w:p>
    <w:bookmarkEnd w:id="615"/>
    <w:bookmarkStart w:id="616" w:name="materials-28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05"/>
        </w:numPr>
      </w:pPr>
      <w:r>
        <w:t xml:space="preserve">Practice sheets (3 levels: warm-up 3×3, target 4×4, stretch 5×5)</w:t>
      </w:r>
    </w:p>
    <w:p>
      <w:pPr>
        <w:pStyle w:val="Compact"/>
        <w:numPr>
          <w:ilvl w:val="0"/>
          <w:numId w:val="1405"/>
        </w:numPr>
      </w:pPr>
      <w:r>
        <w:t xml:space="preserve">Stopwatch</w:t>
      </w:r>
    </w:p>
    <w:p>
      <w:pPr>
        <w:pStyle w:val="Compact"/>
        <w:numPr>
          <w:ilvl w:val="0"/>
          <w:numId w:val="1405"/>
        </w:numPr>
      </w:pPr>
      <w:r>
        <w:t xml:space="preserve">Whiteboard</w:t>
      </w:r>
    </w:p>
    <w:bookmarkEnd w:id="616"/>
    <w:bookmarkStart w:id="621" w:name="flow-32"/>
    <w:p>
      <w:pPr>
        <w:pStyle w:val="Heading2"/>
      </w:pPr>
      <w:r>
        <w:t xml:space="preserve">Flow</w:t>
      </w:r>
    </w:p>
    <w:bookmarkStart w:id="617" w:name="warm-up-5-min-20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406"/>
        </w:numPr>
      </w:pPr>
      <w:r>
        <w:t xml:space="preserve">Quick make-10 chorus (should be automatic).</w:t>
      </w:r>
    </w:p>
    <w:p>
      <w:pPr>
        <w:pStyle w:val="Compact"/>
        <w:numPr>
          <w:ilvl w:val="0"/>
          <w:numId w:val="1406"/>
        </w:numPr>
      </w:pPr>
      <w:r>
        <w:t xml:space="preserve">Recall: dot procedure (scan, dot on completion to 10, count dots as carry).</w:t>
      </w:r>
    </w:p>
    <w:bookmarkEnd w:id="617"/>
    <w:bookmarkStart w:id="618" w:name="X939dc991d0bbc4bbee2cedf178b623f59693039"/>
    <w:p>
      <w:pPr>
        <w:pStyle w:val="Heading3"/>
      </w:pPr>
      <w:r>
        <w:t xml:space="preserve">Core (15 min) — Procedure refinement at speed</w:t>
      </w:r>
    </w:p>
    <w:p>
      <w:pPr>
        <w:pStyle w:val="Compact"/>
        <w:numPr>
          <w:ilvl w:val="0"/>
          <w:numId w:val="1407"/>
        </w:numPr>
      </w:pPr>
      <w:r>
        <w:t xml:space="preserve">Demo on board: a 5×5 problem. Solve at speed (45 sec target).</w:t>
      </w:r>
    </w:p>
    <w:p>
      <w:pPr>
        <w:pStyle w:val="Compact"/>
        <w:numPr>
          <w:ilvl w:val="0"/>
          <w:numId w:val="1407"/>
        </w:numPr>
      </w:pPr>
      <w:r>
        <w:t xml:space="preserve">Identify three skills that distinguish speed-users from slow-users:</w:t>
      </w:r>
    </w:p>
    <w:p>
      <w:pPr>
        <w:pStyle w:val="Compact"/>
        <w:numPr>
          <w:ilvl w:val="1"/>
          <w:numId w:val="1408"/>
        </w:numPr>
      </w:pPr>
      <w:r>
        <w:rPr>
          <w:b/>
          <w:bCs/>
        </w:rPr>
        <w:t xml:space="preserve">Eye scan pattern</w:t>
      </w:r>
      <w:r>
        <w:t xml:space="preserve"> </w:t>
      </w:r>
      <w:r>
        <w:t xml:space="preserve">— top-to-bottom, then jump to next-in-column-that-completes (rather than always one-at-a-time).</w:t>
      </w:r>
    </w:p>
    <w:p>
      <w:pPr>
        <w:pStyle w:val="Compact"/>
        <w:numPr>
          <w:ilvl w:val="1"/>
          <w:numId w:val="1408"/>
        </w:numPr>
      </w:pPr>
      <w:r>
        <w:rPr>
          <w:b/>
          <w:bCs/>
        </w:rPr>
        <w:t xml:space="preserve">Mental running total</w:t>
      </w:r>
      <w:r>
        <w:t xml:space="preserve"> </w:t>
      </w:r>
      <w:r>
        <w:t xml:space="preserve">— keep it in your head; don’t recompute.</w:t>
      </w:r>
    </w:p>
    <w:p>
      <w:pPr>
        <w:pStyle w:val="Compact"/>
        <w:numPr>
          <w:ilvl w:val="1"/>
          <w:numId w:val="1408"/>
        </w:numPr>
      </w:pPr>
      <w:r>
        <w:rPr>
          <w:b/>
          <w:bCs/>
        </w:rPr>
        <w:t xml:space="preserve">Carry insertion</w:t>
      </w:r>
      <w:r>
        <w:t xml:space="preserve"> </w:t>
      </w:r>
      <w:r>
        <w:t xml:space="preserve">— write the carry as a tiny digit AT THE TOP of the next column before starting that column.</w:t>
      </w:r>
    </w:p>
    <w:p>
      <w:pPr>
        <w:pStyle w:val="Compact"/>
        <w:numPr>
          <w:ilvl w:val="0"/>
          <w:numId w:val="1407"/>
        </w:numPr>
      </w:pPr>
      <w:r>
        <w:t xml:space="preserve">Worked example with these three skills called out explicitly.</w:t>
      </w:r>
    </w:p>
    <w:bookmarkEnd w:id="618"/>
    <w:bookmarkStart w:id="619" w:name="drill-20-min"/>
    <w:p>
      <w:pPr>
        <w:pStyle w:val="Heading3"/>
      </w:pPr>
      <w:r>
        <w:t xml:space="preserve">Drill (20 min)</w:t>
      </w:r>
    </w:p>
    <w:p>
      <w:pPr>
        <w:pStyle w:val="FirstParagraph"/>
      </w:pPr>
      <w:r>
        <w:t xml:space="preserve">Three rounds, increasing difficulty: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Round 1 (5 min):</w:t>
      </w:r>
      <w:r>
        <w:t xml:space="preserve"> </w:t>
      </w:r>
      <w:r>
        <w:t xml:space="preserve">5 × 3-addend × 3-digit sums. Self-timed.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Round 2 (8 min):</w:t>
      </w:r>
      <w:r>
        <w:t xml:space="preserve"> </w:t>
      </w:r>
      <w:r>
        <w:t xml:space="preserve">5 × 4-addend × 4-digit sums. Self-timed.</w:t>
      </w:r>
    </w:p>
    <w:p>
      <w:pPr>
        <w:pStyle w:val="Compact"/>
        <w:numPr>
          <w:ilvl w:val="0"/>
          <w:numId w:val="1409"/>
        </w:numPr>
      </w:pPr>
      <w:r>
        <w:rPr>
          <w:b/>
          <w:bCs/>
        </w:rPr>
        <w:t xml:space="preserve">Round 3 (7 min):</w:t>
      </w:r>
      <w:r>
        <w:t xml:space="preserve"> </w:t>
      </w:r>
      <w:r>
        <w:t xml:space="preserve">3 × 5-addend × 5-digit sums. Self-timed.</w:t>
      </w:r>
    </w:p>
    <w:p>
      <w:pPr>
        <w:pStyle w:val="FirstParagraph"/>
      </w:pPr>
      <w:r>
        <w:t xml:space="preserve">Record times for Round 3 — compare to Day 5’s retest target.</w:t>
      </w:r>
    </w:p>
    <w:bookmarkEnd w:id="619"/>
    <w:bookmarkStart w:id="620" w:name="wrap-up-5-min-21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410"/>
        </w:numPr>
      </w:pPr>
      <w:r>
        <w:t xml:space="preserve">Show of hands by Round 3 average time: &lt;60 sec / 60–90 sec / 90+ sec.</w:t>
      </w:r>
    </w:p>
    <w:p>
      <w:pPr>
        <w:pStyle w:val="Compact"/>
        <w:numPr>
          <w:ilvl w:val="0"/>
          <w:numId w:val="1410"/>
        </w:numPr>
      </w:pPr>
      <w:r>
        <w:t xml:space="preserve">Preview Day 4:</w:t>
      </w:r>
      <w:r>
        <w:t xml:space="preserve"> </w:t>
      </w:r>
      <w:r>
        <w:rPr>
          <w:i/>
          <w:iCs/>
        </w:rPr>
        <w:t xml:space="preserve">“Tomorrow — Sankalana Vyavakalanābhyām and Pūraṇāpūraṇābhyām with worked examples beyond just addition.”</w:t>
      </w:r>
    </w:p>
    <w:bookmarkEnd w:id="620"/>
    <w:bookmarkEnd w:id="621"/>
    <w:bookmarkStart w:id="622" w:name="differentiation-29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Try 6-addend × 6-digit. Time-target: under 120 sec.</w:t>
      </w:r>
    </w:p>
    <w:p>
      <w:pPr>
        <w:pStyle w:val="Compact"/>
        <w:numPr>
          <w:ilvl w:val="0"/>
          <w:numId w:val="141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Stay at Round 2 level until comfortable.</w:t>
      </w:r>
    </w:p>
    <w:bookmarkEnd w:id="622"/>
    <w:bookmarkStart w:id="623" w:name="teacher-notes-24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12"/>
        </w:numPr>
      </w:pPr>
      <w:r>
        <w:t xml:space="preserve">The</w:t>
      </w:r>
      <w:r>
        <w:t xml:space="preserve"> </w:t>
      </w:r>
      <w:r>
        <w:t xml:space="preserve">“eye scan pattern”</w:t>
      </w:r>
      <w:r>
        <w:t xml:space="preserve"> </w:t>
      </w:r>
      <w:r>
        <w:t xml:space="preserve">is the speed multiplier. Most students serial-scan. Teach the jump-pattern: see one completion, mark it, scan rest of column for the NEXT one without restarting.</w:t>
      </w:r>
    </w:p>
    <w:bookmarkEnd w:id="623"/>
    <w:bookmarkStart w:id="624" w:name="citations-used-22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13"/>
        </w:numPr>
      </w:pPr>
      <w:r>
        <w:rPr>
          <w:i/>
          <w:iCs/>
        </w:rPr>
        <w:t xml:space="preserve">Vedic Mathematics Batch1.pdf</w:t>
      </w:r>
      <w:r>
        <w:t xml:space="preserve">, §5.4.</w:t>
      </w:r>
    </w:p>
    <w:bookmarkEnd w:id="624"/>
    <w:bookmarkEnd w:id="625"/>
    <w:bookmarkStart w:id="636" w:name="day-4-sūtra-applications"/>
    <w:p>
      <w:pPr>
        <w:pStyle w:val="Heading1"/>
      </w:pPr>
      <w:r>
        <w:t xml:space="preserve">Day 4 — Sūtra Applications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26" w:name="learning-objective-27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apply</w:t>
      </w:r>
      <w:r>
        <w:t xml:space="preserve"> </w:t>
      </w:r>
      <w:r>
        <w:rPr>
          <w:i/>
          <w:iCs/>
        </w:rPr>
        <w:t xml:space="preserve">Sankalana Vyavakalanābhyām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Pūraṇāpūraṇābhyāṁ</w:t>
      </w:r>
      <w:r>
        <w:t xml:space="preserve"> </w:t>
      </w:r>
      <w:r>
        <w:t xml:space="preserve">to a range of mental-arithmetic problems beyond simple addition.</w:t>
      </w:r>
    </w:p>
    <w:bookmarkEnd w:id="626"/>
    <w:bookmarkStart w:id="627" w:name="materials-29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14"/>
        </w:numPr>
      </w:pPr>
      <w:r>
        <w:t xml:space="preserve">Whiteboard</w:t>
      </w:r>
    </w:p>
    <w:p>
      <w:pPr>
        <w:pStyle w:val="Compact"/>
        <w:numPr>
          <w:ilvl w:val="0"/>
          <w:numId w:val="1414"/>
        </w:numPr>
      </w:pPr>
      <w:r>
        <w:t xml:space="preserve">Drill sheet (mixed sūtra applications)</w:t>
      </w:r>
    </w:p>
    <w:bookmarkEnd w:id="627"/>
    <w:bookmarkStart w:id="632" w:name="flow-33"/>
    <w:p>
      <w:pPr>
        <w:pStyle w:val="Heading2"/>
      </w:pPr>
      <w:r>
        <w:t xml:space="preserve">Flow</w:t>
      </w:r>
    </w:p>
    <w:bookmarkStart w:id="628" w:name="warm-up-5-min-21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415"/>
        </w:numPr>
      </w:pPr>
      <w:r>
        <w:t xml:space="preserve">Quick recall of sūtras 7 and 8.</w:t>
      </w:r>
    </w:p>
    <w:bookmarkEnd w:id="628"/>
    <w:bookmarkStart w:id="629" w:name="core-25-min-sūtra-in-action"/>
    <w:p>
      <w:pPr>
        <w:pStyle w:val="Heading3"/>
      </w:pPr>
      <w:r>
        <w:t xml:space="preserve">Core (25 min) — Sūtra in action</w:t>
      </w:r>
    </w:p>
    <w:p>
      <w:pPr>
        <w:numPr>
          <w:ilvl w:val="0"/>
          <w:numId w:val="1416"/>
        </w:numPr>
      </w:pPr>
      <w:r>
        <w:rPr>
          <w:b/>
          <w:bCs/>
        </w:rPr>
        <w:t xml:space="preserve">Sankalana Vyavakalanābhyām</w:t>
      </w:r>
      <w:r>
        <w:t xml:space="preserve"> </w:t>
      </w:r>
      <w:r>
        <w:t xml:space="preserve">—</w:t>
      </w:r>
      <w:r>
        <w:t xml:space="preserve"> </w:t>
      </w:r>
      <w:r>
        <w:t xml:space="preserve">“by addition and by subtraction.”</w:t>
      </w:r>
    </w:p>
    <w:p>
      <w:pPr>
        <w:pStyle w:val="Compact"/>
        <w:numPr>
          <w:ilvl w:val="1"/>
          <w:numId w:val="1417"/>
        </w:numPr>
      </w:pPr>
      <w:r>
        <w:t xml:space="preserve">Addition: 33 + 9 = 33 + 10 − 1 = 42</w:t>
      </w:r>
    </w:p>
    <w:p>
      <w:pPr>
        <w:pStyle w:val="Compact"/>
        <w:numPr>
          <w:ilvl w:val="1"/>
          <w:numId w:val="1417"/>
        </w:numPr>
      </w:pPr>
      <w:r>
        <w:t xml:space="preserve">Subtraction: 53 − 9 = 53 − 10 + 1 = 44</w:t>
      </w:r>
    </w:p>
    <w:p>
      <w:pPr>
        <w:pStyle w:val="Compact"/>
        <w:numPr>
          <w:ilvl w:val="1"/>
          <w:numId w:val="1417"/>
        </w:numPr>
      </w:pPr>
      <w:r>
        <w:t xml:space="preserve">Larger: 234 + 98 = 234 + 100 − 2 = 332</w:t>
      </w:r>
    </w:p>
    <w:p>
      <w:pPr>
        <w:pStyle w:val="Compact"/>
        <w:numPr>
          <w:ilvl w:val="1"/>
          <w:numId w:val="1417"/>
        </w:numPr>
      </w:pPr>
      <w:r>
        <w:t xml:space="preserve">Generalisation: when one operand is near a base, replace it with</w:t>
      </w:r>
      <w:r>
        <w:t xml:space="preserve"> </w:t>
      </w:r>
      <w:r>
        <w:rPr>
          <w:rStyle w:val="VerbatimChar"/>
        </w:rPr>
        <w:t xml:space="preserve">base ± deficiency</w:t>
      </w:r>
      <w:r>
        <w:t xml:space="preserve"> </w:t>
      </w:r>
      <w:r>
        <w:t xml:space="preserve">and apply.</w:t>
      </w:r>
    </w:p>
    <w:p>
      <w:pPr>
        <w:numPr>
          <w:ilvl w:val="0"/>
          <w:numId w:val="1416"/>
        </w:numPr>
      </w:pPr>
      <w:r>
        <w:rPr>
          <w:b/>
          <w:bCs/>
        </w:rPr>
        <w:t xml:space="preserve">Pūraṇāpūraṇābhyāṁ</w:t>
      </w:r>
      <w:r>
        <w:t xml:space="preserve"> </w:t>
      </w:r>
      <w:r>
        <w:t xml:space="preserve">—</w:t>
      </w:r>
      <w:r>
        <w:t xml:space="preserve"> </w:t>
      </w:r>
      <w:r>
        <w:t xml:space="preserve">“by completing or non-completing.”</w:t>
      </w:r>
    </w:p>
    <w:p>
      <w:pPr>
        <w:pStyle w:val="Compact"/>
        <w:numPr>
          <w:ilvl w:val="1"/>
          <w:numId w:val="1418"/>
        </w:numPr>
      </w:pPr>
      <w:r>
        <w:t xml:space="preserve">Completion: 47 + 53 = 100 (complete to 100, no carry mess).</w:t>
      </w:r>
    </w:p>
    <w:p>
      <w:pPr>
        <w:pStyle w:val="Compact"/>
        <w:numPr>
          <w:ilvl w:val="1"/>
          <w:numId w:val="1418"/>
        </w:numPr>
      </w:pPr>
      <w:r>
        <w:t xml:space="preserve">Non-completion as a technique: when partial sums equal a base, you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them mentally.</w:t>
      </w:r>
    </w:p>
    <w:p>
      <w:pPr>
        <w:numPr>
          <w:ilvl w:val="0"/>
          <w:numId w:val="1416"/>
        </w:numPr>
      </w:pPr>
      <w:r>
        <w:rPr>
          <w:b/>
          <w:bCs/>
        </w:rPr>
        <w:t xml:space="preserve">Application to the dot method.</w:t>
      </w:r>
      <w:r>
        <w:t xml:space="preserve"> </w:t>
      </w:r>
      <w:r>
        <w:t xml:space="preserve">The dot itself IS a Pūraṇāpūraṇābhyāṁ application — every dot =</w:t>
      </w:r>
      <w:r>
        <w:t xml:space="preserve"> </w:t>
      </w:r>
      <w:r>
        <w:t xml:space="preserve">“I completed to 10.”</w:t>
      </w:r>
      <w:r>
        <w:t xml:space="preserve"> </w:t>
      </w:r>
      <w:r>
        <w:t xml:space="preserve">Connect this to the dot method procedure explicitly.</w:t>
      </w:r>
    </w:p>
    <w:p>
      <w:pPr>
        <w:numPr>
          <w:ilvl w:val="0"/>
          <w:numId w:val="1416"/>
        </w:numPr>
      </w:pPr>
      <w:r>
        <w:rPr>
          <w:b/>
          <w:bCs/>
        </w:rPr>
        <w:t xml:space="preserve">A 4-question drill (10 min):</w:t>
      </w:r>
    </w:p>
    <w:p>
      <w:pPr>
        <w:pStyle w:val="Compact"/>
        <w:numPr>
          <w:ilvl w:val="1"/>
          <w:numId w:val="1419"/>
        </w:numPr>
      </w:pPr>
      <w:r>
        <w:t xml:space="preserve">67 + 38 = ? (use Sankalana)</w:t>
      </w:r>
    </w:p>
    <w:p>
      <w:pPr>
        <w:pStyle w:val="Compact"/>
        <w:numPr>
          <w:ilvl w:val="1"/>
          <w:numId w:val="1419"/>
        </w:numPr>
      </w:pPr>
      <w:r>
        <w:t xml:space="preserve">234 − 99 = ? (use Sankalana)</w:t>
      </w:r>
    </w:p>
    <w:p>
      <w:pPr>
        <w:pStyle w:val="Compact"/>
        <w:numPr>
          <w:ilvl w:val="1"/>
          <w:numId w:val="1419"/>
        </w:numPr>
      </w:pPr>
      <w:r>
        <w:t xml:space="preserve">Compute 4+6+7+3+8+2 by Pūraṇāpūraṇābhyāṁ (find completions first).</w:t>
      </w:r>
    </w:p>
    <w:p>
      <w:pPr>
        <w:pStyle w:val="Compact"/>
        <w:numPr>
          <w:ilvl w:val="1"/>
          <w:numId w:val="1419"/>
        </w:numPr>
      </w:pPr>
      <w:r>
        <w:t xml:space="preserve">99 × 4 = ? (apply Ekanyūnena Pūrveṇa —</w:t>
      </w:r>
      <w:r>
        <w:t xml:space="preserve"> </w:t>
      </w:r>
      <w:r>
        <w:t xml:space="preserve">“one less than the previous”</w:t>
      </w:r>
      <w:r>
        <w:t xml:space="preserve">; 99 = 100 − 1, so 99×4 = 400−4 = 396)</w:t>
      </w:r>
    </w:p>
    <w:bookmarkEnd w:id="629"/>
    <w:bookmarkStart w:id="630" w:name="formative-part-a-10-min"/>
    <w:p>
      <w:pPr>
        <w:pStyle w:val="Heading3"/>
      </w:pPr>
      <w:r>
        <w:t xml:space="preserve">Formative Part A (10 min)</w:t>
      </w:r>
    </w:p>
    <w:p>
      <w:pPr>
        <w:pStyle w:val="Compact"/>
        <w:numPr>
          <w:ilvl w:val="0"/>
          <w:numId w:val="1420"/>
        </w:numPr>
      </w:pPr>
      <w:r>
        <w:rPr>
          <w:rStyle w:val="VerbatimChar"/>
        </w:rPr>
        <w:t xml:space="preserve">quizzes/formative.md</w:t>
      </w:r>
      <w:r>
        <w:t xml:space="preserve"> </w:t>
      </w:r>
      <w:r>
        <w:t xml:space="preserve">Part A: 5 sūtra-application questions.</w:t>
      </w:r>
    </w:p>
    <w:bookmarkEnd w:id="630"/>
    <w:bookmarkStart w:id="631" w:name="wrap-up-5-min-22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421"/>
        </w:numPr>
      </w:pPr>
      <w:r>
        <w:t xml:space="preserve">Preview Day 5:</w:t>
      </w:r>
      <w:r>
        <w:t xml:space="preserve"> </w:t>
      </w:r>
      <w:r>
        <w:rPr>
          <w:i/>
          <w:iCs/>
        </w:rPr>
        <w:t xml:space="preserve">“Tomorrow — does the dot method work in other bases? Let’s find out.”</w:t>
      </w:r>
    </w:p>
    <w:bookmarkEnd w:id="631"/>
    <w:bookmarkEnd w:id="632"/>
    <w:bookmarkStart w:id="633" w:name="differentiation-30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Pick</w:t>
      </w:r>
      <w:r>
        <w:t xml:space="preserve"> </w:t>
      </w:r>
      <w:r>
        <w:rPr>
          <w:i/>
          <w:iCs/>
        </w:rPr>
        <w:t xml:space="preserve">Ūrdhva-Tiryagbhyām</w:t>
      </w:r>
      <w:r>
        <w:t xml:space="preserve"> </w:t>
      </w:r>
      <w:r>
        <w:t xml:space="preserve">(vertically-and-crosswise multiplication). Self-teach from</w:t>
      </w:r>
      <w:r>
        <w:t xml:space="preserve"> </w:t>
      </w:r>
      <w:r>
        <w:rPr>
          <w:rStyle w:val="VerbatimChar"/>
        </w:rPr>
        <w:t xml:space="preserve">Vedic Mathematics.pdf</w:t>
      </w:r>
      <w:r>
        <w:t xml:space="preserve"> </w:t>
      </w:r>
      <w:r>
        <w:t xml:space="preserve">§3.</w:t>
      </w:r>
    </w:p>
    <w:p>
      <w:pPr>
        <w:pStyle w:val="Compact"/>
        <w:numPr>
          <w:ilvl w:val="0"/>
          <w:numId w:val="142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Sankalana additions only.</w:t>
      </w:r>
    </w:p>
    <w:bookmarkEnd w:id="633"/>
    <w:bookmarkStart w:id="634" w:name="teacher-notes-25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23"/>
        </w:numPr>
      </w:pPr>
      <w:r>
        <w:t xml:space="preserve">Some students will love the named-sūtra framing; some will find it pretentious. Both responses are fine. The math is what matters.</w:t>
      </w:r>
    </w:p>
    <w:bookmarkEnd w:id="634"/>
    <w:bookmarkStart w:id="635" w:name="citations-used-23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24"/>
        </w:numPr>
      </w:pPr>
      <w:r>
        <w:rPr>
          <w:i/>
          <w:iCs/>
        </w:rPr>
        <w:t xml:space="preserve">Vedic Mathematics Batch1.pdf</w:t>
      </w:r>
      <w:r>
        <w:t xml:space="preserve">, §5.5 (Sankalana applications).</w:t>
      </w:r>
    </w:p>
    <w:p>
      <w:pPr>
        <w:pStyle w:val="Compact"/>
        <w:numPr>
          <w:ilvl w:val="0"/>
          <w:numId w:val="1424"/>
        </w:numPr>
      </w:pPr>
      <w:r>
        <w:t xml:space="preserve">Tirthaji (1965), Chapter on Pūraṇāpūraṇābhyām.</w:t>
      </w:r>
    </w:p>
    <w:bookmarkEnd w:id="635"/>
    <w:bookmarkEnd w:id="636"/>
    <w:bookmarkStart w:id="648" w:name="day-5-base-n-generalisation"/>
    <w:p>
      <w:pPr>
        <w:pStyle w:val="Heading1"/>
      </w:pPr>
      <w:r>
        <w:t xml:space="preserve">Day 5 — Base-n Generalisation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37" w:name="learning-objective-28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extend the dot method to base 8 and base 16, identify what changes and what stays the same, and complete the formative quiz.</w:t>
      </w:r>
    </w:p>
    <w:bookmarkEnd w:id="637"/>
    <w:bookmarkStart w:id="638" w:name="materials-30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25"/>
        </w:numPr>
      </w:pPr>
      <w:r>
        <w:t xml:space="preserve">Whiteboard</w:t>
      </w:r>
    </w:p>
    <w:p>
      <w:pPr>
        <w:pStyle w:val="Compact"/>
        <w:numPr>
          <w:ilvl w:val="0"/>
          <w:numId w:val="1425"/>
        </w:numPr>
      </w:pPr>
      <w:r>
        <w:t xml:space="preserve">Base-conversion reference card</w:t>
      </w:r>
    </w:p>
    <w:p>
      <w:pPr>
        <w:pStyle w:val="Compact"/>
        <w:numPr>
          <w:ilvl w:val="0"/>
          <w:numId w:val="1425"/>
        </w:numPr>
      </w:pPr>
      <w:r>
        <w:t xml:space="preserve">Mixed-base practice sheets</w:t>
      </w:r>
    </w:p>
    <w:bookmarkEnd w:id="638"/>
    <w:bookmarkStart w:id="644" w:name="flow-34"/>
    <w:p>
      <w:pPr>
        <w:pStyle w:val="Heading2"/>
      </w:pPr>
      <w:r>
        <w:t xml:space="preserve">Flow</w:t>
      </w:r>
    </w:p>
    <w:bookmarkStart w:id="639" w:name="warm-up-5-min-22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426"/>
        </w:numPr>
      </w:pPr>
      <w:r>
        <w:t xml:space="preserve">Provocation:</w:t>
      </w:r>
      <w:r>
        <w:t xml:space="preserve"> </w:t>
      </w:r>
      <w:r>
        <w:t xml:space="preserve">“Does the dot method work in base 8? Base 2?”</w:t>
      </w:r>
    </w:p>
    <w:p>
      <w:pPr>
        <w:pStyle w:val="Compact"/>
        <w:numPr>
          <w:ilvl w:val="0"/>
          <w:numId w:val="1426"/>
        </w:numPr>
      </w:pPr>
      <w:r>
        <w:t xml:space="preserve">Take 2 student guesses. Don’t resolve yet.</w:t>
      </w:r>
    </w:p>
    <w:bookmarkEnd w:id="639"/>
    <w:bookmarkStart w:id="640" w:name="core-20-min-generalisation"/>
    <w:p>
      <w:pPr>
        <w:pStyle w:val="Heading3"/>
      </w:pPr>
      <w:r>
        <w:t xml:space="preserve">Core (20 min) — Generalisation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In base 10:</w:t>
      </w:r>
      <w:r>
        <w:t xml:space="preserve"> </w:t>
      </w:r>
      <w:r>
        <w:t xml:space="preserve">the dot represents</w:t>
      </w:r>
      <w:r>
        <w:t xml:space="preserve"> </w:t>
      </w:r>
      <w:r>
        <w:t xml:space="preserve">“10 used up”</w:t>
      </w:r>
      <w:r>
        <w:t xml:space="preserve"> </w:t>
      </w:r>
      <w:r>
        <w:t xml:space="preserve">→ 1 carried.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In base 8:</w:t>
      </w:r>
      <w:r>
        <w:t xml:space="preserve"> </w:t>
      </w:r>
      <w:r>
        <w:t xml:space="preserve">the dot represents</w:t>
      </w:r>
      <w:r>
        <w:t xml:space="preserve"> </w:t>
      </w:r>
      <w:r>
        <w:t xml:space="preserve">“8 used up”</w:t>
      </w:r>
      <w:r>
        <w:t xml:space="preserve"> </w:t>
      </w:r>
      <w:r>
        <w:t xml:space="preserve">→ 1 carried.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In base 16:</w:t>
      </w:r>
      <w:r>
        <w:t xml:space="preserve"> </w:t>
      </w:r>
      <w:r>
        <w:t xml:space="preserve">the dot represents</w:t>
      </w:r>
      <w:r>
        <w:t xml:space="preserve"> </w:t>
      </w:r>
      <w:r>
        <w:t xml:space="preserve">“16 used up”</w:t>
      </w:r>
      <w:r>
        <w:t xml:space="preserve"> </w:t>
      </w:r>
      <w:r>
        <w:t xml:space="preserve">→ 1 carried.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What changes: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target sum</w:t>
      </w:r>
      <w:r>
        <w:t xml:space="preserve"> </w:t>
      </w:r>
      <w:r>
        <w:t xml:space="preserve">(8 or 16 instead of 10).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What stays the same:</w:t>
      </w:r>
      <w:r>
        <w:t xml:space="preserve"> </w:t>
      </w:r>
      <w:r>
        <w:t xml:space="preserve">scan procedure; dot count = carry; units = leftover.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Worked example in base 8: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Column (base 8): 4, 7, 3, 6, 5</w:t>
      </w:r>
      <w:r>
        <w:br/>
      </w:r>
      <w:r>
        <w:rPr>
          <w:rStyle w:val="VerbatimChar"/>
        </w:rPr>
        <w:t xml:space="preserve">- Start total: 0</w:t>
      </w:r>
      <w:r>
        <w:br/>
      </w:r>
      <w:r>
        <w:rPr>
          <w:rStyle w:val="VerbatimChar"/>
        </w:rPr>
        <w:t xml:space="preserve">- +4 → 4</w:t>
      </w:r>
      <w:r>
        <w:br/>
      </w:r>
      <w:r>
        <w:rPr>
          <w:rStyle w:val="VerbatimChar"/>
        </w:rPr>
        <w:t xml:space="preserve">- +7 → 11_(10) = 13_(8). Wait — in base 8, 8 is "10". So 4+7 = 11_(10), which is 1 "8" + 3, so DOT on 7, total = 3.</w:t>
      </w:r>
      <w:r>
        <w:br/>
      </w:r>
      <w:r>
        <w:rPr>
          <w:rStyle w:val="VerbatimChar"/>
        </w:rPr>
        <w:t xml:space="preserve">- +3 → 6</w:t>
      </w:r>
      <w:r>
        <w:br/>
      </w:r>
      <w:r>
        <w:rPr>
          <w:rStyle w:val="VerbatimChar"/>
        </w:rPr>
        <w:t xml:space="preserve">- +6 → 12_(10) = 14_(8). That's 1 "8" + 4. DOT on 6, total = 4.</w:t>
      </w:r>
      <w:r>
        <w:br/>
      </w:r>
      <w:r>
        <w:rPr>
          <w:rStyle w:val="VerbatimChar"/>
        </w:rPr>
        <w:t xml:space="preserve">- +5 → 9_(10) = 11_(8). That's 1 "8" + 1. DOT on 5, total = 1.</w:t>
      </w:r>
      <w:r>
        <w:br/>
      </w:r>
      <w:r>
        <w:rPr>
          <w:rStyle w:val="VerbatimChar"/>
        </w:rPr>
        <w:t xml:space="preserve">- Final units (base 8): 1. Carries: 3.</w:t>
      </w:r>
    </w:p>
    <w:p>
      <w:pPr>
        <w:numPr>
          <w:ilvl w:val="0"/>
          <w:numId w:val="1000"/>
        </w:numPr>
      </w:pPr>
      <w:r>
        <w:t xml:space="preserve">Check: 4+7+3+6+5 = 25_(10) = 31_(8). Units = 1,</w:t>
      </w:r>
      <w:r>
        <w:t xml:space="preserve"> </w:t>
      </w:r>
      <w:r>
        <w:t xml:space="preserve">“tens”</w:t>
      </w:r>
      <w:r>
        <w:t xml:space="preserve"> </w:t>
      </w:r>
      <w:r>
        <w:t xml:space="preserve">(i.e. 8s) = 3. ✓</w:t>
      </w:r>
    </w:p>
    <w:p>
      <w:pPr>
        <w:numPr>
          <w:ilvl w:val="0"/>
          <w:numId w:val="1427"/>
        </w:numPr>
      </w:pPr>
      <w:r>
        <w:rPr>
          <w:b/>
          <w:bCs/>
        </w:rPr>
        <w:t xml:space="preserve">The general rule:</w:t>
      </w:r>
    </w:p>
    <w:p>
      <w:pPr>
        <w:pStyle w:val="BlockText"/>
        <w:numPr>
          <w:ilvl w:val="0"/>
          <w:numId w:val="1000"/>
        </w:numPr>
      </w:pPr>
      <w:r>
        <w:t xml:space="preserve">In base</w:t>
      </w:r>
      <w:r>
        <w:t xml:space="preserve"> </w:t>
      </w:r>
      <w:r>
        <w:rPr>
          <w:i/>
          <w:iCs/>
        </w:rPr>
        <w:t xml:space="preserve">n</w:t>
      </w:r>
      <w:r>
        <w:t xml:space="preserve">, mark a dot every time the running total reaches or exceeds</w:t>
      </w:r>
      <w:r>
        <w:t xml:space="preserve"> </w:t>
      </w:r>
      <w:r>
        <w:rPr>
          <w:i/>
          <w:iCs/>
        </w:rPr>
        <w:t xml:space="preserve">n</w:t>
      </w:r>
      <w:r>
        <w:t xml:space="preserve">. Subtract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from the running total. Final running total = units. Dot count =</w:t>
      </w:r>
      <w:r>
        <w:t xml:space="preserve"> </w:t>
      </w:r>
      <w:r>
        <w:t xml:space="preserve">“carry to next column.”</w:t>
      </w:r>
    </w:p>
    <w:bookmarkEnd w:id="640"/>
    <w:bookmarkStart w:id="641" w:name="practice-10-min"/>
    <w:p>
      <w:pPr>
        <w:pStyle w:val="Heading3"/>
      </w:pPr>
      <w:r>
        <w:t xml:space="preserve">Practice (10 min)</w:t>
      </w:r>
    </w:p>
    <w:p>
      <w:pPr>
        <w:pStyle w:val="FirstParagraph"/>
      </w:pPr>
      <w:r>
        <w:t xml:space="preserve">3 problems:</w:t>
      </w:r>
      <w:r>
        <w:t xml:space="preserve"> </w:t>
      </w:r>
      <w:r>
        <w:t xml:space="preserve">- Base 8: column of 6 single-digit (in base 8: 0–7) numbers.</w:t>
      </w:r>
      <w:r>
        <w:t xml:space="preserve"> </w:t>
      </w:r>
      <w:r>
        <w:t xml:space="preserve">- Base 16: column of 4 single-digit (0–F) numbers. (Hex.)</w:t>
      </w:r>
      <w:r>
        <w:t xml:space="preserve"> </w:t>
      </w:r>
      <w:r>
        <w:t xml:space="preserve">- Base 10: a real 4×4 multi-column for comparison.</w:t>
      </w:r>
    </w:p>
    <w:bookmarkEnd w:id="641"/>
    <w:bookmarkStart w:id="642" w:name="formative-quiz-part-b-8-min"/>
    <w:p>
      <w:pPr>
        <w:pStyle w:val="Heading3"/>
      </w:pPr>
      <w:r>
        <w:t xml:space="preserve">Formative quiz Part B (8 min)</w:t>
      </w:r>
    </w:p>
    <w:p>
      <w:pPr>
        <w:pStyle w:val="Compact"/>
        <w:numPr>
          <w:ilvl w:val="0"/>
          <w:numId w:val="1428"/>
        </w:numPr>
      </w:pPr>
      <w:r>
        <w:t xml:space="preserve">5 questions: mostly base-conversion and base-</w:t>
      </w:r>
      <w:r>
        <w:rPr>
          <w:i/>
          <w:iCs/>
        </w:rPr>
        <w:t xml:space="preserve">n</w:t>
      </w:r>
      <w:r>
        <w:t xml:space="preserve"> </w:t>
      </w:r>
      <w:r>
        <w:t xml:space="preserve">dot method.</w:t>
      </w:r>
    </w:p>
    <w:bookmarkEnd w:id="642"/>
    <w:bookmarkStart w:id="643" w:name="wrap-up-2-min-1"/>
    <w:p>
      <w:pPr>
        <w:pStyle w:val="Heading3"/>
      </w:pPr>
      <w:r>
        <w:t xml:space="preserve">Wrap-up (2 min)</w:t>
      </w:r>
    </w:p>
    <w:p>
      <w:pPr>
        <w:pStyle w:val="Compact"/>
        <w:numPr>
          <w:ilvl w:val="0"/>
          <w:numId w:val="1429"/>
        </w:numPr>
      </w:pPr>
      <w:r>
        <w:t xml:space="preserve">Preview Day 6:</w:t>
      </w:r>
      <w:r>
        <w:t xml:space="preserve"> </w:t>
      </w:r>
      <w:r>
        <w:rPr>
          <w:i/>
          <w:iCs/>
        </w:rPr>
        <w:t xml:space="preserve">“Tomorrow — the historicity question. Was</w:t>
      </w:r>
      <w:r>
        <w:rPr>
          <w:i/>
          <w:iCs/>
        </w:rPr>
        <w:t xml:space="preserve"> </w:t>
      </w:r>
      <w:r>
        <w:rPr>
          <w:i/>
          <w:iCs/>
        </w:rPr>
        <w:t xml:space="preserve">‘Vedic mathematics’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Vedic?”</w:t>
      </w:r>
    </w:p>
    <w:bookmarkEnd w:id="643"/>
    <w:bookmarkEnd w:id="644"/>
    <w:bookmarkStart w:id="645" w:name="differentiation-31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Base 2 (binary) dot method. (Trivial: every column entry is 0 or 1; the dot marks whenever you have 2 ones.)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Stay in base 10; review the procedure.</w:t>
      </w:r>
    </w:p>
    <w:bookmarkEnd w:id="645"/>
    <w:bookmarkStart w:id="646" w:name="teacher-notes-26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31"/>
        </w:numPr>
      </w:pPr>
      <w:r>
        <w:t xml:space="preserve">The base-</w:t>
      </w:r>
      <w:r>
        <w:rPr>
          <w:i/>
          <w:iCs/>
        </w:rPr>
        <w:t xml:space="preserve">n</w:t>
      </w:r>
      <w:r>
        <w:t xml:space="preserve"> </w:t>
      </w:r>
      <w:r>
        <w:t xml:space="preserve">extension is a beautiful</w:t>
      </w:r>
      <w:r>
        <w:t xml:space="preserve"> </w:t>
      </w:r>
      <w:r>
        <w:t xml:space="preserve">“of course it works”</w:t>
      </w:r>
      <w:r>
        <w:t xml:space="preserve"> </w:t>
      </w:r>
      <w:r>
        <w:t xml:space="preserve">moment for math-track students. Lean into it.</w:t>
      </w:r>
    </w:p>
    <w:p>
      <w:pPr>
        <w:pStyle w:val="Compact"/>
        <w:numPr>
          <w:ilvl w:val="0"/>
          <w:numId w:val="1431"/>
        </w:numPr>
      </w:pPr>
      <w:r>
        <w:t xml:space="preserve">For computer-science-track students, base 2 dot method = binary half-adder logic.</w:t>
      </w:r>
    </w:p>
    <w:bookmarkEnd w:id="646"/>
    <w:bookmarkStart w:id="647" w:name="citations-used-24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32"/>
        </w:numPr>
      </w:pPr>
      <w:r>
        <w:t xml:space="preserve">(No new RAG/SutraGanita citations — this is original mathematical extension.)</w:t>
      </w:r>
    </w:p>
    <w:bookmarkEnd w:id="647"/>
    <w:bookmarkEnd w:id="648"/>
    <w:bookmarkStart w:id="660" w:name="day-6-the-historicity-question"/>
    <w:p>
      <w:pPr>
        <w:pStyle w:val="Heading1"/>
      </w:pPr>
      <w:r>
        <w:t xml:space="preserve">Day 6 — The Historicity Question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49" w:name="learning-objective-29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Dani’s</w:t>
      </w:r>
      <w:r>
        <w:t xml:space="preserve"> </w:t>
      </w:r>
      <w:r>
        <w:t xml:space="preserve">“Myths and Reality: On Vedic Mathematics”</w:t>
      </w:r>
      <w:r>
        <w:t xml:space="preserve"> </w:t>
      </w:r>
      <w:r>
        <w:t xml:space="preserve">and identify Dani’s three main critiques of Tirthaji’s provenance claim.</w:t>
      </w:r>
    </w:p>
    <w:bookmarkEnd w:id="649"/>
    <w:bookmarkStart w:id="650" w:name="materials-31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33"/>
        </w:numPr>
      </w:pPr>
      <w:r>
        <w:t xml:space="preserve">Printed copy of Dani (1993/2001) — full text or teacher-prepared synopsis</w:t>
      </w:r>
    </w:p>
    <w:p>
      <w:pPr>
        <w:pStyle w:val="Compact"/>
        <w:numPr>
          <w:ilvl w:val="0"/>
          <w:numId w:val="1433"/>
        </w:numPr>
      </w:pPr>
      <w:r>
        <w:t xml:space="preserve">Tirthaji’s preface (handout from Day 1)</w:t>
      </w:r>
    </w:p>
    <w:p>
      <w:pPr>
        <w:pStyle w:val="Compact"/>
        <w:numPr>
          <w:ilvl w:val="0"/>
          <w:numId w:val="1433"/>
        </w:numPr>
      </w:pPr>
      <w:r>
        <w:t xml:space="preserve">Quiet reading time</w:t>
      </w:r>
    </w:p>
    <w:bookmarkEnd w:id="650"/>
    <w:bookmarkStart w:id="656" w:name="flow-35"/>
    <w:p>
      <w:pPr>
        <w:pStyle w:val="Heading2"/>
      </w:pPr>
      <w:r>
        <w:t xml:space="preserve">Flow</w:t>
      </w:r>
    </w:p>
    <w:bookmarkStart w:id="651" w:name="warm-up-3-min-3"/>
    <w:p>
      <w:pPr>
        <w:pStyle w:val="Heading3"/>
      </w:pPr>
      <w:r>
        <w:t xml:space="preserve">Warm-up (3 min)</w:t>
      </w:r>
    </w:p>
    <w:p>
      <w:pPr>
        <w:pStyle w:val="Compact"/>
        <w:numPr>
          <w:ilvl w:val="0"/>
          <w:numId w:val="1434"/>
        </w:numPr>
      </w:pPr>
      <w:r>
        <w:rPr>
          <w:i/>
          <w:iCs/>
        </w:rPr>
        <w:t xml:space="preserve">“Today: a scholarly reading. S. G. Dani is a respected mathematician at TIFR/IIT Bombay. He published this critique in 1993.”</w:t>
      </w:r>
    </w:p>
    <w:bookmarkEnd w:id="651"/>
    <w:bookmarkStart w:id="652" w:name="reading-20-min"/>
    <w:p>
      <w:pPr>
        <w:pStyle w:val="Heading3"/>
      </w:pPr>
      <w:r>
        <w:t xml:space="preserve">Reading (20 min)</w:t>
      </w:r>
    </w:p>
    <w:p>
      <w:pPr>
        <w:pStyle w:val="Compact"/>
        <w:numPr>
          <w:ilvl w:val="0"/>
          <w:numId w:val="1435"/>
        </w:numPr>
      </w:pPr>
      <w:r>
        <w:t xml:space="preserve">20 min silent reading of Dani (1993).</w:t>
      </w:r>
    </w:p>
    <w:p>
      <w:pPr>
        <w:pStyle w:val="Compact"/>
        <w:numPr>
          <w:ilvl w:val="0"/>
          <w:numId w:val="1435"/>
        </w:numPr>
      </w:pPr>
      <w:r>
        <w:t xml:space="preserve">As they read, students note in their workbook:</w:t>
      </w:r>
    </w:p>
    <w:p>
      <w:pPr>
        <w:pStyle w:val="Compact"/>
        <w:numPr>
          <w:ilvl w:val="1"/>
          <w:numId w:val="1436"/>
        </w:numPr>
      </w:pPr>
      <w:r>
        <w:t xml:space="preserve">Dani’s three main critiques (in their own words).</w:t>
      </w:r>
    </w:p>
    <w:p>
      <w:pPr>
        <w:pStyle w:val="Compact"/>
        <w:numPr>
          <w:ilvl w:val="1"/>
          <w:numId w:val="1436"/>
        </w:numPr>
      </w:pPr>
      <w:r>
        <w:t xml:space="preserve">One sentence from the text that struck them.</w:t>
      </w:r>
    </w:p>
    <w:p>
      <w:pPr>
        <w:pStyle w:val="Compact"/>
        <w:numPr>
          <w:ilvl w:val="1"/>
          <w:numId w:val="1436"/>
        </w:numPr>
      </w:pPr>
      <w:r>
        <w:t xml:space="preserve">One question they want to ask.</w:t>
      </w:r>
    </w:p>
    <w:bookmarkEnd w:id="652"/>
    <w:bookmarkStart w:id="653" w:name="discussion-15-min"/>
    <w:p>
      <w:pPr>
        <w:pStyle w:val="Heading3"/>
      </w:pPr>
      <w:r>
        <w:t xml:space="preserve">Discussion (15 min)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Class compiles Dani’s three main critiques</w:t>
      </w:r>
      <w:r>
        <w:t xml:space="preserve"> </w:t>
      </w:r>
      <w:r>
        <w:t xml:space="preserve">on the board:</w:t>
      </w:r>
    </w:p>
    <w:p>
      <w:pPr>
        <w:pStyle w:val="Compact"/>
        <w:numPr>
          <w:ilvl w:val="1"/>
          <w:numId w:val="1438"/>
        </w:numPr>
      </w:pPr>
      <w:r>
        <w:t xml:space="preserve">No manuscript of the</w:t>
      </w:r>
      <w:r>
        <w:t xml:space="preserve"> </w:t>
      </w:r>
      <w:r>
        <w:rPr>
          <w:i/>
          <w:iCs/>
        </w:rPr>
        <w:t xml:space="preserve">Atharva-veda Pariśiṣṭa</w:t>
      </w:r>
      <w:r>
        <w:t xml:space="preserve"> </w:t>
      </w:r>
      <w:r>
        <w:t xml:space="preserve">containing these 16 sūtras has ever been produced.</w:t>
      </w:r>
    </w:p>
    <w:p>
      <w:pPr>
        <w:pStyle w:val="Compact"/>
        <w:numPr>
          <w:ilvl w:val="1"/>
          <w:numId w:val="1438"/>
        </w:numPr>
      </w:pPr>
      <w:r>
        <w:t xml:space="preserve">The Sanskrit style of the sūtras (as Tirthaji presents them) is more recent than Vedic.</w:t>
      </w:r>
    </w:p>
    <w:p>
      <w:pPr>
        <w:pStyle w:val="Compact"/>
        <w:numPr>
          <w:ilvl w:val="1"/>
          <w:numId w:val="1438"/>
        </w:numPr>
      </w:pPr>
      <w:r>
        <w:t xml:space="preserve">The mathematical techniques have 19th–early-20th-century European parallels (Trachtenberg etc.); calling them</w:t>
      </w:r>
      <w:r>
        <w:t xml:space="preserve"> </w:t>
      </w:r>
      <w:r>
        <w:t xml:space="preserve">“Vedic”</w:t>
      </w:r>
      <w:r>
        <w:t xml:space="preserve"> </w:t>
      </w:r>
      <w:r>
        <w:t xml:space="preserve">overstates the cultural specificity.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Discuss:</w:t>
      </w:r>
    </w:p>
    <w:p>
      <w:pPr>
        <w:pStyle w:val="Compact"/>
        <w:numPr>
          <w:ilvl w:val="1"/>
          <w:numId w:val="1439"/>
        </w:numPr>
      </w:pPr>
      <w:r>
        <w:t xml:space="preserve">Are these critiques</w:t>
      </w:r>
      <w:r>
        <w:t xml:space="preserve"> </w:t>
      </w:r>
      <w:r>
        <w:rPr>
          <w:i/>
          <w:iCs/>
        </w:rPr>
        <w:t xml:space="preserve">fair</w:t>
      </w:r>
      <w:r>
        <w:t xml:space="preserve">? Does Dani steel-man Tirthaji?</w:t>
      </w:r>
    </w:p>
    <w:p>
      <w:pPr>
        <w:pStyle w:val="Compact"/>
        <w:numPr>
          <w:ilvl w:val="1"/>
          <w:numId w:val="1439"/>
        </w:numPr>
      </w:pPr>
      <w:r>
        <w:t xml:space="preserve">Does the absence of a manuscript = absence of the tradition?</w:t>
      </w:r>
    </w:p>
    <w:p>
      <w:pPr>
        <w:pStyle w:val="Compact"/>
        <w:numPr>
          <w:ilvl w:val="1"/>
          <w:numId w:val="1439"/>
        </w:numPr>
      </w:pPr>
      <w:r>
        <w:t xml:space="preserve">If the sūtras are 20th-century, does that diminish their value?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Frame the path forward:</w:t>
      </w:r>
    </w:p>
    <w:p>
      <w:pPr>
        <w:pStyle w:val="Compact"/>
        <w:numPr>
          <w:ilvl w:val="1"/>
          <w:numId w:val="1440"/>
        </w:numPr>
      </w:pPr>
      <w:r>
        <w:t xml:space="preserve">“The sūtras might NOT be Vedic AND might still be a real Indian intellectual achievement. The two are not in opposition. Tirthaji’s achievement is the</w:t>
      </w:r>
      <w:r>
        <w:t xml:space="preserve"> </w:t>
      </w:r>
      <w:r>
        <w:rPr>
          <w:i/>
          <w:iCs/>
        </w:rPr>
        <w:t xml:space="preserve">synthesis and codification</w:t>
      </w:r>
      <w:r>
        <w:t xml:space="preserve">, even if the</w:t>
      </w:r>
      <w:r>
        <w:t xml:space="preserve"> </w:t>
      </w:r>
      <w:r>
        <w:rPr>
          <w:i/>
          <w:iCs/>
        </w:rPr>
        <w:t xml:space="preserve">attribution</w:t>
      </w:r>
      <w:r>
        <w:t xml:space="preserve"> </w:t>
      </w:r>
      <w:r>
        <w:t xml:space="preserve">doesn’t survive scrutiny.”</w:t>
      </w:r>
    </w:p>
    <w:bookmarkEnd w:id="653"/>
    <w:bookmarkStart w:id="654" w:name="reading-response-7-min"/>
    <w:p>
      <w:pPr>
        <w:pStyle w:val="Heading3"/>
      </w:pPr>
      <w:r>
        <w:t xml:space="preserve">Reading response (7 min)</w:t>
      </w:r>
    </w:p>
    <w:p>
      <w:pPr>
        <w:pStyle w:val="Compact"/>
        <w:numPr>
          <w:ilvl w:val="0"/>
          <w:numId w:val="1441"/>
        </w:numPr>
      </w:pPr>
      <w:r>
        <w:t xml:space="preserve">Each student writes 1 paragraph (4–5 sentences):</w:t>
      </w:r>
      <w:r>
        <w:t xml:space="preserve"> </w:t>
      </w:r>
      <w:r>
        <w:rPr>
          <w:i/>
          <w:iCs/>
        </w:rPr>
        <w:t xml:space="preserve">“What is your current best position on whether</w:t>
      </w:r>
      <w:r>
        <w:rPr>
          <w:i/>
          <w:iCs/>
        </w:rPr>
        <w:t xml:space="preserve"> </w:t>
      </w:r>
      <w:r>
        <w:rPr>
          <w:i/>
          <w:iCs/>
        </w:rPr>
        <w:t xml:space="preserve">‘Vedic mathematics’</w:t>
      </w:r>
      <w:r>
        <w:rPr>
          <w:i/>
          <w:iCs/>
        </w:rPr>
        <w:t xml:space="preserve"> </w:t>
      </w:r>
      <w:r>
        <w:rPr>
          <w:i/>
          <w:iCs/>
        </w:rPr>
        <w:t xml:space="preserve">is fairly named?”</w:t>
      </w:r>
    </w:p>
    <w:bookmarkEnd w:id="654"/>
    <w:bookmarkStart w:id="655" w:name="wrap-up-1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442"/>
        </w:numPr>
      </w:pPr>
      <w:r>
        <w:t xml:space="preserve">Preview Day 7:</w:t>
      </w:r>
      <w:r>
        <w:t xml:space="preserve"> </w:t>
      </w:r>
      <w:r>
        <w:rPr>
          <w:i/>
          <w:iCs/>
        </w:rPr>
        <w:t xml:space="preserve">“Tomorrow — structured debate. Pick your position.”</w:t>
      </w:r>
    </w:p>
    <w:bookmarkEnd w:id="655"/>
    <w:bookmarkEnd w:id="656"/>
    <w:bookmarkStart w:id="657" w:name="differentiation-32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Plofker (2009) Ch. 1 too. Compare Plofker’s broader history with Dani’s specific critique.</w:t>
      </w:r>
    </w:p>
    <w:p>
      <w:pPr>
        <w:pStyle w:val="Compact"/>
        <w:numPr>
          <w:ilvl w:val="0"/>
          <w:numId w:val="144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Dani’s three critiques as written; the synthesis reasoning is the goal.</w:t>
      </w:r>
    </w:p>
    <w:bookmarkEnd w:id="657"/>
    <w:bookmarkStart w:id="658" w:name="teacher-notes-27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44"/>
        </w:numPr>
      </w:pPr>
      <w:r>
        <w:t xml:space="preserve">Some students will react defensively to Dani’s critique. Honour the reaction; don’t dismiss it. Ask:</w:t>
      </w:r>
      <w:r>
        <w:t xml:space="preserve"> </w:t>
      </w:r>
      <w:r>
        <w:rPr>
          <w:i/>
          <w:iCs/>
        </w:rPr>
        <w:t xml:space="preserve">“What is Dani’s strongest claim? What’s his weakest?”</w:t>
      </w:r>
    </w:p>
    <w:p>
      <w:pPr>
        <w:pStyle w:val="Compact"/>
        <w:numPr>
          <w:ilvl w:val="0"/>
          <w:numId w:val="1444"/>
        </w:numPr>
      </w:pPr>
      <w:r>
        <w:t xml:space="preserve">Dani’s tone is firm but not dismissive. Model that tone.</w:t>
      </w:r>
    </w:p>
    <w:bookmarkEnd w:id="658"/>
    <w:bookmarkStart w:id="659" w:name="citations-used-25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45"/>
        </w:numPr>
      </w:pPr>
      <w:r>
        <w:t xml:space="preserve">Dani, S. G. (1993).</w:t>
      </w:r>
      <w:r>
        <w:t xml:space="preserve"> </w:t>
      </w:r>
      <w:r>
        <w:t xml:space="preserve">“Myths and Reality: On Vedic Mathematics.”</w:t>
      </w:r>
      <w:r>
        <w:t xml:space="preserve"> </w:t>
      </w:r>
      <w:r>
        <w:rPr>
          <w:i/>
          <w:iCs/>
        </w:rPr>
        <w:t xml:space="preserve">Frontline</w:t>
      </w:r>
      <w:r>
        <w:t xml:space="preserve">. Reprinted in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(October 2001).</w:t>
      </w:r>
    </w:p>
    <w:bookmarkEnd w:id="659"/>
    <w:bookmarkEnd w:id="660"/>
    <w:bookmarkStart w:id="671" w:name="Xb4a63247ad751bfd1914aa0634c268f7ed30f9e"/>
    <w:p>
      <w:pPr>
        <w:pStyle w:val="Heading1"/>
      </w:pPr>
      <w:r>
        <w:t xml:space="preserve">Day 7 — Discussion: How Should We Frame</w:t>
      </w:r>
      <w:r>
        <w:t xml:space="preserve"> </w:t>
      </w:r>
      <w:r>
        <w:t xml:space="preserve">“Vedic Mathematics”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61" w:name="learning-objective-30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and defend a labelling position with at least one citation and one steel-manned counter.</w:t>
      </w:r>
    </w:p>
    <w:bookmarkEnd w:id="661"/>
    <w:bookmarkStart w:id="662" w:name="materials-32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46"/>
        </w:numPr>
      </w:pPr>
      <w:r>
        <w:t xml:space="preserve">Day 6 reading response in hand</w:t>
      </w:r>
    </w:p>
    <w:p>
      <w:pPr>
        <w:pStyle w:val="Compact"/>
        <w:numPr>
          <w:ilvl w:val="0"/>
          <w:numId w:val="1446"/>
        </w:numPr>
      </w:pPr>
      <w:r>
        <w:t xml:space="preserve">Whiteboard</w:t>
      </w:r>
    </w:p>
    <w:bookmarkEnd w:id="662"/>
    <w:bookmarkStart w:id="667" w:name="flow-36"/>
    <w:p>
      <w:pPr>
        <w:pStyle w:val="Heading2"/>
      </w:pPr>
      <w:r>
        <w:t xml:space="preserve">Flow</w:t>
      </w:r>
    </w:p>
    <w:bookmarkStart w:id="663" w:name="warm-up-3-min-4"/>
    <w:p>
      <w:pPr>
        <w:pStyle w:val="Heading3"/>
      </w:pPr>
      <w:r>
        <w:t xml:space="preserve">Warm-up (3 min)</w:t>
      </w:r>
    </w:p>
    <w:p>
      <w:pPr>
        <w:numPr>
          <w:ilvl w:val="0"/>
          <w:numId w:val="1447"/>
        </w:numPr>
      </w:pPr>
      <w:r>
        <w:t xml:space="preserve">Three positions on the board: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One-line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Defend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“Vedic”</w:t>
            </w:r>
          </w:p>
        </w:tc>
        <w:tc>
          <w:tcPr/>
          <w:p>
            <w:pPr>
              <w:pStyle w:val="Compact"/>
            </w:pPr>
            <w:r>
              <w:t xml:space="preserve">The label</w:t>
            </w:r>
            <w:r>
              <w:t xml:space="preserve"> </w:t>
            </w:r>
            <w:r>
              <w:t xml:space="preserve">“Vedic mathematics”</w:t>
            </w:r>
            <w:r>
              <w:t xml:space="preserve"> </w:t>
            </w:r>
            <w:r>
              <w:t xml:space="preserve">is appropriate; Tirthaji’s attribution should be defended.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Drop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“Vedic”</w:t>
            </w:r>
          </w:p>
        </w:tc>
        <w:tc>
          <w:tcPr/>
          <w:p>
            <w:pPr>
              <w:pStyle w:val="Compact"/>
            </w:pPr>
            <w:r>
              <w:t xml:space="preserve">The label is misleading; call it</w:t>
            </w:r>
            <w:r>
              <w:t xml:space="preserve"> </w:t>
            </w:r>
            <w:r>
              <w:t xml:space="preserve">“Tirthaji’s 16 sūtras”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“Indian mental arithmetic.”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Keep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“Vedic”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caveat</w:t>
            </w:r>
          </w:p>
        </w:tc>
        <w:tc>
          <w:tcPr/>
          <w:p>
            <w:pPr>
              <w:pStyle w:val="Compact"/>
            </w:pPr>
            <w:r>
              <w:t xml:space="preserve">Use Tirthaji’s label but with a footnote noting the contested provenance.</w:t>
            </w:r>
          </w:p>
        </w:tc>
      </w:tr>
    </w:tbl>
    <w:bookmarkEnd w:id="663"/>
    <w:bookmarkStart w:id="664" w:name="debate-30-min"/>
    <w:p>
      <w:pPr>
        <w:pStyle w:val="Heading3"/>
      </w:pPr>
      <w:r>
        <w:t xml:space="preserve">Debate (30 min)</w:t>
      </w:r>
    </w:p>
    <w:p>
      <w:pPr>
        <w:pStyle w:val="Compact"/>
        <w:numPr>
          <w:ilvl w:val="0"/>
          <w:numId w:val="1448"/>
        </w:numPr>
      </w:pPr>
      <w:r>
        <w:t xml:space="preserve">5 min: self-select into groups by position.</w:t>
      </w:r>
    </w:p>
    <w:p>
      <w:pPr>
        <w:pStyle w:val="Compact"/>
        <w:numPr>
          <w:ilvl w:val="0"/>
          <w:numId w:val="1448"/>
        </w:numPr>
      </w:pPr>
      <w:r>
        <w:t xml:space="preserve">10 min: groups prep — 2 main arguments + 1 steel-manned counter to each opposing position + 1 citation to use.</w:t>
      </w:r>
    </w:p>
    <w:p>
      <w:pPr>
        <w:pStyle w:val="Compact"/>
        <w:numPr>
          <w:ilvl w:val="0"/>
          <w:numId w:val="1448"/>
        </w:numPr>
      </w:pPr>
      <w:r>
        <w:t xml:space="preserve">12 min: structured debate (4 min per group).</w:t>
      </w:r>
    </w:p>
    <w:p>
      <w:pPr>
        <w:pStyle w:val="Compact"/>
        <w:numPr>
          <w:ilvl w:val="0"/>
          <w:numId w:val="1448"/>
        </w:numPr>
      </w:pPr>
      <w:r>
        <w:t xml:space="preserve">3 min: open floor cross-questions.</w:t>
      </w:r>
    </w:p>
    <w:bookmarkEnd w:id="664"/>
    <w:bookmarkStart w:id="665" w:name="oral-assessment-during-debate"/>
    <w:p>
      <w:pPr>
        <w:pStyle w:val="Heading3"/>
      </w:pPr>
      <w:r>
        <w:t xml:space="preserve">Oral assessment (during debate)</w:t>
      </w:r>
    </w:p>
    <w:p>
      <w:pPr>
        <w:pStyle w:val="FirstParagraph"/>
      </w:pPr>
      <w:r>
        <w:t xml:space="preserve">Teacher uses same rubric as Module 2 Senior Day 7 — positions, evidence, counter-argument, listening.</w:t>
      </w:r>
    </w:p>
    <w:bookmarkEnd w:id="665"/>
    <w:bookmarkStart w:id="666" w:name="wrap-up-7-min"/>
    <w:p>
      <w:pPr>
        <w:pStyle w:val="Heading3"/>
      </w:pPr>
      <w:r>
        <w:t xml:space="preserve">Wrap-up (7 min)</w:t>
      </w:r>
    </w:p>
    <w:p>
      <w:pPr>
        <w:pStyle w:val="Compact"/>
        <w:numPr>
          <w:ilvl w:val="0"/>
          <w:numId w:val="1449"/>
        </w:numPr>
      </w:pPr>
      <w:r>
        <w:t xml:space="preserve">3 student reflections: did anyone’s position shift?</w:t>
      </w:r>
    </w:p>
    <w:p>
      <w:pPr>
        <w:pStyle w:val="Compact"/>
        <w:numPr>
          <w:ilvl w:val="0"/>
          <w:numId w:val="1449"/>
        </w:numPr>
      </w:pPr>
      <w:r>
        <w:t xml:space="preserve">Note:</w:t>
      </w:r>
      <w:r>
        <w:t xml:space="preserve"> </w:t>
      </w:r>
      <w:r>
        <w:rPr>
          <w:i/>
          <w:iCs/>
        </w:rPr>
        <w:t xml:space="preserve">“You don’t have to commit to a position tonight. But by Day 8, you’ll choose a paper topic, and the position you defend in the paper might be different from the one you defended today. That’s OK.”</w:t>
      </w:r>
    </w:p>
    <w:bookmarkEnd w:id="666"/>
    <w:bookmarkEnd w:id="667"/>
    <w:bookmarkStart w:id="668" w:name="differentiation-33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Take a position you DON’T agree with. Defend it.</w:t>
      </w:r>
    </w:p>
    <w:p>
      <w:pPr>
        <w:pStyle w:val="Compact"/>
        <w:numPr>
          <w:ilvl w:val="0"/>
          <w:numId w:val="1450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Use your Day 6 reading response as your speaking notes.</w:t>
      </w:r>
    </w:p>
    <w:bookmarkEnd w:id="668"/>
    <w:bookmarkStart w:id="669" w:name="teacher-notes-28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51"/>
        </w:numPr>
      </w:pPr>
      <w:r>
        <w:t xml:space="preserve">This debate is more politically loaded than the Module 2 debate. Some students’ families have strong feelings. Model respect.</w:t>
      </w:r>
    </w:p>
    <w:p>
      <w:pPr>
        <w:pStyle w:val="Compact"/>
        <w:numPr>
          <w:ilvl w:val="0"/>
          <w:numId w:val="1451"/>
        </w:numPr>
      </w:pPr>
      <w:r>
        <w:t xml:space="preserve">The</w:t>
      </w:r>
      <w:r>
        <w:t xml:space="preserve"> </w:t>
      </w:r>
      <w:r>
        <w:t xml:space="preserve">“Position C”</w:t>
      </w:r>
      <w:r>
        <w:t xml:space="preserve"> </w:t>
      </w:r>
      <w:r>
        <w:t xml:space="preserve">hybrid is often the strongest scholarly position — but defend it on its merits, not as a compromise.</w:t>
      </w:r>
    </w:p>
    <w:bookmarkEnd w:id="669"/>
    <w:bookmarkStart w:id="670" w:name="citations-used-26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452"/>
        </w:numPr>
      </w:pPr>
      <w:r>
        <w:t xml:space="preserve">Tirthaji (1965), Preface.</w:t>
      </w:r>
    </w:p>
    <w:p>
      <w:pPr>
        <w:pStyle w:val="Compact"/>
        <w:numPr>
          <w:ilvl w:val="0"/>
          <w:numId w:val="1452"/>
        </w:numPr>
      </w:pPr>
      <w:r>
        <w:t xml:space="preserve">Dani (1993).</w:t>
      </w:r>
    </w:p>
    <w:p>
      <w:pPr>
        <w:pStyle w:val="Compact"/>
        <w:numPr>
          <w:ilvl w:val="0"/>
          <w:numId w:val="1452"/>
        </w:numPr>
      </w:pPr>
      <w:r>
        <w:t xml:space="preserve">Plofker (2009) optional.</w:t>
      </w:r>
    </w:p>
    <w:bookmarkEnd w:id="670"/>
    <w:bookmarkEnd w:id="671"/>
    <w:bookmarkStart w:id="682" w:name="Xcd4f59cdd905d4fc80f083c122095359bcecf4f"/>
    <w:p>
      <w:pPr>
        <w:pStyle w:val="Heading1"/>
      </w:pPr>
      <w:r>
        <w:t xml:space="preserve">Day 8 — Project Session 1: Choose Track + Outline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72" w:name="learning-objective-31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Each student chooses Math track OR History track, drafts a one-paragraph thesis, and writes a working outline.</w:t>
      </w:r>
    </w:p>
    <w:bookmarkEnd w:id="672"/>
    <w:bookmarkStart w:id="673" w:name="materials-33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53"/>
        </w:numPr>
      </w:pPr>
      <w:r>
        <w:t xml:space="preserve">Project brief</w:t>
      </w:r>
    </w:p>
    <w:p>
      <w:pPr>
        <w:pStyle w:val="Compact"/>
        <w:numPr>
          <w:ilvl w:val="0"/>
          <w:numId w:val="1453"/>
        </w:numPr>
      </w:pPr>
      <w:r>
        <w:t xml:space="preserve">Rubric</w:t>
      </w:r>
    </w:p>
    <w:p>
      <w:pPr>
        <w:pStyle w:val="Compact"/>
        <w:numPr>
          <w:ilvl w:val="0"/>
          <w:numId w:val="1453"/>
        </w:numPr>
      </w:pPr>
      <w:r>
        <w:t xml:space="preserve">Drafting materials</w:t>
      </w:r>
    </w:p>
    <w:bookmarkEnd w:id="673"/>
    <w:bookmarkStart w:id="678" w:name="flow-37"/>
    <w:p>
      <w:pPr>
        <w:pStyle w:val="Heading2"/>
      </w:pPr>
      <w:r>
        <w:t xml:space="preserve">Flow</w:t>
      </w:r>
    </w:p>
    <w:bookmarkStart w:id="674" w:name="warm-up-5-min-23"/>
    <w:p>
      <w:pPr>
        <w:pStyle w:val="Heading3"/>
      </w:pPr>
      <w:r>
        <w:t xml:space="preserve">Warm-up (5 min)</w:t>
      </w:r>
    </w:p>
    <w:p>
      <w:pPr>
        <w:pStyle w:val="Compact"/>
        <w:numPr>
          <w:ilvl w:val="0"/>
          <w:numId w:val="1454"/>
        </w:numPr>
      </w:pPr>
      <w:r>
        <w:t xml:space="preserve">Hand out rubric. Note: tracks have different rubric weighting (see project brief).</w:t>
      </w:r>
    </w:p>
    <w:bookmarkEnd w:id="674"/>
    <w:bookmarkStart w:id="675" w:name="track-choice-planning-15-min"/>
    <w:p>
      <w:pPr>
        <w:pStyle w:val="Heading3"/>
      </w:pPr>
      <w:r>
        <w:t xml:space="preserve">Track choice + planning (15 min)</w:t>
      </w:r>
    </w:p>
    <w:p>
      <w:pPr>
        <w:pStyle w:val="Compact"/>
        <w:numPr>
          <w:ilvl w:val="0"/>
          <w:numId w:val="1455"/>
        </w:numPr>
      </w:pPr>
      <w:r>
        <w:t xml:space="preserve">Each student commits to a track:</w:t>
      </w:r>
    </w:p>
    <w:p>
      <w:pPr>
        <w:pStyle w:val="Compact"/>
        <w:numPr>
          <w:ilvl w:val="1"/>
          <w:numId w:val="1456"/>
        </w:numPr>
      </w:pPr>
      <w:r>
        <w:rPr>
          <w:b/>
          <w:bCs/>
        </w:rPr>
        <w:t xml:space="preserve">Math track:</w:t>
      </w:r>
      <w:r>
        <w:t xml:space="preserve"> </w:t>
      </w:r>
      <w:r>
        <w:t xml:space="preserve">Generalise the dot method to base-</w:t>
      </w:r>
      <w:r>
        <w:rPr>
          <w:i/>
          <w:iCs/>
        </w:rPr>
        <w:t xml:space="preserve">n</w:t>
      </w:r>
      <w:r>
        <w:t xml:space="preserve"> </w:t>
      </w:r>
      <w:r>
        <w:t xml:space="preserve">and prove correctness. Optional extension: compare complexity with standard algorithm.</w:t>
      </w:r>
    </w:p>
    <w:p>
      <w:pPr>
        <w:pStyle w:val="Compact"/>
        <w:numPr>
          <w:ilvl w:val="1"/>
          <w:numId w:val="1456"/>
        </w:numPr>
      </w:pPr>
      <w:r>
        <w:rPr>
          <w:b/>
          <w:bCs/>
        </w:rPr>
        <w:t xml:space="preserve">History track:</w:t>
      </w:r>
      <w:r>
        <w:t xml:space="preserve"> </w:t>
      </w:r>
      <w:r>
        <w:t xml:space="preserve">Argue a position on the labelling / provenance of</w:t>
      </w:r>
      <w:r>
        <w:t xml:space="preserve"> </w:t>
      </w:r>
      <w:r>
        <w:t xml:space="preserve">“Vedic mathematics.”</w:t>
      </w:r>
    </w:p>
    <w:p>
      <w:pPr>
        <w:pStyle w:val="Compact"/>
        <w:numPr>
          <w:ilvl w:val="0"/>
          <w:numId w:val="1455"/>
        </w:numPr>
      </w:pPr>
      <w:r>
        <w:t xml:space="preserve">Write down: working title + thesis paragraph + 3 sources (must include 1 from Tirthaji, 1 from Dani, 1 from another).</w:t>
      </w:r>
    </w:p>
    <w:bookmarkEnd w:id="675"/>
    <w:bookmarkStart w:id="676" w:name="outline-drafting-15-min"/>
    <w:p>
      <w:pPr>
        <w:pStyle w:val="Heading3"/>
      </w:pPr>
      <w:r>
        <w:t xml:space="preserve">Outline drafting (15 min)</w:t>
      </w:r>
    </w:p>
    <w:p>
      <w:pPr>
        <w:pStyle w:val="FirstParagraph"/>
      </w:pPr>
      <w:r>
        <w:t xml:space="preserve">Standard 5-6 page paper outline:</w:t>
      </w:r>
      <w:r>
        <w:t xml:space="preserve"> </w:t>
      </w:r>
      <w:r>
        <w:t xml:space="preserve">- Introduction with thesis</w:t>
      </w:r>
      <w:r>
        <w:t xml:space="preserve"> </w:t>
      </w:r>
      <w:r>
        <w:t xml:space="preserve">- Section 1</w:t>
      </w:r>
      <w:r>
        <w:t xml:space="preserve"> </w:t>
      </w:r>
      <w:r>
        <w:t xml:space="preserve">- Section 2</w:t>
      </w:r>
      <w:r>
        <w:t xml:space="preserve"> </w:t>
      </w:r>
      <w:r>
        <w:t xml:space="preserve">- Section 3</w:t>
      </w:r>
      <w:r>
        <w:t xml:space="preserve"> </w:t>
      </w:r>
      <w:r>
        <w:t xml:space="preserve">- Counter-argument + response</w:t>
      </w:r>
      <w:r>
        <w:t xml:space="preserve"> </w:t>
      </w:r>
      <w:r>
        <w:t xml:space="preserve">- Conclusion</w:t>
      </w:r>
    </w:p>
    <w:bookmarkEnd w:id="676"/>
    <w:bookmarkStart w:id="677" w:name="begin-drafting-10-min"/>
    <w:p>
      <w:pPr>
        <w:pStyle w:val="Heading3"/>
      </w:pPr>
      <w:r>
        <w:t xml:space="preserve">Begin drafting (10 min)</w:t>
      </w:r>
    </w:p>
    <w:p>
      <w:pPr>
        <w:pStyle w:val="FirstParagraph"/>
      </w:pPr>
      <w:r>
        <w:t xml:space="preserve">Start the introduction. Don’t worry about perfection.</w:t>
      </w:r>
    </w:p>
    <w:bookmarkEnd w:id="677"/>
    <w:bookmarkEnd w:id="678"/>
    <w:bookmarkStart w:id="679" w:name="homework-10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457"/>
        </w:numPr>
      </w:pPr>
      <w:r>
        <w:t xml:space="preserve">Continue drafting at home. Aim for 1.5–2 pages by tomorrow.</w:t>
      </w:r>
    </w:p>
    <w:bookmarkEnd w:id="679"/>
    <w:bookmarkStart w:id="680" w:name="differentiation-34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Math track — propose your own algorithm extension (e.g. to multiplication using the same dot logic).</w:t>
      </w:r>
    </w:p>
    <w:p>
      <w:pPr>
        <w:pStyle w:val="Compact"/>
        <w:numPr>
          <w:ilvl w:val="0"/>
          <w:numId w:val="145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History track — narrow to a single quote from Tirthaji and analyse it deeply.</w:t>
      </w:r>
    </w:p>
    <w:bookmarkEnd w:id="680"/>
    <w:bookmarkStart w:id="681" w:name="teacher-notes-29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59"/>
        </w:numPr>
      </w:pPr>
      <w:r>
        <w:t xml:space="preserve">Math-track students need access to LaTeX or clean number-formatted writing for proofs.</w:t>
      </w:r>
    </w:p>
    <w:p>
      <w:pPr>
        <w:pStyle w:val="Compact"/>
        <w:numPr>
          <w:ilvl w:val="0"/>
          <w:numId w:val="1459"/>
        </w:numPr>
      </w:pPr>
      <w:r>
        <w:t xml:space="preserve">History-track students need ALL three sources (Tirthaji preface, Dani, Plofker) at hand.</w:t>
      </w:r>
    </w:p>
    <w:bookmarkEnd w:id="681"/>
    <w:bookmarkEnd w:id="682"/>
    <w:bookmarkStart w:id="692" w:name="day-9-project-session-2-draft-counter"/>
    <w:p>
      <w:pPr>
        <w:pStyle w:val="Heading1"/>
      </w:pPr>
      <w:r>
        <w:t xml:space="preserve">Day 9 — Project Session 2: Draft + Counter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83" w:name="learning-objective-32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Each student reaches at least 2 drafted pages including a counter-argument and response.</w:t>
      </w:r>
    </w:p>
    <w:bookmarkEnd w:id="683"/>
    <w:bookmarkStart w:id="684" w:name="materials-34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60"/>
        </w:numPr>
      </w:pPr>
      <w:r>
        <w:t xml:space="preserve">In-progress drafts</w:t>
      </w:r>
    </w:p>
    <w:bookmarkEnd w:id="684"/>
    <w:bookmarkStart w:id="688" w:name="flow-38"/>
    <w:p>
      <w:pPr>
        <w:pStyle w:val="Heading2"/>
      </w:pPr>
      <w:r>
        <w:t xml:space="preserve">Flow</w:t>
      </w:r>
    </w:p>
    <w:bookmarkStart w:id="685" w:name="warm-up-3-min-5"/>
    <w:p>
      <w:pPr>
        <w:pStyle w:val="Heading3"/>
      </w:pPr>
      <w:r>
        <w:t xml:space="preserve">Warm-up (3 min)</w:t>
      </w:r>
    </w:p>
    <w:p>
      <w:pPr>
        <w:pStyle w:val="Compact"/>
        <w:numPr>
          <w:ilvl w:val="0"/>
          <w:numId w:val="1461"/>
        </w:numPr>
      </w:pPr>
      <w:r>
        <w:t xml:space="preserve">Brief: today’s focus is the counter-argument.</w:t>
      </w:r>
    </w:p>
    <w:bookmarkEnd w:id="685"/>
    <w:bookmarkStart w:id="686" w:name="drafting-buddy-work-35-min"/>
    <w:p>
      <w:pPr>
        <w:pStyle w:val="Heading3"/>
      </w:pPr>
      <w:r>
        <w:t xml:space="preserve">Drafting + buddy work (35 min)</w:t>
      </w:r>
    </w:p>
    <w:p>
      <w:pPr>
        <w:pStyle w:val="FirstParagraph"/>
      </w:pPr>
      <w:r>
        <w:rPr>
          <w:b/>
          <w:bCs/>
        </w:rPr>
        <w:t xml:space="preserve">Sprint 1 (15 min) — Draft body.</w:t>
      </w:r>
      <w:r>
        <w:t xml:space="preserve"> </w:t>
      </w:r>
      <w:r>
        <w:t xml:space="preserve">Quiet writing.</w:t>
      </w:r>
    </w:p>
    <w:p>
      <w:pPr>
        <w:pStyle w:val="BodyText"/>
      </w:pPr>
      <w:r>
        <w:rPr>
          <w:b/>
          <w:bCs/>
        </w:rPr>
        <w:t xml:space="preserve">Sprint 2 (15 min) — Counter-argument workshop.</w:t>
      </w:r>
      <w:r>
        <w:t xml:space="preserve"> </w:t>
      </w:r>
      <w:r>
        <w:t xml:space="preserve">- Buddy pair-up (match math + history when possible — fresh eyes).</w:t>
      </w:r>
      <w:r>
        <w:t xml:space="preserve"> </w:t>
      </w:r>
      <w:r>
        <w:t xml:space="preserve">- Read each other’s drafts.</w:t>
      </w:r>
      <w:r>
        <w:t xml:space="preserve"> </w:t>
      </w:r>
      <w:r>
        <w:t xml:space="preserve">- Each pair gives the strongest counter to the other’s thesis.</w:t>
      </w:r>
      <w:r>
        <w:t xml:space="preserve"> </w:t>
      </w:r>
      <w:r>
        <w:t xml:space="preserve">- Student notes the counter and decides response.</w:t>
      </w:r>
    </w:p>
    <w:p>
      <w:pPr>
        <w:pStyle w:val="BodyText"/>
      </w:pPr>
      <w:r>
        <w:rPr>
          <w:b/>
          <w:bCs/>
        </w:rPr>
        <w:t xml:space="preserve">Sprint 3 (5 min) — Incorporate.</w:t>
      </w:r>
      <w:r>
        <w:t xml:space="preserve"> </w:t>
      </w:r>
      <w:r>
        <w:t xml:space="preserve">Each student writes the counter-argument paragraph or sketches its placement.</w:t>
      </w:r>
    </w:p>
    <w:bookmarkEnd w:id="686"/>
    <w:bookmarkStart w:id="687" w:name="wrap-up-7-min-1"/>
    <w:p>
      <w:pPr>
        <w:pStyle w:val="Heading3"/>
      </w:pPr>
      <w:r>
        <w:t xml:space="preserve">Wrap-up (7 min)</w:t>
      </w:r>
    </w:p>
    <w:p>
      <w:pPr>
        <w:pStyle w:val="Compact"/>
        <w:numPr>
          <w:ilvl w:val="0"/>
          <w:numId w:val="1462"/>
        </w:numPr>
      </w:pPr>
      <w:r>
        <w:t xml:space="preserve">3 students share the best counter they discovered.</w:t>
      </w:r>
    </w:p>
    <w:p>
      <w:pPr>
        <w:pStyle w:val="Compact"/>
        <w:numPr>
          <w:ilvl w:val="0"/>
          <w:numId w:val="1462"/>
        </w:numPr>
      </w:pPr>
      <w:r>
        <w:t xml:space="preserve">Outline-to-date submitted.</w:t>
      </w:r>
    </w:p>
    <w:bookmarkEnd w:id="687"/>
    <w:bookmarkEnd w:id="688"/>
    <w:bookmarkStart w:id="689" w:name="homework-11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463"/>
        </w:numPr>
      </w:pPr>
      <w:r>
        <w:t xml:space="preserve">Finish complete draft. Bring tomorrow.</w:t>
      </w:r>
    </w:p>
    <w:bookmarkEnd w:id="689"/>
    <w:bookmarkStart w:id="690" w:name="differentiation-35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Two distinct counter-arguments — different angles.</w:t>
      </w:r>
    </w:p>
    <w:p>
      <w:pPr>
        <w:pStyle w:val="Compact"/>
        <w:numPr>
          <w:ilvl w:val="0"/>
          <w:numId w:val="1464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Submit detailed outline + 1 paragraph if a full draft isn’t ready.</w:t>
      </w:r>
    </w:p>
    <w:bookmarkEnd w:id="690"/>
    <w:bookmarkStart w:id="691" w:name="teacher-notes-30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65"/>
        </w:numPr>
      </w:pPr>
      <w:r>
        <w:t xml:space="preserve">Cross-track buddy pairing (math + history) often yields strong counters because the perspectives differ.</w:t>
      </w:r>
    </w:p>
    <w:bookmarkEnd w:id="691"/>
    <w:bookmarkEnd w:id="692"/>
    <w:bookmarkStart w:id="702" w:name="day-10-summative-paper-submission-2"/>
    <w:p>
      <w:pPr>
        <w:pStyle w:val="Heading1"/>
      </w:pPr>
      <w:r>
        <w:t xml:space="preserve">Day 10 — Summative + Paper Submission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693" w:name="learning-objective-33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complete summative quiz and submit 5–6 page paper.</w:t>
      </w:r>
    </w:p>
    <w:bookmarkEnd w:id="693"/>
    <w:bookmarkStart w:id="694" w:name="materials-35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66"/>
        </w:numPr>
      </w:pPr>
      <w:r>
        <w:t xml:space="preserve">Summative quiz (</w:t>
      </w:r>
      <w:r>
        <w:rPr>
          <w:rStyle w:val="VerbatimChar"/>
        </w:rPr>
        <w:t xml:space="preserve">quizzes/summative.md</w:t>
      </w:r>
      <w:r>
        <w:t xml:space="preserve">)</w:t>
      </w:r>
    </w:p>
    <w:p>
      <w:pPr>
        <w:pStyle w:val="Compact"/>
        <w:numPr>
          <w:ilvl w:val="0"/>
          <w:numId w:val="1466"/>
        </w:numPr>
      </w:pPr>
      <w:r>
        <w:t xml:space="preserve">Stopwatch</w:t>
      </w:r>
    </w:p>
    <w:bookmarkEnd w:id="694"/>
    <w:bookmarkStart w:id="698" w:name="flow-39"/>
    <w:p>
      <w:pPr>
        <w:pStyle w:val="Heading2"/>
      </w:pPr>
      <w:r>
        <w:t xml:space="preserve">Flow</w:t>
      </w:r>
    </w:p>
    <w:bookmarkStart w:id="695" w:name="quiz-35-min-3"/>
    <w:p>
      <w:pPr>
        <w:pStyle w:val="Heading3"/>
      </w:pPr>
      <w:r>
        <w:t xml:space="preserve">Quiz (35 min)</w:t>
      </w:r>
    </w:p>
    <w:p>
      <w:pPr>
        <w:pStyle w:val="Compact"/>
        <w:numPr>
          <w:ilvl w:val="0"/>
          <w:numId w:val="1467"/>
        </w:numPr>
      </w:pPr>
      <w:r>
        <w:t xml:space="preserve">35 marks. MC, sūtra identification, dot method + base-</w:t>
      </w:r>
      <w:r>
        <w:rPr>
          <w:i/>
          <w:iCs/>
        </w:rPr>
        <w:t xml:space="preserve">n</w:t>
      </w:r>
      <w:r>
        <w:t xml:space="preserve">, sūtra-application, short answer on historicity, open response.</w:t>
      </w:r>
    </w:p>
    <w:bookmarkEnd w:id="695"/>
    <w:bookmarkStart w:id="696" w:name="paper-submission-10-min-1"/>
    <w:p>
      <w:pPr>
        <w:pStyle w:val="Heading3"/>
      </w:pPr>
      <w:r>
        <w:t xml:space="preserve">Paper submission (10 min)</w:t>
      </w:r>
    </w:p>
    <w:p>
      <w:pPr>
        <w:pStyle w:val="Compact"/>
        <w:numPr>
          <w:ilvl w:val="0"/>
          <w:numId w:val="1468"/>
        </w:numPr>
      </w:pPr>
      <w:r>
        <w:t xml:space="preserve">Submit printed paper or upload.</w:t>
      </w:r>
    </w:p>
    <w:p>
      <w:pPr>
        <w:pStyle w:val="Compact"/>
        <w:numPr>
          <w:ilvl w:val="0"/>
          <w:numId w:val="1468"/>
        </w:numPr>
      </w:pPr>
      <w:r>
        <w:t xml:space="preserve">Teacher quick-checks: title page + thesis, page count, works-cited.</w:t>
      </w:r>
    </w:p>
    <w:bookmarkEnd w:id="696"/>
    <w:bookmarkStart w:id="697" w:name="wrap-up-2"/>
    <w:p>
      <w:pPr>
        <w:pStyle w:val="Heading3"/>
      </w:pPr>
      <w:r>
        <w:t xml:space="preserve">Wrap-up</w:t>
      </w:r>
    </w:p>
    <w:p>
      <w:pPr>
        <w:pStyle w:val="Compact"/>
        <w:numPr>
          <w:ilvl w:val="0"/>
          <w:numId w:val="1469"/>
        </w:numPr>
      </w:pPr>
      <w:r>
        <w:t xml:space="preserve">Reflection slip.</w:t>
      </w:r>
    </w:p>
    <w:bookmarkEnd w:id="697"/>
    <w:bookmarkEnd w:id="698"/>
    <w:bookmarkStart w:id="699" w:name="homework-12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470"/>
        </w:numPr>
      </w:pPr>
      <w:r>
        <w:t xml:space="preserve">None. Module complete.</w:t>
      </w:r>
    </w:p>
    <w:bookmarkEnd w:id="699"/>
    <w:bookmarkStart w:id="700" w:name="differentiation-36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Students who finish early start the next module’s prerequisite reading.</w:t>
      </w:r>
    </w:p>
    <w:p>
      <w:pPr>
        <w:pStyle w:val="Compact"/>
        <w:numPr>
          <w:ilvl w:val="0"/>
          <w:numId w:val="147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Open-notebook quiz for documented learning needs.</w:t>
      </w:r>
    </w:p>
    <w:bookmarkEnd w:id="700"/>
    <w:bookmarkStart w:id="701" w:name="teacher-notes-31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472"/>
        </w:numPr>
      </w:pPr>
      <w:r>
        <w:t xml:space="preserve">Mark papers within 5 school days.</w:t>
      </w:r>
    </w:p>
    <w:p>
      <w:pPr>
        <w:pStyle w:val="Compact"/>
        <w:numPr>
          <w:ilvl w:val="0"/>
          <w:numId w:val="1472"/>
        </w:numPr>
      </w:pPr>
      <w:r>
        <w:t xml:space="preserve">Math-track papers: check the proof for correctness.</w:t>
      </w:r>
    </w:p>
    <w:p>
      <w:pPr>
        <w:pStyle w:val="Compact"/>
        <w:numPr>
          <w:ilvl w:val="0"/>
          <w:numId w:val="1472"/>
        </w:numPr>
      </w:pPr>
      <w:r>
        <w:t xml:space="preserve">History-track papers: check that Dani is steel-manned, not strawmanned.</w:t>
      </w:r>
    </w:p>
    <w:bookmarkEnd w:id="701"/>
    <w:bookmarkEnd w:id="702"/>
    <w:bookmarkStart w:id="707" w:name="module-5-senior-formative-quizzes"/>
    <w:p>
      <w:pPr>
        <w:pStyle w:val="Heading1"/>
      </w:pPr>
      <w:r>
        <w:t xml:space="preserve">Module 5 (Senior) — Formative Quizzes</w:t>
      </w:r>
    </w:p>
    <w:bookmarkStart w:id="704" w:name="part-a-day-4-10-min-5-questions"/>
    <w:p>
      <w:pPr>
        <w:pStyle w:val="Heading2"/>
      </w:pPr>
      <w:r>
        <w:t xml:space="preserve">Part A — Day 4 (10 min, 5 questions)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(1 mark) Which sūtra means</w:t>
      </w:r>
      <w:r>
        <w:t xml:space="preserve"> </w:t>
      </w:r>
      <w:r>
        <w:t xml:space="preserve">“by addition and by subtraction”</w:t>
      </w:r>
      <w:r>
        <w:t xml:space="preserve">?</w:t>
      </w:r>
      <w: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(1 mark) Which sūtra means</w:t>
      </w:r>
      <w:r>
        <w:t xml:space="preserve"> </w:t>
      </w:r>
      <w:r>
        <w:t xml:space="preserve">“by completing or non-completing”</w:t>
      </w:r>
      <w:r>
        <w:t xml:space="preserve">?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(2 marks) Apply Sankalana: 234 + 98 = ? (show your sūtra-style step)</w:t>
      </w:r>
      <w:r>
        <w:t xml:space="preserve"> </w:t>
      </w:r>
      <w:r>
        <w:rPr>
          <w:b/>
          <w:bCs/>
        </w:rPr>
        <w:t xml:space="preserve">4.</w:t>
      </w:r>
      <w:r>
        <w:t xml:space="preserve"> </w:t>
      </w:r>
      <w:r>
        <w:t xml:space="preserve">(2 marks) Apply Sankalana: 145 − 99 = ?</w:t>
      </w:r>
      <w:r>
        <w:t xml:space="preserve"> </w:t>
      </w:r>
      <w:r>
        <w:rPr>
          <w:b/>
          <w:bCs/>
        </w:rPr>
        <w:t xml:space="preserve">5.</w:t>
      </w:r>
      <w:r>
        <w:t xml:space="preserve"> </w:t>
      </w:r>
      <w:r>
        <w:t xml:space="preserve">(2 marks) Compute 99 × 4 using Ekanyūnena Pūrveṇa.</w:t>
      </w:r>
    </w:p>
    <w:bookmarkStart w:id="703" w:name="answer-key-3"/>
    <w:p>
      <w:pPr>
        <w:pStyle w:val="Heading3"/>
      </w:pPr>
      <w:r>
        <w:t xml:space="preserve">Answer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Sankalana Vyavakalanābhyām (sūtra 7)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Pūraṇāpūraṇābhyām (sūtra 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234 + 100 − 2 = 332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145 − 100 + 1 = 46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99 × 4 = (100 − 1) × 4 = 400 − 4 = 396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Total: 8 marks.</w:t>
      </w:r>
    </w:p>
    <w:p>
      <w:r>
        <w:pict>
          <v:rect style="width:0;height:1.5pt" o:hralign="center" o:hrstd="t" o:hr="t"/>
        </w:pict>
      </w:r>
    </w:p>
    <w:bookmarkEnd w:id="703"/>
    <w:bookmarkEnd w:id="704"/>
    <w:bookmarkStart w:id="706" w:name="X6ddbec00a948576118c6c62a5fc7030c49961d5"/>
    <w:p>
      <w:pPr>
        <w:pStyle w:val="Heading2"/>
      </w:pPr>
      <w:r>
        <w:t xml:space="preserve">Part B — Day 5 (10 min, 5 questions on base-n)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(1 mark) Convert 25 (base 10) to base 8.</w:t>
      </w:r>
      <w: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(1 mark) Convert 1A (base 16) to base 10.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(2 marks) Apply the dot method in base 8 to column: 4, 7, 3, 6, 5. Units? Carry?</w:t>
      </w:r>
      <w:r>
        <w:t xml:space="preserve"> </w:t>
      </w:r>
      <w:r>
        <w:rPr>
          <w:b/>
          <w:bCs/>
        </w:rPr>
        <w:t xml:space="preserve">4.</w:t>
      </w:r>
      <w:r>
        <w:t xml:space="preserve"> </w:t>
      </w:r>
      <w:r>
        <w:t xml:space="preserve">(2 marks) Apply the dot method in base 16 to column: 8, A, 5, 7. Units (in hex)? Carry?</w:t>
      </w:r>
      <w:r>
        <w:t xml:space="preserve"> </w:t>
      </w:r>
      <w:r>
        <w:rPr>
          <w:b/>
          <w:bCs/>
        </w:rPr>
        <w:t xml:space="preserve">5.</w:t>
      </w:r>
      <w:r>
        <w:t xml:space="preserve"> </w:t>
      </w:r>
      <w:r>
        <w:t xml:space="preserve">(2 marks) Explain in one sentence why the dot method works in ANY base.</w:t>
      </w:r>
    </w:p>
    <w:bookmarkStart w:id="705" w:name="answer-key-4"/>
    <w:p>
      <w:pPr>
        <w:pStyle w:val="Heading3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31_(8)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4+7+3+6+5 = 25_(10) = 31_(8). Units=1, carry=3.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8+A+5+7 = 8+10+5+7 = 30_(10) = 1E_(16). Units=E, carry=1.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dot represents</w:t>
            </w:r>
            <w:r>
              <w:t xml:space="preserve"> </w:t>
            </w:r>
            <w:r>
              <w:t xml:space="preserve">“the base used up”</w:t>
            </w:r>
            <w:r>
              <w:t xml:space="preserve"> </w:t>
            </w:r>
            <w:r>
              <w:t xml:space="preserve">= 1 carried to the next column. The carry rule is the same in any positional base.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Total: 8 marks.</w:t>
      </w:r>
    </w:p>
    <w:bookmarkEnd w:id="705"/>
    <w:bookmarkEnd w:id="706"/>
    <w:bookmarkEnd w:id="707"/>
    <w:bookmarkStart w:id="715" w:name="module-5-senior-summative-quiz"/>
    <w:p>
      <w:pPr>
        <w:pStyle w:val="Heading1"/>
      </w:pPr>
      <w:r>
        <w:t xml:space="preserve">Module 5 (Senior) — Summative Quiz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35 ·</w:t>
      </w:r>
      <w:r>
        <w:t xml:space="preserve"> </w:t>
      </w:r>
      <w:r>
        <w:rPr>
          <w:b/>
          <w:bCs/>
        </w:rPr>
        <w:t xml:space="preserve">Closed-book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708" w:name="section-a-multiple-choice-5-1-5-marks-1"/>
    <w:p>
      <w:pPr>
        <w:pStyle w:val="Heading2"/>
      </w:pPr>
      <w:r>
        <w:t xml:space="preserve">Section A — Multiple choice (5 × 1 = 5 marks)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Tirthaji’s 16 sūtras come from what text he claimed?</w:t>
      </w:r>
      <w:r>
        <w:t xml:space="preserve"> </w:t>
      </w:r>
      <w:r>
        <w:t xml:space="preserve">a) Ṛg Veda b) Atharva-veda Pariśiṣṭa c) Sūrya-siddhānta d) Yoga Sūtras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i/>
          <w:iCs/>
        </w:rPr>
        <w:t xml:space="preserve">Sankalana Vyavakalanābhyām</w:t>
      </w:r>
      <w:r>
        <w:t xml:space="preserve"> </w:t>
      </w:r>
      <w:r>
        <w:t xml:space="preserve">means:</w:t>
      </w:r>
      <w:r>
        <w:t xml:space="preserve"> </w:t>
      </w:r>
      <w:r>
        <w:t xml:space="preserve">a)</w:t>
      </w:r>
      <w:r>
        <w:t xml:space="preserve"> </w:t>
      </w:r>
      <w:r>
        <w:t xml:space="preserve">“Vertically and crosswise”</w:t>
      </w:r>
      <w:r>
        <w:t xml:space="preserve"> </w:t>
      </w:r>
      <w:r>
        <w:t xml:space="preserve">b)</w:t>
      </w:r>
      <w:r>
        <w:t xml:space="preserve"> </w:t>
      </w:r>
      <w:r>
        <w:t xml:space="preserve">“By addition and by subtraction”</w:t>
      </w:r>
      <w:r>
        <w:t xml:space="preserve"> </w:t>
      </w:r>
      <w:r>
        <w:t xml:space="preserve">c)</w:t>
      </w:r>
      <w:r>
        <w:t xml:space="preserve"> </w:t>
      </w:r>
      <w:r>
        <w:t xml:space="preserve">“All from nine, last from ten”</w:t>
      </w:r>
      <w:r>
        <w:t xml:space="preserve"> </w:t>
      </w:r>
      <w:r>
        <w:t xml:space="preserve">d)</w:t>
      </w:r>
      <w:r>
        <w:t xml:space="preserve"> </w:t>
      </w:r>
      <w:r>
        <w:t xml:space="preserve">“By one more than the previous”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S. G. Dani’s 1993 critique of Tirthaji’s claim argues:</w:t>
      </w:r>
      <w:r>
        <w:t xml:space="preserve"> </w:t>
      </w:r>
      <w:r>
        <w:t xml:space="preserve">a) The mathematics is wrong</w:t>
      </w:r>
      <w:r>
        <w:t xml:space="preserve"> </w:t>
      </w:r>
      <w:r>
        <w:t xml:space="preserve">b) The manuscript of the</w:t>
      </w:r>
      <w:r>
        <w:t xml:space="preserve"> </w:t>
      </w:r>
      <w:r>
        <w:rPr>
          <w:i/>
          <w:iCs/>
        </w:rPr>
        <w:t xml:space="preserve">Pariśiṣṭa</w:t>
      </w:r>
      <w:r>
        <w:t xml:space="preserve"> </w:t>
      </w:r>
      <w:r>
        <w:t xml:space="preserve">has never been produced</w:t>
      </w:r>
      <w:r>
        <w:t xml:space="preserve"> </w:t>
      </w:r>
      <w:r>
        <w:t xml:space="preserve">c) Tirthaji was not a Śaṅkarācārya</w:t>
      </w:r>
      <w:r>
        <w:t xml:space="preserve"> </w:t>
      </w:r>
      <w:r>
        <w:t xml:space="preserve">d) Indian mathematics is overrated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In base 8 dot method, a dot represents:</w:t>
      </w:r>
      <w:r>
        <w:t xml:space="preserve"> </w:t>
      </w:r>
      <w:r>
        <w:t xml:space="preserve">a) 8 used up = 1 carry b) 10 used up = 1 carry</w:t>
      </w:r>
      <w:r>
        <w:t xml:space="preserve"> </w:t>
      </w:r>
      <w:r>
        <w:t xml:space="preserve">c) 1 fewer than the digit d) Nothing meaningful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The dot method itself is:</w:t>
      </w:r>
      <w:r>
        <w:t xml:space="preserve"> </w:t>
      </w:r>
      <w:r>
        <w:t xml:space="preserve">a) Sūtra #4 of the 16 b) Sūtra #7 of the 16</w:t>
      </w:r>
      <w:r>
        <w:t xml:space="preserve"> </w:t>
      </w:r>
      <w:r>
        <w:t xml:space="preserve">c) A 20th-century pedagogical technique using the spirit of sūtras 7 and 8</w:t>
      </w:r>
      <w:r>
        <w:t xml:space="preserve"> </w:t>
      </w:r>
      <w:r>
        <w:t xml:space="preserve">d) From the Bakhshali manuscript</w:t>
      </w:r>
    </w:p>
    <w:p>
      <w:r>
        <w:pict>
          <v:rect style="width:0;height:1.5pt" o:hralign="center" o:hrstd="t" o:hr="t"/>
        </w:pict>
      </w:r>
    </w:p>
    <w:bookmarkEnd w:id="708"/>
    <w:bookmarkStart w:id="709" w:name="section-b-sūtra-identification-4-marks"/>
    <w:p>
      <w:pPr>
        <w:pStyle w:val="Heading2"/>
      </w:pPr>
      <w:r>
        <w:t xml:space="preserve">Section B — Sūtra identification (4 marks)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Match each sūtra to its English meaning:</w:t>
      </w:r>
    </w:p>
    <w:p>
      <w:pPr>
        <w:pStyle w:val="SourceCode"/>
      </w:pPr>
      <w:r>
        <w:rPr>
          <w:rStyle w:val="VerbatimChar"/>
        </w:rPr>
        <w:t xml:space="preserve">Ekādhikena Pūrveṇa          "By completing or non-completing"</w:t>
      </w:r>
      <w:r>
        <w:br/>
      </w:r>
      <w:r>
        <w:rPr>
          <w:rStyle w:val="VerbatimChar"/>
        </w:rPr>
        <w:t xml:space="preserve">Nikhilam Navataścaramaṁ     "By one more than the previous"</w:t>
      </w:r>
      <w:r>
        <w:br/>
      </w:r>
      <w:r>
        <w:rPr>
          <w:rStyle w:val="VerbatimChar"/>
        </w:rPr>
        <w:t xml:space="preserve">Pūraṇāpūraṇābhyām           "All from nine and the last from ten"</w:t>
      </w:r>
      <w:r>
        <w:br/>
      </w:r>
      <w:r>
        <w:rPr>
          <w:rStyle w:val="VerbatimChar"/>
        </w:rPr>
        <w:t xml:space="preserve">Ūrdhva-Tiryagbhyām          "Vertically and crosswise"</w:t>
      </w:r>
    </w:p>
    <w:p>
      <w:r>
        <w:pict>
          <v:rect style="width:0;height:1.5pt" o:hralign="center" o:hrstd="t" o:hr="t"/>
        </w:pict>
      </w:r>
    </w:p>
    <w:bookmarkEnd w:id="709"/>
    <w:bookmarkStart w:id="710" w:name="section-c-dot-method-speed-4-marks"/>
    <w:p>
      <w:pPr>
        <w:pStyle w:val="Heading2"/>
      </w:pPr>
      <w:r>
        <w:t xml:space="preserve">Section C — Dot method speed (4 marks)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Solve using the dot method. Show dots.</w:t>
      </w:r>
    </w:p>
    <w:p>
      <w:pPr>
        <w:pStyle w:val="SourceCode"/>
      </w:pPr>
      <w:r>
        <w:rPr>
          <w:rStyle w:val="VerbatimChar"/>
        </w:rPr>
        <w:t xml:space="preserve">58273</w:t>
      </w:r>
      <w:r>
        <w:br/>
      </w:r>
      <w:r>
        <w:rPr>
          <w:rStyle w:val="VerbatimChar"/>
        </w:rPr>
        <w:t xml:space="preserve">14916</w:t>
      </w:r>
      <w:r>
        <w:br/>
      </w:r>
      <w:r>
        <w:rPr>
          <w:rStyle w:val="VerbatimChar"/>
        </w:rPr>
        <w:t xml:space="preserve">62385</w:t>
      </w:r>
      <w:r>
        <w:br/>
      </w:r>
      <w:r>
        <w:rPr>
          <w:rStyle w:val="VerbatimChar"/>
        </w:rPr>
        <w:t xml:space="preserve">27548</w:t>
      </w:r>
      <w:r>
        <w:br/>
      </w:r>
      <w:r>
        <w:rPr>
          <w:rStyle w:val="VerbatimChar"/>
        </w:rPr>
        <w:t xml:space="preserve">31057+</w:t>
      </w:r>
    </w:p>
    <w:p>
      <w:pPr>
        <w:pStyle w:val="FirstParagraph"/>
      </w:pPr>
      <w:r>
        <w:t xml:space="preserve">Answer: ______________________</w:t>
      </w:r>
    </w:p>
    <w:p>
      <w:r>
        <w:pict>
          <v:rect style="width:0;height:1.5pt" o:hralign="center" o:hrstd="t" o:hr="t"/>
        </w:pict>
      </w:r>
    </w:p>
    <w:bookmarkEnd w:id="710"/>
    <w:bookmarkStart w:id="711" w:name="section-d-base-n-5-marks"/>
    <w:p>
      <w:pPr>
        <w:pStyle w:val="Heading2"/>
      </w:pPr>
      <w:r>
        <w:t xml:space="preserve">Section D — Base-n (5 marks)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(2 marks) Apply the dot method in base 8 to the column: 7, 5, 6, 4. Units in base 8? Carry?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(3 marks) Verify your answer to Q8 by computing the sum in base 10 and converting.</w:t>
      </w:r>
    </w:p>
    <w:p>
      <w:r>
        <w:pict>
          <v:rect style="width:0;height:1.5pt" o:hralign="center" o:hrstd="t" o:hr="t"/>
        </w:pict>
      </w:r>
    </w:p>
    <w:bookmarkEnd w:id="711"/>
    <w:bookmarkStart w:id="712" w:name="section-e-historicity-8-marks"/>
    <w:p>
      <w:pPr>
        <w:pStyle w:val="Heading2"/>
      </w:pPr>
      <w:r>
        <w:t xml:space="preserve">Section E — Historicity (8 marks)</w:t>
      </w:r>
    </w:p>
    <w:p>
      <w:pPr>
        <w:pStyle w:val="FirstParagraph"/>
      </w:pPr>
      <w:r>
        <w:rPr>
          <w:b/>
          <w:bCs/>
        </w:rPr>
        <w:t xml:space="preserve">10.</w:t>
      </w:r>
      <w:r>
        <w:t xml:space="preserve"> </w:t>
      </w:r>
      <w:r>
        <w:t xml:space="preserve">(3 marks) State Dani’s three main critiques of Tirthaji’s provenance claim.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(5 marks) Argue: should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be relabelled, retained, or retained-with-caveat? Defend your position in 4–5 sentences, citing at least one source.</w:t>
      </w:r>
    </w:p>
    <w:p>
      <w:r>
        <w:pict>
          <v:rect style="width:0;height:1.5pt" o:hralign="center" o:hrstd="t" o:hr="t"/>
        </w:pict>
      </w:r>
    </w:p>
    <w:bookmarkEnd w:id="712"/>
    <w:bookmarkStart w:id="713" w:name="section-f-open-mathematics-9-marks"/>
    <w:p>
      <w:pPr>
        <w:pStyle w:val="Heading2"/>
      </w:pPr>
      <w:r>
        <w:t xml:space="preserve">Section F — Open mathematics (9 marks)</w:t>
      </w:r>
    </w:p>
    <w:p>
      <w:pPr>
        <w:pStyle w:val="FirstParagraph"/>
      </w:pPr>
      <w:r>
        <w:rPr>
          <w:b/>
          <w:bCs/>
        </w:rPr>
        <w:t xml:space="preserve">12.</w:t>
      </w:r>
      <w:r>
        <w:t xml:space="preserve"> </w:t>
      </w:r>
      <w:r>
        <w:t xml:space="preserve">(4 marks) Why does the dot method work in any base? Explain in 2–3 sentences using place-value language.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(5 marks) Pick a sūtra (any one of the 16). Construct an original worked example and explain in 3–4 sentences why your example demonstrates the sūtra.</w:t>
      </w:r>
    </w:p>
    <w:p>
      <w:r>
        <w:pict>
          <v:rect style="width:0;height:1.5pt" o:hralign="center" o:hrstd="t" o:hr="t"/>
        </w:pict>
      </w:r>
    </w:p>
    <w:bookmarkEnd w:id="713"/>
    <w:bookmarkStart w:id="714" w:name="answer-key-5"/>
    <w:p>
      <w:pPr>
        <w:pStyle w:val="Heading2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b) Atharva-veda Pariśiṣṭa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b)</w:t>
            </w:r>
            <w:r>
              <w:t xml:space="preserve"> </w:t>
            </w:r>
            <w:r>
              <w:t xml:space="preserve">“By addition and by subtraction”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b) The manuscript has never been produced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a) 8 used up = 1 carry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c) 20th-century pedagogical technique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Standard matches</w:t>
            </w:r>
          </w:p>
        </w:tc>
        <w:tc>
          <w:tcPr/>
          <w:p>
            <w:pPr>
              <w:pStyle w:val="Compact"/>
            </w:pPr>
            <w:r>
              <w:t xml:space="preserve">4 (1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194179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7+5+6+4 = 22_(10) = 26_(8). Units=6, carry=2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Show base-10 = 22, convert: 22 = 2×8 + 6 = 26_(8). Matches Q8.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(i) No manuscript produced; (ii) Sanskrit style not Vedic; (iii) techniques have 19th-c. European parallels (Trachtenberg).</w:t>
            </w:r>
          </w:p>
        </w:tc>
        <w:tc>
          <w:tcPr/>
          <w:p>
            <w:pPr>
              <w:pStyle w:val="Compact"/>
            </w:pPr>
            <w:r>
              <w:t xml:space="preserve">3 (1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Personal answer. Marked on: clear position (2), citation (1), reasoning (2).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 dot represents</w:t>
            </w:r>
            <w:r>
              <w:t xml:space="preserve"> </w:t>
            </w:r>
            <w:r>
              <w:t xml:space="preserve">“the base used up.”</w:t>
            </w:r>
            <w:r>
              <w:t xml:space="preserve"> </w:t>
            </w:r>
            <w:r>
              <w:t xml:space="preserve">In any base, that equals 1 in the next column. So the carry rule is uniform.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Personal construction. Marked on: correct application of named sūtra (2), original example (2), clear explanation (1).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35.</w:t>
      </w:r>
    </w:p>
    <w:p>
      <w:pPr>
        <w:pStyle w:val="BodyText"/>
      </w:pPr>
      <w:r>
        <w:rPr>
          <w:b/>
          <w:bCs/>
        </w:rPr>
        <w:t xml:space="preserve">Grading bands</w:t>
      </w:r>
      <w:r>
        <w:t xml:space="preserve"> </w:t>
      </w:r>
      <w:r>
        <w:t xml:space="preserve">(paper combined → out of 100):</w:t>
      </w:r>
      <w:r>
        <w:t xml:space="preserve"> </w:t>
      </w:r>
      <w:r>
        <w:t xml:space="preserve">- 85–100: Distinction</w:t>
      </w:r>
      <w:r>
        <w:t xml:space="preserve"> </w:t>
      </w:r>
      <w:r>
        <w:t xml:space="preserve">- 70–84: Merit</w:t>
      </w:r>
      <w:r>
        <w:t xml:space="preserve"> </w:t>
      </w:r>
      <w:r>
        <w:t xml:space="preserve">- 55–69: Pass</w:t>
      </w:r>
      <w:r>
        <w:t xml:space="preserve"> </w:t>
      </w:r>
      <w:r>
        <w:t xml:space="preserve">- 0–54: Resit</w:t>
      </w:r>
    </w:p>
    <w:bookmarkEnd w:id="714"/>
    <w:bookmarkEnd w:id="715"/>
    <w:bookmarkStart w:id="721" w:name="Xb7d2979634f3b745ee5e85c5d5fe40ad15a8623"/>
    <w:p>
      <w:pPr>
        <w:pStyle w:val="Heading1"/>
      </w:pPr>
      <w:r>
        <w:t xml:space="preserve">Writing Prompts — Module 5 Dot Addition (Senior)</w:t>
      </w:r>
    </w:p>
    <w:bookmarkStart w:id="716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rPr>
          <w:b/>
          <w:bCs/>
        </w:rPr>
        <w:t xml:space="preserve">1. (Day 1)</w:t>
      </w:r>
      <w:r>
        <w:t xml:space="preserve"> </w:t>
      </w:r>
      <w:r>
        <w:t xml:space="preserve">Before this module, what did you assume about</w:t>
      </w:r>
      <w:r>
        <w:t xml:space="preserve"> </w:t>
      </w:r>
      <w:r>
        <w:t xml:space="preserve">“Vedic mathematics”</w:t>
      </w:r>
      <w:r>
        <w:t xml:space="preserve">? Be specific about where the assumption came from.</w:t>
      </w:r>
    </w:p>
    <w:p>
      <w:pPr>
        <w:pStyle w:val="BodyText"/>
      </w:pPr>
      <w:r>
        <w:rPr>
          <w:b/>
          <w:bCs/>
        </w:rPr>
        <w:t xml:space="preserve">2. (Day 6)</w:t>
      </w:r>
      <w:r>
        <w:t xml:space="preserve"> </w:t>
      </w:r>
      <w:r>
        <w:t xml:space="preserve">After reading Dani — has your view shifted? In what specific way?</w:t>
      </w:r>
    </w:p>
    <w:bookmarkEnd w:id="716"/>
    <w:bookmarkStart w:id="717" w:name="explanatory"/>
    <w:p>
      <w:pPr>
        <w:pStyle w:val="Heading2"/>
      </w:pPr>
      <w:r>
        <w:t xml:space="preserve">Explanatory</w:t>
      </w:r>
    </w:p>
    <w:p>
      <w:pPr>
        <w:pStyle w:val="FirstParagraph"/>
      </w:pPr>
      <w:r>
        <w:rPr>
          <w:b/>
          <w:bCs/>
        </w:rPr>
        <w:t xml:space="preserve">3. (Day 3 or 5)</w:t>
      </w:r>
      <w:r>
        <w:t xml:space="preserve"> </w:t>
      </w:r>
      <w:r>
        <w:t xml:space="preserve">Explain the dot method procedure to a college-level audience, then prove its correctness in 1 page. Use place-value language.</w:t>
      </w:r>
    </w:p>
    <w:p>
      <w:pPr>
        <w:pStyle w:val="BodyText"/>
      </w:pPr>
      <w:r>
        <w:rPr>
          <w:b/>
          <w:bCs/>
        </w:rPr>
        <w:t xml:space="preserve">4. (Day 5)</w:t>
      </w:r>
      <w:r>
        <w:t xml:space="preserve"> </w:t>
      </w:r>
      <w:r>
        <w:t xml:space="preserve">Explain why the dot method works in any positional base. Use one specific example in a non-decimal base.</w:t>
      </w:r>
    </w:p>
    <w:bookmarkEnd w:id="717"/>
    <w:bookmarkStart w:id="718" w:name="argumentative"/>
    <w:p>
      <w:pPr>
        <w:pStyle w:val="Heading2"/>
      </w:pPr>
      <w:r>
        <w:t xml:space="preserve">Argumentative</w:t>
      </w:r>
    </w:p>
    <w:p>
      <w:pPr>
        <w:pStyle w:val="FirstParagraph"/>
      </w:pPr>
      <w:r>
        <w:rPr>
          <w:b/>
          <w:bCs/>
        </w:rPr>
        <w:t xml:space="preserve">5. (Day 6 or 7)</w:t>
      </w:r>
      <w:r>
        <w:t xml:space="preserve"> </w:t>
      </w:r>
      <w:r>
        <w:t xml:space="preserve">Argue:</w:t>
      </w:r>
      <w:r>
        <w:t xml:space="preserve"> </w:t>
      </w:r>
      <w:r>
        <w:t xml:space="preserve">“The Vedic-provenance claim for Tirthaji’s sūtras is not central to their value.”</w:t>
      </w:r>
      <w:r>
        <w:t xml:space="preserve"> </w:t>
      </w:r>
      <w:r>
        <w:t xml:space="preserve">1–2 pages with citations.</w:t>
      </w:r>
    </w:p>
    <w:p>
      <w:pPr>
        <w:pStyle w:val="BodyText"/>
      </w:pPr>
      <w:r>
        <w:rPr>
          <w:b/>
          <w:bCs/>
        </w:rPr>
        <w:t xml:space="preserve">6. (Day 6)</w:t>
      </w:r>
      <w:r>
        <w:t xml:space="preserve"> </w:t>
      </w:r>
      <w:r>
        <w:t xml:space="preserve">Argue the OPPOSITE:</w:t>
      </w:r>
      <w:r>
        <w:t xml:space="preserve"> </w:t>
      </w:r>
      <w:r>
        <w:t xml:space="preserve">“Calling the techniques</w:t>
      </w:r>
      <w:r>
        <w:t xml:space="preserve"> </w:t>
      </w:r>
      <w:r>
        <w:t xml:space="preserve">‘Vedic’</w:t>
      </w:r>
      <w:r>
        <w:t xml:space="preserve"> </w:t>
      </w:r>
      <w:r>
        <w:t xml:space="preserve">matters significantly — both for accuracy and for cultural recognition.”</w:t>
      </w:r>
      <w:r>
        <w:t xml:space="preserve"> </w:t>
      </w:r>
      <w:r>
        <w:t xml:space="preserve">1–2 pages.</w:t>
      </w:r>
    </w:p>
    <w:bookmarkEnd w:id="718"/>
    <w:bookmarkStart w:id="719" w:name="cross-disciplinary"/>
    <w:p>
      <w:pPr>
        <w:pStyle w:val="Heading2"/>
      </w:pPr>
      <w:r>
        <w:t xml:space="preserve">Cross-disciplinary</w:t>
      </w:r>
    </w:p>
    <w:p>
      <w:pPr>
        <w:pStyle w:val="FirstParagraph"/>
      </w:pPr>
      <w:r>
        <w:rPr>
          <w:b/>
          <w:bCs/>
        </w:rPr>
        <w:t xml:space="preserve">7. (Math track)</w:t>
      </w:r>
      <w:r>
        <w:t xml:space="preserve"> </w:t>
      </w:r>
      <w:r>
        <w:t xml:space="preserve">Compare Tirthaji’s</w:t>
      </w:r>
      <w:r>
        <w:t xml:space="preserve"> </w:t>
      </w:r>
      <w:r>
        <w:rPr>
          <w:i/>
          <w:iCs/>
        </w:rPr>
        <w:t xml:space="preserve">Ūrdhva-Tiryagbhyāṁ</w:t>
      </w:r>
      <w:r>
        <w:t xml:space="preserve"> </w:t>
      </w:r>
      <w:r>
        <w:t xml:space="preserve">multiplication with the standard long-multiplication algorithm. Complexity O(n²) for both — discuss the constant-factor differences.</w:t>
      </w:r>
    </w:p>
    <w:p>
      <w:pPr>
        <w:pStyle w:val="BodyText"/>
      </w:pPr>
      <w:r>
        <w:rPr>
          <w:b/>
          <w:bCs/>
        </w:rPr>
        <w:t xml:space="preserve">8. (History track)</w:t>
      </w:r>
      <w:r>
        <w:t xml:space="preserve"> </w:t>
      </w:r>
      <w:r>
        <w:t xml:space="preserve">Place Tirthaji’s project (1925–1960 work, posthumous 1965 publication) in the context of the Indian independence movement and post-colonial scientific identity. 2 pages.</w:t>
      </w:r>
    </w:p>
    <w:p>
      <w:r>
        <w:pict>
          <v:rect style="width:0;height:1.5pt" o:hralign="center" o:hrstd="t" o:hr="t"/>
        </w:pict>
      </w:r>
    </w:p>
    <w:bookmarkEnd w:id="719"/>
    <w:bookmarkStart w:id="720" w:name="grading-1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Same as Module 2 Senior — clear thesis, specific citations, fair counter-argument.</w:t>
      </w:r>
    </w:p>
    <w:bookmarkEnd w:id="720"/>
    <w:bookmarkEnd w:id="721"/>
    <w:bookmarkStart w:id="722" w:name="homework-module-5-senior"/>
    <w:p>
      <w:pPr>
        <w:pStyle w:val="Heading1"/>
      </w:pPr>
      <w:r>
        <w:t xml:space="preserve">Homework — Module 5 (Senior)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→ 2</w:t>
            </w:r>
          </w:p>
        </w:tc>
        <w:tc>
          <w:tcPr/>
          <w:p>
            <w:pPr>
              <w:pStyle w:val="Compact"/>
            </w:pPr>
            <w:r>
              <w:t xml:space="preserve">Read Tirthaji’s preface. Note 1 question.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→ 3</w:t>
            </w:r>
          </w:p>
        </w:tc>
        <w:tc>
          <w:tcPr/>
          <w:p>
            <w:pPr>
              <w:pStyle w:val="Compact"/>
            </w:pPr>
            <w:r>
              <w:t xml:space="preserve">Memorise the 16 sūtras (Sanskrit names only).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 → 4</w:t>
            </w:r>
          </w:p>
        </w:tc>
        <w:tc>
          <w:tcPr/>
          <w:p>
            <w:pPr>
              <w:pStyle w:val="Compact"/>
            </w:pPr>
            <w:r>
              <w:t xml:space="preserve">Practise 10 dot-method problems at home.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 → 5</w:t>
            </w:r>
          </w:p>
        </w:tc>
        <w:tc>
          <w:tcPr/>
          <w:p>
            <w:pPr>
              <w:pStyle w:val="Compact"/>
            </w:pPr>
            <w:r>
              <w:t xml:space="preserve">Review sūtras 7 &amp; 8 worked examples.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 → 6</w:t>
            </w:r>
          </w:p>
        </w:tc>
        <w:tc>
          <w:tcPr/>
          <w:p>
            <w:pPr>
              <w:pStyle w:val="Compact"/>
            </w:pPr>
            <w:r>
              <w:t xml:space="preserve">Prep for Dani reading — review provenance question.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 → 7</w:t>
            </w:r>
          </w:p>
        </w:tc>
        <w:tc>
          <w:tcPr/>
          <w:p>
            <w:pPr>
              <w:pStyle w:val="Compact"/>
            </w:pPr>
            <w:r>
              <w:t xml:space="preserve">Choose your debate position; prep 2-min argument.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→ 8</w:t>
            </w:r>
          </w:p>
        </w:tc>
        <w:tc>
          <w:tcPr/>
          <w:p>
            <w:pPr>
              <w:pStyle w:val="Compact"/>
            </w:pPr>
            <w:r>
              <w:t xml:space="preserve">Submit project plan: track + thesis + 3 sources.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 → 9</w:t>
            </w:r>
          </w:p>
        </w:tc>
        <w:tc>
          <w:tcPr/>
          <w:p>
            <w:pPr>
              <w:pStyle w:val="Compact"/>
            </w:pPr>
            <w:r>
              <w:t xml:space="preserve">Draft 1.5–2 pages.</w:t>
            </w:r>
          </w:p>
        </w:tc>
        <w:tc>
          <w:tcPr/>
          <w:p>
            <w:pPr>
              <w:pStyle w:val="Compact"/>
            </w:pPr>
            <w:r>
              <w:t xml:space="preserve">60–90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 → 10</w:t>
            </w:r>
          </w:p>
        </w:tc>
        <w:tc>
          <w:tcPr/>
          <w:p>
            <w:pPr>
              <w:pStyle w:val="Compact"/>
            </w:pPr>
            <w:r>
              <w:t xml:space="preserve">Complete draft; proofread; format.</w:t>
            </w:r>
          </w:p>
        </w:tc>
        <w:tc>
          <w:tcPr/>
          <w:p>
            <w:pPr>
              <w:pStyle w:val="Compact"/>
            </w:pPr>
            <w:r>
              <w:t xml:space="preserve">60–90 min</w:t>
            </w:r>
          </w:p>
        </w:tc>
      </w:tr>
    </w:tbl>
    <w:bookmarkEnd w:id="722"/>
    <w:bookmarkStart w:id="730" w:name="activity-01-base-n-dot-method-drill"/>
    <w:p>
      <w:pPr>
        <w:pStyle w:val="Heading1"/>
      </w:pPr>
      <w:r>
        <w:t xml:space="preserve">Activity 01 — Base-n Dot Method Drill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Bindu Paddhati (Senior) ·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5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15 min within Day 5</w:t>
      </w:r>
    </w:p>
    <w:bookmarkStart w:id="723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Students apply the dot method to columns in base 8 and base 16, verifying their answers by base-10 conversion.</w:t>
      </w:r>
    </w:p>
    <w:bookmarkEnd w:id="723"/>
    <w:bookmarkStart w:id="724" w:name="materials-36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473"/>
        </w:numPr>
      </w:pPr>
      <w:r>
        <w:t xml:space="preserve">Drill sheet (below)</w:t>
      </w:r>
    </w:p>
    <w:p>
      <w:pPr>
        <w:pStyle w:val="Compact"/>
        <w:numPr>
          <w:ilvl w:val="0"/>
          <w:numId w:val="1473"/>
        </w:numPr>
      </w:pPr>
      <w:r>
        <w:t xml:space="preserve">Base-conversion reference card</w:t>
      </w:r>
    </w:p>
    <w:bookmarkEnd w:id="724"/>
    <w:bookmarkStart w:id="727" w:name="instructions-3"/>
    <w:p>
      <w:pPr>
        <w:pStyle w:val="Heading2"/>
      </w:pPr>
      <w:r>
        <w:t xml:space="preserve">Instructions</w:t>
      </w:r>
    </w:p>
    <w:p>
      <w:pPr>
        <w:pStyle w:val="BlockText"/>
      </w:pPr>
      <w:r>
        <w:t xml:space="preserve">Use the dot method. Mark dots. Compute units + carry. Verify by base-10 conversion.</w:t>
      </w:r>
    </w:p>
    <w:bookmarkStart w:id="725" w:name="drill-10-problems"/>
    <w:p>
      <w:pPr>
        <w:pStyle w:val="Heading3"/>
      </w:pPr>
      <w:r>
        <w:t xml:space="preserve">Drill (10 problems)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5, 4, 7, 2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6, 3, 7, 5, 4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2, 7, 1, 6, 3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9, A, 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F, 3, 8,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7, B, 4, C,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1, 1, 1, 0, 1, 1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1, 0, 1, 1, 1, 1, 0, 1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 7, 5, 6, 3, 4 (warm-up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4, 9, 7, 2, 8, 1, 6 (warm-up check)</w:t>
            </w:r>
          </w:p>
        </w:tc>
      </w:tr>
    </w:tbl>
    <w:bookmarkEnd w:id="725"/>
    <w:bookmarkStart w:id="726" w:name="answer-key-6"/>
    <w:p>
      <w:pPr>
        <w:pStyle w:val="Heading3"/>
      </w:pPr>
      <w:r>
        <w:t xml:space="preserve">Answer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Carry</w:t>
            </w:r>
          </w:p>
        </w:tc>
        <w:tc>
          <w:tcPr/>
          <w:p>
            <w:pPr>
              <w:pStyle w:val="Compact"/>
            </w:pPr>
            <w:r>
              <w:t xml:space="preserve">Verify (base 10 sum)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(in 8)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18 = 22_(8)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(in 8)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 = 31_(8)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 (in 8)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 = 23_(8)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 (in 16)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31 = 1F_(16)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(in 16)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36 = 24_(16)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 (in 16)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 = 2A_(16)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 (in 2)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 = 101_(2). Units=1, carries=2 (= 10_(2))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 (in 2)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6 = 110_(2). Units=0, carries=3 (= 11_(2))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33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37 ✓</w:t>
            </w:r>
          </w:p>
        </w:tc>
      </w:tr>
    </w:tbl>
    <w:p>
      <w:pPr>
        <w:pStyle w:val="BodyText"/>
      </w:pPr>
      <w:r>
        <w:t xml:space="preserve">(Binary problems are tricky — students may need help with the</w:t>
      </w:r>
      <w:r>
        <w:t xml:space="preserve"> </w:t>
      </w:r>
      <w:r>
        <w:t xml:space="preserve">“carry as binary number”</w:t>
      </w:r>
      <w:r>
        <w:t xml:space="preserve"> </w:t>
      </w:r>
      <w:r>
        <w:t xml:space="preserve">interpretation.)</w:t>
      </w:r>
    </w:p>
    <w:bookmarkEnd w:id="726"/>
    <w:bookmarkEnd w:id="727"/>
    <w:bookmarkStart w:id="728" w:name="differentiation-37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Try the binary problems carefully.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Stick to base 8.</w:t>
      </w:r>
    </w:p>
    <w:bookmarkEnd w:id="728"/>
    <w:bookmarkStart w:id="729" w:name="clean-up-1"/>
    <w:p>
      <w:pPr>
        <w:pStyle w:val="Heading2"/>
      </w:pPr>
      <w:r>
        <w:t xml:space="preserve">Clean-up</w:t>
      </w:r>
    </w:p>
    <w:p>
      <w:pPr>
        <w:pStyle w:val="Compact"/>
        <w:numPr>
          <w:ilvl w:val="0"/>
          <w:numId w:val="1475"/>
        </w:numPr>
      </w:pPr>
      <w:r>
        <w:t xml:space="preserve">Sheets collected for spot-check.</w:t>
      </w:r>
    </w:p>
    <w:bookmarkEnd w:id="729"/>
    <w:bookmarkEnd w:id="730"/>
    <w:bookmarkStart w:id="739" w:name="project-module-5-senior"/>
    <w:p>
      <w:pPr>
        <w:pStyle w:val="Heading1"/>
      </w:pPr>
      <w:r>
        <w:t xml:space="preserve">Project — Module 5 (Senior)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5–6 page research paper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65 ·</w:t>
      </w:r>
      <w:r>
        <w:t xml:space="preserve"> </w:t>
      </w:r>
      <w:r>
        <w:rPr>
          <w:b/>
          <w:bCs/>
        </w:rPr>
        <w:t xml:space="preserve">Due:</w:t>
      </w:r>
      <w:r>
        <w:t xml:space="preserve"> </w:t>
      </w:r>
      <w:r>
        <w:t xml:space="preserve">End of Day 10</w:t>
      </w:r>
    </w:p>
    <w:bookmarkStart w:id="733" w:name="choose-your-track"/>
    <w:p>
      <w:pPr>
        <w:pStyle w:val="Heading2"/>
      </w:pPr>
      <w:r>
        <w:t xml:space="preserve">Choose your track</w:t>
      </w:r>
    </w:p>
    <w:bookmarkStart w:id="731" w:name="math-track"/>
    <w:p>
      <w:pPr>
        <w:pStyle w:val="Heading3"/>
      </w:pPr>
      <w:r>
        <w:t xml:space="preserve">Math track</w:t>
      </w:r>
    </w:p>
    <w:p>
      <w:pPr>
        <w:pStyle w:val="FirstParagraph"/>
      </w:pPr>
      <w:r>
        <w:t xml:space="preserve">Develop a mathematical paper. Options:</w:t>
      </w:r>
      <w:r>
        <w:t xml:space="preserve"> </w:t>
      </w:r>
      <w:r>
        <w:t xml:space="preserve">- Generalise the dot method to base-</w:t>
      </w:r>
      <w:r>
        <w:rPr>
          <w:i/>
          <w:iCs/>
        </w:rPr>
        <w:t xml:space="preserve">n</w:t>
      </w:r>
      <w:r>
        <w:t xml:space="preserve"> </w:t>
      </w:r>
      <w:r>
        <w:t xml:space="preserve">and prove correctness via place-value reasoning.</w:t>
      </w:r>
      <w:r>
        <w:t xml:space="preserve"> </w:t>
      </w:r>
      <w:r>
        <w:t xml:space="preserve">- Compare the algorithmic complexity (and constant factors) of the dot method vs. standard right-to-left addition.</w:t>
      </w:r>
      <w:r>
        <w:t xml:space="preserve"> </w:t>
      </w:r>
      <w:r>
        <w:t xml:space="preserve">- Extend the dot method idea to multiplication (use</w:t>
      </w:r>
      <w:r>
        <w:t xml:space="preserve"> </w:t>
      </w:r>
      <w:r>
        <w:rPr>
          <w:i/>
          <w:iCs/>
        </w:rPr>
        <w:t xml:space="preserve">Ūrdhva-Tiryagbhyāṁ</w:t>
      </w:r>
      <w:r>
        <w:t xml:space="preserve">) — show how the</w:t>
      </w:r>
      <w:r>
        <w:t xml:space="preserve"> </w:t>
      </w:r>
      <w:r>
        <w:t xml:space="preserve">“spirit”</w:t>
      </w:r>
      <w:r>
        <w:t xml:space="preserve"> </w:t>
      </w:r>
      <w:r>
        <w:t xml:space="preserve">of the technique generalises.</w:t>
      </w:r>
      <w:r>
        <w:t xml:space="preserve"> </w:t>
      </w:r>
      <w:r>
        <w:t xml:space="preserve">- Apply the dot method to non-positional bases (e.g. balanced ternary). Does it still work? Why or why not?</w:t>
      </w:r>
    </w:p>
    <w:bookmarkEnd w:id="731"/>
    <w:bookmarkStart w:id="732" w:name="history-track"/>
    <w:p>
      <w:pPr>
        <w:pStyle w:val="Heading3"/>
      </w:pPr>
      <w:r>
        <w:t xml:space="preserve">History track</w:t>
      </w:r>
    </w:p>
    <w:p>
      <w:pPr>
        <w:pStyle w:val="FirstParagraph"/>
      </w:pPr>
      <w:r>
        <w:t xml:space="preserve">Develop a humanities-style paper. Options:</w:t>
      </w:r>
      <w:r>
        <w:t xml:space="preserve"> </w:t>
      </w:r>
      <w:r>
        <w:t xml:space="preserve">- Argue: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should be relabelled / retained / retained-with-caveat. Defend.</w:t>
      </w:r>
      <w:r>
        <w:t xml:space="preserve"> </w:t>
      </w:r>
      <w:r>
        <w:t xml:space="preserve">- Place Tirthaji’s project in its historical-political moment (Indian independence, post-colonial science, etc.).</w:t>
      </w:r>
      <w:r>
        <w:t xml:space="preserve"> </w:t>
      </w:r>
      <w:r>
        <w:t xml:space="preserve">- Compare Tirthaji’s project with the parallel emergence of Trachtenberg’s system (1930s Germany/Poland). Independent invention or convergent evolution?</w:t>
      </w:r>
      <w:r>
        <w:t xml:space="preserve"> </w:t>
      </w:r>
      <w:r>
        <w:t xml:space="preserve">- Reconstruct what an Atharva-veda Pariśiṣṭa containing such sūtras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have looked like — and discuss what scholarly evidence would be needed to support the existence claim.</w:t>
      </w:r>
    </w:p>
    <w:bookmarkEnd w:id="732"/>
    <w:bookmarkEnd w:id="733"/>
    <w:bookmarkStart w:id="734" w:name="required-elements-3"/>
    <w:p>
      <w:pPr>
        <w:pStyle w:val="Heading2"/>
      </w:pPr>
      <w:r>
        <w:t xml:space="preserve">Required elements</w:t>
      </w:r>
    </w:p>
    <w:p>
      <w:pPr>
        <w:pStyle w:val="Compact"/>
        <w:numPr>
          <w:ilvl w:val="0"/>
          <w:numId w:val="1476"/>
        </w:numPr>
      </w:pPr>
      <w:r>
        <w:t xml:space="preserve">Clear thesis (one paragraph in introduction).</w:t>
      </w:r>
    </w:p>
    <w:p>
      <w:pPr>
        <w:pStyle w:val="Compact"/>
        <w:numPr>
          <w:ilvl w:val="0"/>
          <w:numId w:val="1476"/>
        </w:numPr>
      </w:pPr>
      <w:r>
        <w:t xml:space="preserve">For math track: at least one correctly-worked algorithm OR formal proof.</w:t>
      </w:r>
    </w:p>
    <w:p>
      <w:pPr>
        <w:pStyle w:val="Compact"/>
        <w:numPr>
          <w:ilvl w:val="0"/>
          <w:numId w:val="1476"/>
        </w:numPr>
      </w:pPr>
      <w:r>
        <w:t xml:space="preserve">For history track: at least one steel-manned counter-argument with response.</w:t>
      </w:r>
    </w:p>
    <w:p>
      <w:pPr>
        <w:pStyle w:val="Compact"/>
        <w:numPr>
          <w:ilvl w:val="0"/>
          <w:numId w:val="1476"/>
        </w:numPr>
      </w:pPr>
      <w:r>
        <w:t xml:space="preserve">Citations from at least 3 sources: Tirthaji preface + Dani 1993 + one additional (Plofker,</w:t>
      </w:r>
      <w:r>
        <w:t xml:space="preserve"> </w:t>
      </w:r>
      <w:r>
        <w:rPr>
          <w:i/>
          <w:iCs/>
        </w:rPr>
        <w:t xml:space="preserve">Vedic Mathematics Batch1.pdf</w:t>
      </w:r>
      <w:r>
        <w:t xml:space="preserve">, Hayashi, etc.).</w:t>
      </w:r>
    </w:p>
    <w:p>
      <w:pPr>
        <w:pStyle w:val="Compact"/>
        <w:numPr>
          <w:ilvl w:val="0"/>
          <w:numId w:val="1476"/>
        </w:numPr>
      </w:pPr>
      <w:r>
        <w:t xml:space="preserve">Works-cited page in MLA or Chicago format.</w:t>
      </w:r>
    </w:p>
    <w:bookmarkEnd w:id="734"/>
    <w:bookmarkStart w:id="735" w:name="format-3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477"/>
        </w:numPr>
      </w:pPr>
      <w:r>
        <w:t xml:space="preserve">5–6 pages, double-spaced, 12pt.</w:t>
      </w:r>
    </w:p>
    <w:p>
      <w:pPr>
        <w:pStyle w:val="Compact"/>
        <w:numPr>
          <w:ilvl w:val="0"/>
          <w:numId w:val="1477"/>
        </w:numPr>
      </w:pPr>
      <w:r>
        <w:t xml:space="preserve">Title page with name, class, track, thesis.</w:t>
      </w:r>
    </w:p>
    <w:bookmarkEnd w:id="735"/>
    <w:bookmarkStart w:id="736" w:name="schedule-3"/>
    <w:p>
      <w:pPr>
        <w:pStyle w:val="Heading2"/>
      </w:pPr>
      <w:r>
        <w:t xml:space="preserve">Schedule</w:t>
      </w:r>
    </w:p>
    <w:p>
      <w:pPr>
        <w:pStyle w:val="Compact"/>
        <w:numPr>
          <w:ilvl w:val="0"/>
          <w:numId w:val="1478"/>
        </w:numPr>
      </w:pPr>
      <w:r>
        <w:t xml:space="preserve">Day 7: choose track.</w:t>
      </w:r>
    </w:p>
    <w:p>
      <w:pPr>
        <w:pStyle w:val="Compact"/>
        <w:numPr>
          <w:ilvl w:val="0"/>
          <w:numId w:val="1478"/>
        </w:numPr>
      </w:pPr>
      <w:r>
        <w:t xml:space="preserve">Day 8: outline + thesis submitted.</w:t>
      </w:r>
    </w:p>
    <w:p>
      <w:pPr>
        <w:pStyle w:val="Compact"/>
        <w:numPr>
          <w:ilvl w:val="0"/>
          <w:numId w:val="1478"/>
        </w:numPr>
      </w:pPr>
      <w:r>
        <w:t xml:space="preserve">Day 9: draft (≥2 pages).</w:t>
      </w:r>
    </w:p>
    <w:p>
      <w:pPr>
        <w:pStyle w:val="Compact"/>
        <w:numPr>
          <w:ilvl w:val="0"/>
          <w:numId w:val="1478"/>
        </w:numPr>
      </w:pPr>
      <w:r>
        <w:t xml:space="preserve">Day 10: paper submitted.</w:t>
      </w:r>
    </w:p>
    <w:bookmarkEnd w:id="736"/>
    <w:bookmarkStart w:id="737" w:name="rubric-3"/>
    <w:p>
      <w:pPr>
        <w:pStyle w:val="Heading2"/>
      </w:pPr>
      <w:r>
        <w:t xml:space="preserve">Rubric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 </w:t>
      </w:r>
      <w:r>
        <w:t xml:space="preserve">— different weighting for math vs history tracks.</w:t>
      </w:r>
    </w:p>
    <w:bookmarkEnd w:id="737"/>
    <w:bookmarkStart w:id="738" w:name="self-reflection-1-paragraph-1"/>
    <w:p>
      <w:pPr>
        <w:pStyle w:val="Heading2"/>
      </w:pPr>
      <w:r>
        <w:t xml:space="preserve">Self-reflection (1 paragraph)</w:t>
      </w:r>
    </w:p>
    <w:p>
      <w:pPr>
        <w:pStyle w:val="Compact"/>
        <w:numPr>
          <w:ilvl w:val="0"/>
          <w:numId w:val="1479"/>
        </w:numPr>
      </w:pPr>
      <w:r>
        <w:t xml:space="preserve">Track and topic chosen + why.</w:t>
      </w:r>
    </w:p>
    <w:p>
      <w:pPr>
        <w:pStyle w:val="Compact"/>
        <w:numPr>
          <w:ilvl w:val="0"/>
          <w:numId w:val="1479"/>
        </w:numPr>
      </w:pPr>
      <w:r>
        <w:t xml:space="preserve">Most challenging part.</w:t>
      </w:r>
    </w:p>
    <w:p>
      <w:pPr>
        <w:pStyle w:val="Compact"/>
        <w:numPr>
          <w:ilvl w:val="0"/>
          <w:numId w:val="1479"/>
        </w:numPr>
      </w:pPr>
      <w:r>
        <w:t xml:space="preserve">What you’d research deeper with 3 more days.</w:t>
      </w:r>
    </w:p>
    <w:bookmarkEnd w:id="738"/>
    <w:bookmarkEnd w:id="739"/>
    <w:bookmarkStart w:id="743" w:name="paper-rubric-module-5-senior"/>
    <w:p>
      <w:pPr>
        <w:pStyle w:val="Heading1"/>
      </w:pPr>
      <w:r>
        <w:t xml:space="preserve">Paper Rubric — Module 5 (Senior)</w:t>
      </w:r>
    </w:p>
    <w:p>
      <w:pPr>
        <w:pStyle w:val="FirstParagraph"/>
      </w:pPr>
      <w:r>
        <w:rPr>
          <w:b/>
          <w:bCs/>
        </w:rPr>
        <w:t xml:space="preserve">Paper marks:</w:t>
      </w:r>
      <w:r>
        <w:t xml:space="preserve"> </w:t>
      </w:r>
      <w:r>
        <w:t xml:space="preserve">65 (out of 100 with summative 35).</w:t>
      </w:r>
    </w:p>
    <w:bookmarkStart w:id="740" w:name="math-track-criteria"/>
    <w:p>
      <w:pPr>
        <w:pStyle w:val="Heading2"/>
      </w:pPr>
      <w:r>
        <w:t xml:space="preserve">Math track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766"/>
        <w:gridCol w:w="766"/>
        <w:gridCol w:w="766"/>
        <w:gridCol w:w="76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Crystal-clear, specific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Procedural correctness</w:t>
            </w:r>
          </w:p>
        </w:tc>
        <w:tc>
          <w:tcPr/>
          <w:p>
            <w:pPr>
              <w:pStyle w:val="Compact"/>
            </w:pPr>
            <w:r>
              <w:t xml:space="preserve">All worked examples correct; algorithm precisely stated</w:t>
            </w:r>
          </w:p>
        </w:tc>
        <w:tc>
          <w:tcPr/>
          <w:p>
            <w:pPr>
              <w:pStyle w:val="Compact"/>
            </w:pPr>
            <w:r>
              <w:t xml:space="preserve">Mostly correct</w:t>
            </w:r>
          </w:p>
        </w:tc>
        <w:tc>
          <w:tcPr/>
          <w:p>
            <w:pPr>
              <w:pStyle w:val="Compact"/>
            </w:pPr>
            <w:r>
              <w:t xml:space="preserve">One error</w:t>
            </w:r>
          </w:p>
        </w:tc>
        <w:tc>
          <w:tcPr/>
          <w:p>
            <w:pPr>
              <w:pStyle w:val="Compact"/>
            </w:pPr>
            <w:r>
              <w:t xml:space="preserve">Multiple errors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Mathematical rigour</w:t>
            </w:r>
          </w:p>
        </w:tc>
        <w:tc>
          <w:tcPr/>
          <w:p>
            <w:pPr>
              <w:pStyle w:val="Compact"/>
            </w:pPr>
            <w:r>
              <w:t xml:space="preserve">Proof or rigorous justification</w:t>
            </w:r>
          </w:p>
        </w:tc>
        <w:tc>
          <w:tcPr/>
          <w:p>
            <w:pPr>
              <w:pStyle w:val="Compact"/>
            </w:pPr>
            <w:r>
              <w:t xml:space="preserve">Argument-form justification</w:t>
            </w:r>
          </w:p>
        </w:tc>
        <w:tc>
          <w:tcPr/>
          <w:p>
            <w:pPr>
              <w:pStyle w:val="Compact"/>
            </w:pPr>
            <w:r>
              <w:t xml:space="preserve">Hand-waving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of sources</w:t>
            </w:r>
          </w:p>
        </w:tc>
        <w:tc>
          <w:tcPr/>
          <w:p>
            <w:pPr>
              <w:pStyle w:val="Compact"/>
            </w:pPr>
            <w:r>
              <w:t xml:space="preserve">≥3 sources cited correctly (Tirthaji + 2 others)</w:t>
            </w:r>
          </w:p>
        </w:tc>
        <w:tc>
          <w:tcPr/>
          <w:p>
            <w:pPr>
              <w:pStyle w:val="Compact"/>
            </w:pPr>
            <w:r>
              <w:t xml:space="preserve">2 sources</w:t>
            </w:r>
          </w:p>
        </w:tc>
        <w:tc>
          <w:tcPr/>
          <w:p>
            <w:pPr>
              <w:pStyle w:val="Compact"/>
            </w:pPr>
            <w:r>
              <w:t xml:space="preserve">1 source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Original generalisation OR comparison</w:t>
            </w:r>
          </w:p>
        </w:tc>
        <w:tc>
          <w:tcPr/>
          <w:p>
            <w:pPr>
              <w:pStyle w:val="Compact"/>
            </w:pPr>
            <w:r>
              <w:t xml:space="preserve">Independent work</w:t>
            </w:r>
          </w:p>
        </w:tc>
        <w:tc>
          <w:tcPr/>
          <w:p>
            <w:pPr>
              <w:pStyle w:val="Compact"/>
            </w:pPr>
            <w:r>
              <w:t xml:space="preserve">Mostly synthesis</w:t>
            </w:r>
          </w:p>
        </w:tc>
        <w:tc>
          <w:tcPr/>
          <w:p>
            <w:pPr>
              <w:pStyle w:val="Compact"/>
            </w:pPr>
            <w:r>
              <w:t xml:space="preserve">Copied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Some 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bookmarkEnd w:id="740"/>
    <w:bookmarkStart w:id="741" w:name="history-track-criteria"/>
    <w:p>
      <w:pPr>
        <w:pStyle w:val="Heading2"/>
      </w:pPr>
      <w:r>
        <w:t xml:space="preserve">History track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766"/>
        <w:gridCol w:w="766"/>
        <w:gridCol w:w="766"/>
        <w:gridCol w:w="76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 position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Steel-manned counter</w:t>
            </w:r>
          </w:p>
        </w:tc>
        <w:tc>
          <w:tcPr/>
          <w:p>
            <w:pPr>
              <w:pStyle w:val="Compact"/>
            </w:pPr>
            <w:r>
              <w:t xml:space="preserve">Strongest opposing view fairly stated + responded</w:t>
            </w:r>
          </w:p>
        </w:tc>
        <w:tc>
          <w:tcPr/>
          <w:p>
            <w:pPr>
              <w:pStyle w:val="Compact"/>
            </w:pPr>
            <w:r>
              <w:t xml:space="preserve">Counter present + addressed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Strawmanned or ignored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quality</w:t>
            </w:r>
          </w:p>
        </w:tc>
        <w:tc>
          <w:tcPr/>
          <w:p>
            <w:pPr>
              <w:pStyle w:val="Compact"/>
            </w:pPr>
            <w:r>
              <w:t xml:space="preserve">Tirthaji’s preface + Dani 1993 + Plofker (or 3rd)</w:t>
            </w:r>
          </w:p>
        </w:tc>
        <w:tc>
          <w:tcPr/>
          <w:p>
            <w:pPr>
              <w:pStyle w:val="Compact"/>
            </w:pPr>
            <w:r>
              <w:t xml:space="preserve">2 of these</w:t>
            </w:r>
          </w:p>
        </w:tc>
        <w:tc>
          <w:tcPr/>
          <w:p>
            <w:pPr>
              <w:pStyle w:val="Compact"/>
            </w:pPr>
            <w:r>
              <w:t xml:space="preserve">1 of these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Avoidance of false dichotomy</w:t>
            </w:r>
          </w:p>
        </w:tc>
        <w:tc>
          <w:tcPr/>
          <w:p>
            <w:pPr>
              <w:pStyle w:val="Compact"/>
            </w:pPr>
            <w:r>
              <w:t xml:space="preserve">Holds both</w:t>
            </w:r>
            <w:r>
              <w:t xml:space="preserve"> </w:t>
            </w:r>
            <w:r>
              <w:t xml:space="preserve">“math is real”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“provenance is contested”</w:t>
            </w:r>
          </w:p>
        </w:tc>
        <w:tc>
          <w:tcPr/>
          <w:p>
            <w:pPr>
              <w:pStyle w:val="Compact"/>
            </w:pPr>
            <w:r>
              <w:t xml:space="preserve">Partly</w:t>
            </w:r>
          </w:p>
        </w:tc>
        <w:tc>
          <w:tcPr/>
          <w:p>
            <w:pPr>
              <w:pStyle w:val="Compact"/>
            </w:pPr>
            <w:r>
              <w:t xml:space="preserve">Hedges</w:t>
            </w:r>
          </w:p>
        </w:tc>
        <w:tc>
          <w:tcPr/>
          <w:p>
            <w:pPr>
              <w:pStyle w:val="Compact"/>
            </w:pPr>
            <w:r>
              <w:t xml:space="preserve">Reduces to either-or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Surprising synthesis</w:t>
            </w:r>
          </w:p>
        </w:tc>
        <w:tc>
          <w:tcPr/>
          <w:p>
            <w:pPr>
              <w:pStyle w:val="Compact"/>
            </w:pPr>
            <w:r>
              <w:t xml:space="preserve">Independent thinking</w:t>
            </w:r>
          </w:p>
        </w:tc>
        <w:tc>
          <w:tcPr/>
          <w:p>
            <w:pPr>
              <w:pStyle w:val="Compact"/>
            </w:pPr>
            <w:r>
              <w:t xml:space="preserve">Mostly synthesis</w:t>
            </w:r>
          </w:p>
        </w:tc>
        <w:tc>
          <w:tcPr/>
          <w:p>
            <w:pPr>
              <w:pStyle w:val="Compact"/>
            </w:pPr>
            <w:r>
              <w:t xml:space="preserve">Copied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Some 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Max raw: 48. Paper score = (sum × weights) × 65/48.</w:t>
      </w:r>
    </w:p>
    <w:bookmarkEnd w:id="741"/>
    <w:bookmarkStart w:id="742" w:name="format-requirements-binary-deductions"/>
    <w:p>
      <w:pPr>
        <w:pStyle w:val="Heading2"/>
      </w:pPr>
      <w:r>
        <w:t xml:space="preserve">Format requirements (binary deductions)</w:t>
      </w:r>
    </w:p>
    <w:p>
      <w:pPr>
        <w:pStyle w:val="Compact"/>
        <w:numPr>
          <w:ilvl w:val="0"/>
          <w:numId w:val="1480"/>
        </w:numPr>
      </w:pPr>
      <w:r>
        <w:t xml:space="preserve">5–6 pages (deduct 5 outside)</w:t>
      </w:r>
    </w:p>
    <w:p>
      <w:pPr>
        <w:pStyle w:val="Compact"/>
        <w:numPr>
          <w:ilvl w:val="0"/>
          <w:numId w:val="1480"/>
        </w:numPr>
      </w:pPr>
      <w:r>
        <w:t xml:space="preserve">Title page + thesis (deduct 5 missing)</w:t>
      </w:r>
    </w:p>
    <w:p>
      <w:pPr>
        <w:pStyle w:val="Compact"/>
        <w:numPr>
          <w:ilvl w:val="0"/>
          <w:numId w:val="1480"/>
        </w:numPr>
      </w:pPr>
      <w:r>
        <w:t xml:space="preserve">Works-cited (deduct 5 missing/wrong format)</w:t>
      </w:r>
    </w:p>
    <w:p>
      <w:pPr>
        <w:pStyle w:val="Compact"/>
        <w:numPr>
          <w:ilvl w:val="0"/>
          <w:numId w:val="1480"/>
        </w:numPr>
      </w:pPr>
      <w:r>
        <w:t xml:space="preserve">IAST diacritics correct where Sanskrit appears (deduct 3)</w:t>
      </w:r>
    </w:p>
    <w:bookmarkEnd w:id="742"/>
    <w:bookmarkEnd w:id="743"/>
    <w:bookmarkStart w:id="754" w:name="student-workbook-module-5-senior"/>
    <w:p>
      <w:pPr>
        <w:pStyle w:val="Heading1"/>
      </w:pPr>
      <w:r>
        <w:t xml:space="preserve">Student Workbook — Module 5 (Senior)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</w:t>
      </w:r>
    </w:p>
    <w:p>
      <w:r>
        <w:pict>
          <v:rect style="width:0;height:1.5pt" o:hralign="center" o:hrstd="t" o:hr="t"/>
        </w:pict>
      </w:r>
    </w:p>
    <w:bookmarkStart w:id="744" w:name="day-1-baseline-historicity"/>
    <w:p>
      <w:pPr>
        <w:pStyle w:val="Heading2"/>
      </w:pPr>
      <w:r>
        <w:t xml:space="preserve">Day 1 — Baseline + Historicity</w:t>
      </w:r>
    </w:p>
    <w:p>
      <w:pPr>
        <w:pStyle w:val="FirstParagraph"/>
      </w:pPr>
      <w:r>
        <w:t xml:space="preserve">Baseline time (standard algorithm, 5×5 problem): _____ sec</w:t>
      </w:r>
    </w:p>
    <w:p>
      <w:pPr>
        <w:pStyle w:val="BodyText"/>
      </w:pPr>
      <w:r>
        <w:t xml:space="preserve">The historicity question: was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actually Vedic? Initial guess: _____</w:t>
      </w:r>
    </w:p>
    <w:p>
      <w:r>
        <w:pict>
          <v:rect style="width:0;height:1.5pt" o:hralign="center" o:hrstd="t" o:hr="t"/>
        </w:pict>
      </w:r>
    </w:p>
    <w:bookmarkEnd w:id="744"/>
    <w:bookmarkStart w:id="745" w:name="day-2-the-16-sūtras-1"/>
    <w:p>
      <w:pPr>
        <w:pStyle w:val="Heading2"/>
      </w:pPr>
      <w:r>
        <w:t xml:space="preserve">Day 2 — The 16 Sūtras</w:t>
      </w:r>
    </w:p>
    <w:p>
      <w:pPr>
        <w:pStyle w:val="FirstParagraph"/>
      </w:pPr>
      <w:r>
        <w:t xml:space="preserve">(Write them in your own hand here.)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481"/>
        </w:numPr>
      </w:pPr>
      <w:r>
        <w:t xml:space="preserve">… (continue for all 16)</w:t>
      </w:r>
    </w:p>
    <w:p>
      <w:pPr>
        <w:pStyle w:val="FirstParagraph"/>
      </w:pPr>
      <w:r>
        <w:t xml:space="preserve">The two most relevant to addition: ___________________________________________</w:t>
      </w:r>
    </w:p>
    <w:p>
      <w:r>
        <w:pict>
          <v:rect style="width:0;height:1.5pt" o:hralign="center" o:hrstd="t" o:hr="t"/>
        </w:pict>
      </w:r>
    </w:p>
    <w:bookmarkEnd w:id="745"/>
    <w:bookmarkStart w:id="746" w:name="day-3-senior-dot-method"/>
    <w:p>
      <w:pPr>
        <w:pStyle w:val="Heading2"/>
      </w:pPr>
      <w:r>
        <w:t xml:space="preserve">Day 3 — Senior Dot Method</w:t>
      </w:r>
    </w:p>
    <w:p>
      <w:pPr>
        <w:pStyle w:val="FirstParagraph"/>
      </w:pPr>
      <w:r>
        <w:t xml:space="preserve">5×5 dot-method time: _____ sec</w:t>
      </w:r>
    </w:p>
    <w:p>
      <w:pPr>
        <w:pStyle w:val="BodyText"/>
      </w:pPr>
      <w:r>
        <w:t xml:space="preserve">Compared to Day 1 baseline: _____ % faster/slower</w:t>
      </w:r>
    </w:p>
    <w:p>
      <w:r>
        <w:pict>
          <v:rect style="width:0;height:1.5pt" o:hralign="center" o:hrstd="t" o:hr="t"/>
        </w:pict>
      </w:r>
    </w:p>
    <w:bookmarkEnd w:id="746"/>
    <w:bookmarkStart w:id="747" w:name="day-4-sūtra-apps"/>
    <w:p>
      <w:pPr>
        <w:pStyle w:val="Heading2"/>
      </w:pPr>
      <w:r>
        <w:t xml:space="preserve">Day 4 — Sūtra Apps</w:t>
      </w:r>
    </w:p>
    <w:p>
      <w:pPr>
        <w:pStyle w:val="FirstParagraph"/>
      </w:pPr>
      <w:r>
        <w:t xml:space="preserve">Worked: 234 + 98 = ___ (Sankalana)</w:t>
      </w:r>
      <w:r>
        <w:t xml:space="preserve"> </w:t>
      </w:r>
      <w:r>
        <w:t xml:space="preserve">Worked: 145 − 99 = ___ (Sankalana)</w:t>
      </w:r>
      <w:r>
        <w:t xml:space="preserve"> </w:t>
      </w:r>
      <w:r>
        <w:t xml:space="preserve">Worked: 99 × 4 = ___ (Ekanyūnena)</w:t>
      </w:r>
    </w:p>
    <w:p>
      <w:r>
        <w:pict>
          <v:rect style="width:0;height:1.5pt" o:hralign="center" o:hrstd="t" o:hr="t"/>
        </w:pict>
      </w:r>
    </w:p>
    <w:bookmarkEnd w:id="747"/>
    <w:bookmarkStart w:id="748" w:name="day-5-base-n"/>
    <w:p>
      <w:pPr>
        <w:pStyle w:val="Heading2"/>
      </w:pPr>
      <w:r>
        <w:t xml:space="preserve">Day 5 — Base-n</w:t>
      </w:r>
    </w:p>
    <w:p>
      <w:pPr>
        <w:pStyle w:val="FirstParagraph"/>
      </w:pPr>
      <w:r>
        <w:t xml:space="preserve">In base 8: column 4, 7, 3, 6, 5 → units _____, carry _____</w:t>
      </w:r>
      <w:r>
        <w:t xml:space="preserve"> </w:t>
      </w:r>
      <w:r>
        <w:t xml:space="preserve">In base 16: column 8, A, 5, 7 → units _____, carry _____</w:t>
      </w:r>
    </w:p>
    <w:p>
      <w:pPr>
        <w:pStyle w:val="BodyText"/>
      </w:pPr>
      <w:r>
        <w:t xml:space="preserve">Why does the dot method work in any base?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48"/>
    <w:bookmarkStart w:id="749" w:name="day-6-dani-reading"/>
    <w:p>
      <w:pPr>
        <w:pStyle w:val="Heading2"/>
      </w:pPr>
      <w:r>
        <w:t xml:space="preserve">Day 6 — Dani Reading</w:t>
      </w:r>
    </w:p>
    <w:p>
      <w:pPr>
        <w:pStyle w:val="FirstParagraph"/>
      </w:pPr>
      <w:r>
        <w:t xml:space="preserve">Dani’s three main critiques:</w:t>
      </w:r>
      <w:r>
        <w:t xml:space="preserve"> </w:t>
      </w:r>
      <w:r>
        <w:t xml:space="preserve">1. ___________________________________________________________________</w:t>
      </w:r>
      <w:r>
        <w:t xml:space="preserve"> </w:t>
      </w:r>
      <w:r>
        <w:t xml:space="preserve">2. ___________________________________________________________________</w:t>
      </w:r>
      <w:r>
        <w:t xml:space="preserve"> </w:t>
      </w:r>
      <w:r>
        <w:t xml:space="preserve">3. ___________________________________________________________________</w:t>
      </w:r>
    </w:p>
    <w:p>
      <w:pPr>
        <w:pStyle w:val="BodyText"/>
      </w:pPr>
      <w:r>
        <w:t xml:space="preserve">One sentence from the text that struck me: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t xml:space="preserve">My current position on the</w:t>
      </w:r>
      <w:r>
        <w:t xml:space="preserve"> </w:t>
      </w:r>
      <w:r>
        <w:t xml:space="preserve">“Vedic mathematics”</w:t>
      </w:r>
      <w:r>
        <w:t xml:space="preserve"> </w:t>
      </w:r>
      <w:r>
        <w:t xml:space="preserve">label: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49"/>
    <w:bookmarkStart w:id="750" w:name="day-7-debate-3"/>
    <w:p>
      <w:pPr>
        <w:pStyle w:val="Heading2"/>
      </w:pPr>
      <w:r>
        <w:t xml:space="preserve">Day 7 — Debate</w:t>
      </w:r>
    </w:p>
    <w:p>
      <w:pPr>
        <w:pStyle w:val="FirstParagraph"/>
      </w:pPr>
      <w:r>
        <w:t xml:space="preserve">My debate position: A / B / C</w:t>
      </w:r>
    </w:p>
    <w:p>
      <w:pPr>
        <w:pStyle w:val="BodyText"/>
      </w:pPr>
      <w:r>
        <w:t xml:space="preserve">My 2 strongest arguments:</w:t>
      </w:r>
      <w:r>
        <w:t xml:space="preserve"> </w:t>
      </w:r>
      <w:r>
        <w:t xml:space="preserve">1. ___________________________________________________________________</w:t>
      </w:r>
      <w:r>
        <w:t xml:space="preserve"> </w:t>
      </w:r>
      <w:r>
        <w:t xml:space="preserve">2. ___________________________________________________________________</w:t>
      </w:r>
    </w:p>
    <w:p>
      <w:pPr>
        <w:pStyle w:val="BodyText"/>
      </w:pPr>
      <w:r>
        <w:t xml:space="preserve">Strongest counter I steel-manned: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50"/>
    <w:bookmarkStart w:id="751" w:name="days-89-paper-3"/>
    <w:p>
      <w:pPr>
        <w:pStyle w:val="Heading2"/>
      </w:pPr>
      <w:r>
        <w:t xml:space="preserve">Days 8–9 — Paper</w:t>
      </w:r>
    </w:p>
    <w:p>
      <w:pPr>
        <w:pStyle w:val="FirstParagraph"/>
      </w:pPr>
      <w:r>
        <w:t xml:space="preserve">Track:</w:t>
      </w:r>
      <w:r>
        <w:t xml:space="preserve"> </w:t>
      </w:r>
      <w:r>
        <w:rPr>
          <w:b/>
          <w:bCs/>
        </w:rPr>
        <w:t xml:space="preserve">Math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(circle)</w:t>
      </w:r>
    </w:p>
    <w:p>
      <w:pPr>
        <w:pStyle w:val="BodyText"/>
      </w:pPr>
      <w:r>
        <w:t xml:space="preserve">Working title: ___________________________________________________________________</w:t>
      </w:r>
    </w:p>
    <w:p>
      <w:pPr>
        <w:pStyle w:val="BodyText"/>
      </w:pPr>
      <w:r>
        <w:t xml:space="preserve">Thesis paragraph:</w:t>
      </w:r>
      <w:r>
        <w:t xml:space="preserve"> </w:t>
      </w:r>
      <w:r>
        <w:t xml:space="preserve">___________________________________________________________________</w:t>
      </w:r>
      <w:r>
        <w:t xml:space="preserve"> </w:t>
      </w:r>
      <w:r>
        <w:t xml:space="preserve">___________________________________________________________________</w:t>
      </w:r>
    </w:p>
    <w:p>
      <w:pPr>
        <w:pStyle w:val="BodyText"/>
      </w:pPr>
      <w:r>
        <w:t xml:space="preserve">3 sources I’ll cite:</w:t>
      </w:r>
      <w:r>
        <w:t xml:space="preserve"> </w:t>
      </w:r>
      <w:r>
        <w:t xml:space="preserve">1. _______________________</w:t>
      </w:r>
      <w:r>
        <w:t xml:space="preserve"> </w:t>
      </w:r>
      <w:r>
        <w:t xml:space="preserve">2. _______________________</w:t>
      </w:r>
      <w:r>
        <w:t xml:space="preserve"> </w:t>
      </w:r>
      <w:r>
        <w:t xml:space="preserve">3. _______________________</w:t>
      </w:r>
    </w:p>
    <w:p>
      <w:r>
        <w:pict>
          <v:rect style="width:0;height:1.5pt" o:hralign="center" o:hrstd="t" o:hr="t"/>
        </w:pict>
      </w:r>
    </w:p>
    <w:bookmarkEnd w:id="751"/>
    <w:bookmarkStart w:id="752" w:name="day-10-reflection-3"/>
    <w:p>
      <w:pPr>
        <w:pStyle w:val="Heading2"/>
      </w:pPr>
      <w:r>
        <w:t xml:space="preserve">Day 10 — Reflection</w:t>
      </w:r>
    </w:p>
    <w:p>
      <w:pPr>
        <w:numPr>
          <w:ilvl w:val="0"/>
          <w:numId w:val="1482"/>
        </w:numPr>
      </w:pPr>
      <w:r>
        <w:t xml:space="preserve">Track and topic chosen + why.</w:t>
      </w:r>
      <w:r>
        <w:t xml:space="preserve"> </w:t>
      </w:r>
      <w:r>
        <w:t xml:space="preserve">___________________________________________________________________</w:t>
      </w:r>
    </w:p>
    <w:p>
      <w:pPr>
        <w:numPr>
          <w:ilvl w:val="0"/>
          <w:numId w:val="1482"/>
        </w:numPr>
      </w:pPr>
      <w:r>
        <w:t xml:space="preserve">Most challenging part.</w:t>
      </w:r>
      <w:r>
        <w:t xml:space="preserve"> </w:t>
      </w:r>
      <w:r>
        <w:t xml:space="preserve">___________________________________________________________________</w:t>
      </w:r>
    </w:p>
    <w:p>
      <w:pPr>
        <w:numPr>
          <w:ilvl w:val="0"/>
          <w:numId w:val="1482"/>
        </w:numPr>
      </w:pPr>
      <w:r>
        <w:t xml:space="preserve">With 3 more days, what to research deeper.</w:t>
      </w:r>
      <w:r>
        <w:t xml:space="preserve"> </w:t>
      </w:r>
      <w:r>
        <w:t xml:space="preserve">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52"/>
    <w:bookmarkStart w:id="753" w:name="glossary-1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sūtra</w:t>
            </w:r>
          </w:p>
        </w:tc>
        <w:tc>
          <w:tcPr/>
          <w:p>
            <w:pPr>
              <w:pStyle w:val="Compact"/>
            </w:pPr>
            <w:r>
              <w:t xml:space="preserve">aphorism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Bindu Paddhati</w:t>
            </w:r>
          </w:p>
        </w:tc>
        <w:tc>
          <w:tcPr/>
          <w:p>
            <w:pPr>
              <w:pStyle w:val="Compact"/>
            </w:pPr>
            <w:r>
              <w:t xml:space="preserve">dot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Sankalana Vyavakalanābhyām</w:t>
            </w:r>
          </w:p>
        </w:tc>
        <w:tc>
          <w:tcPr/>
          <w:p>
            <w:pPr>
              <w:pStyle w:val="Compact"/>
            </w:pPr>
            <w:r>
              <w:t xml:space="preserve">by addition and by subtraction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Pūraṇāpūraṇābhyāṁ</w:t>
            </w:r>
          </w:p>
        </w:tc>
        <w:tc>
          <w:tcPr/>
          <w:p>
            <w:pPr>
              <w:pStyle w:val="Compact"/>
            </w:pPr>
            <w:r>
              <w:t xml:space="preserve">by completing or non-completing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Ekādhikena Pūrveṇa</w:t>
            </w:r>
          </w:p>
        </w:tc>
        <w:tc>
          <w:tcPr/>
          <w:p>
            <w:pPr>
              <w:pStyle w:val="Compact"/>
            </w:pPr>
            <w:r>
              <w:t xml:space="preserve">by one more than the previous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Nikhilam Navataścaramaṁ Daśataḥ</w:t>
            </w:r>
          </w:p>
        </w:tc>
        <w:tc>
          <w:tcPr/>
          <w:p>
            <w:pPr>
              <w:pStyle w:val="Compact"/>
            </w:pPr>
            <w:r>
              <w:t xml:space="preserve">all from 9, last from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Ūrdhva-Tiryagbhyāṁ</w:t>
            </w:r>
          </w:p>
        </w:tc>
        <w:tc>
          <w:tcPr/>
          <w:p>
            <w:pPr>
              <w:pStyle w:val="Compact"/>
            </w:pPr>
            <w:r>
              <w:t xml:space="preserve">vertically and crosswise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Pariśiṣṭa</w:t>
            </w:r>
          </w:p>
        </w:tc>
        <w:tc>
          <w:tcPr/>
          <w:p>
            <w:pPr>
              <w:pStyle w:val="Compact"/>
            </w:pPr>
            <w:r>
              <w:t xml:space="preserve">appendix-text</w:t>
            </w:r>
          </w:p>
        </w:tc>
      </w:tr>
    </w:tbl>
    <w:bookmarkEnd w:id="753"/>
    <w:bookmarkEnd w:id="754"/>
    <w:bookmarkStart w:id="755" w:name="module-08-yoga"/>
    <w:p>
      <w:pPr>
        <w:pStyle w:val="Heading1"/>
      </w:pPr>
      <w:r>
        <w:t xml:space="preserve">──── module-08-yoga ────</w:t>
      </w:r>
    </w:p>
    <w:bookmarkEnd w:id="755"/>
    <w:bookmarkStart w:id="765" w:name="X7a0e915e7fbfc068af2cfd68a835782d4b05fd5"/>
    <w:p>
      <w:pPr>
        <w:pStyle w:val="Heading1"/>
      </w:pPr>
      <w:r>
        <w:t xml:space="preserve">Module 8 — Yoga: Patañjali, Physiology, and the Modern Research Literature</w:t>
      </w:r>
    </w:p>
    <w:p>
      <w:pPr>
        <w:pStyle w:val="FirstParagraph"/>
      </w:pPr>
      <w:r>
        <w:rPr>
          <w:b/>
          <w:bCs/>
        </w:rPr>
        <w:t xml:space="preserve">Age band:</w:t>
      </w:r>
      <w:r>
        <w:t xml:space="preserve"> </w:t>
      </w:r>
      <w:r>
        <w:t xml:space="preserve">Senior ·</w:t>
      </w:r>
      <w:r>
        <w:t xml:space="preserve"> </w:t>
      </w:r>
      <w:r>
        <w:rPr>
          <w:b/>
          <w:bCs/>
        </w:rPr>
        <w:t xml:space="preserve">Grades:</w:t>
      </w:r>
      <w:r>
        <w:t xml:space="preserve"> </w:t>
      </w:r>
      <w:r>
        <w:t xml:space="preserve">9–12 ·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10 sessions × 45 min (with ~15 min movement)</w:t>
      </w:r>
    </w:p>
    <w:bookmarkStart w:id="756" w:name="learning-objectives-4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module, students will be able to: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Quote</w:t>
      </w:r>
      <w:r>
        <w:t xml:space="preserve"> </w:t>
      </w:r>
      <w:r>
        <w:t xml:space="preserve">Yoga Sūtras 1.2, 2.46, 2.49, and 2.50 in IAST with translation, and explain each.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Recall and apply</w:t>
      </w:r>
      <w:r>
        <w:t xml:space="preserve"> </w:t>
      </w:r>
      <w:r>
        <w:t xml:space="preserve">the eight limbs (</w:t>
      </w:r>
      <w:r>
        <w:rPr>
          <w:i/>
          <w:iCs/>
        </w:rPr>
        <w:t xml:space="preserve">aṣṭāṅga</w:t>
      </w:r>
      <w:r>
        <w:t xml:space="preserve">) in their classical Sāṅkhya-Yoga context.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Practise</w:t>
      </w:r>
      <w:r>
        <w:t xml:space="preserve"> </w:t>
      </w:r>
      <w:r>
        <w:t xml:space="preserve">the five foundational</w:t>
      </w:r>
      <w:r>
        <w:t xml:space="preserve"> </w:t>
      </w:r>
      <w:r>
        <w:rPr>
          <w:i/>
          <w:iCs/>
        </w:rPr>
        <w:t xml:space="preserve">āsanas</w:t>
      </w:r>
      <w:r>
        <w:t xml:space="preserve"> </w:t>
      </w:r>
      <w:r>
        <w:t xml:space="preserve">+ Sūrya Namaskāra + counted prāṇāyāma safely, with awareness of contraindications.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Articulate</w:t>
      </w:r>
      <w:r>
        <w:t xml:space="preserve"> </w:t>
      </w:r>
      <w:r>
        <w:t xml:space="preserve">the contemporary research on yoga’s effects on the autonomic nervous system, including the polyvagal-theory framing (Stephen Porges).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Distinguish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modern postural yoga</w:t>
      </w:r>
      <w:r>
        <w:t xml:space="preserve"> </w:t>
      </w:r>
      <w:r>
        <w:t xml:space="preserve">tradition (Krishnamacharya → Iyengar / Pattabhi Jois → present) from Patañjali’s classical eight-limb system, and discuss what each preserves and modifies.</w:t>
      </w:r>
    </w:p>
    <w:p>
      <w:pPr>
        <w:pStyle w:val="Compact"/>
        <w:numPr>
          <w:ilvl w:val="0"/>
          <w:numId w:val="1483"/>
        </w:numPr>
      </w:pPr>
      <w:r>
        <w:rPr>
          <w:b/>
          <w:bCs/>
        </w:rPr>
        <w:t xml:space="preserve">Construct</w:t>
      </w:r>
      <w:r>
        <w:t xml:space="preserve"> </w:t>
      </w:r>
      <w:r>
        <w:t xml:space="preserve">a 5–6 page research-synthesis paper on a specific yoga-related question, integrating primary classical sources with peer-reviewed modern research.</w:t>
      </w:r>
    </w:p>
    <w:bookmarkEnd w:id="756"/>
    <w:bookmarkStart w:id="757" w:name="nep-2020-alignment-4"/>
    <w:p>
      <w:pPr>
        <w:pStyle w:val="Heading2"/>
      </w:pPr>
      <w:r>
        <w:t xml:space="preserve">NEP 2020 alignment</w:t>
      </w:r>
    </w:p>
    <w:p>
      <w:pPr>
        <w:pStyle w:val="Compact"/>
        <w:numPr>
          <w:ilvl w:val="0"/>
          <w:numId w:val="1484"/>
        </w:numPr>
      </w:pPr>
      <w:r>
        <w:t xml:space="preserve">§4.6 — Integration of IKS</w:t>
      </w:r>
    </w:p>
    <w:p>
      <w:pPr>
        <w:pStyle w:val="Compact"/>
        <w:numPr>
          <w:ilvl w:val="0"/>
          <w:numId w:val="1484"/>
        </w:numPr>
      </w:pPr>
      <w:r>
        <w:t xml:space="preserve">§4.31 — Physical fitness and well-being</w:t>
      </w:r>
    </w:p>
    <w:p>
      <w:pPr>
        <w:pStyle w:val="Compact"/>
        <w:numPr>
          <w:ilvl w:val="0"/>
          <w:numId w:val="1484"/>
        </w:numPr>
      </w:pPr>
      <w:r>
        <w:t xml:space="preserve">§11.8 — Multidisciplinary (philosophy + physiology + research methods)</w:t>
      </w:r>
    </w:p>
    <w:p>
      <w:pPr>
        <w:pStyle w:val="Compact"/>
        <w:numPr>
          <w:ilvl w:val="0"/>
          <w:numId w:val="1484"/>
        </w:numPr>
      </w:pPr>
      <w:r>
        <w:t xml:space="preserve">§4.27 — Indian cultural heritage in education</w:t>
      </w:r>
    </w:p>
    <w:bookmarkEnd w:id="757"/>
    <w:bookmarkStart w:id="758" w:name="prerequisites-4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485"/>
        </w:numPr>
      </w:pPr>
      <w:r>
        <w:t xml:space="preserve">Familiarity with Middle-band Module 8 content (eight limbs, basic āsanas, counted breath).</w:t>
      </w:r>
    </w:p>
    <w:p>
      <w:pPr>
        <w:pStyle w:val="Compact"/>
        <w:numPr>
          <w:ilvl w:val="0"/>
          <w:numId w:val="1485"/>
        </w:numPr>
      </w:pPr>
      <w:r>
        <w:t xml:space="preserve">Medical opt-out form on file.</w:t>
      </w:r>
    </w:p>
    <w:p>
      <w:pPr>
        <w:pStyle w:val="Compact"/>
        <w:numPr>
          <w:ilvl w:val="0"/>
          <w:numId w:val="1485"/>
        </w:numPr>
      </w:pPr>
      <w:r>
        <w:t xml:space="preserve">Comfort reading Sanskrit verses with provided transliteration and translation.</w:t>
      </w:r>
    </w:p>
    <w:bookmarkEnd w:id="758"/>
    <w:bookmarkStart w:id="759" w:name="key-vocabulary-senior-additions-3"/>
    <w:p>
      <w:pPr>
        <w:pStyle w:val="Heading2"/>
      </w:pPr>
      <w:r>
        <w:t xml:space="preserve">Key vocabulary (Senior additions)</w:t>
      </w:r>
    </w:p>
    <w:p>
      <w:pPr>
        <w:pStyle w:val="Compact"/>
        <w:numPr>
          <w:ilvl w:val="0"/>
          <w:numId w:val="1486"/>
        </w:numPr>
      </w:pPr>
      <w:r>
        <w:rPr>
          <w:i/>
          <w:iCs/>
        </w:rPr>
        <w:t xml:space="preserve">citta-vṛtti-nirodha</w:t>
      </w:r>
      <w:r>
        <w:t xml:space="preserve"> </w:t>
      </w:r>
      <w:r>
        <w:t xml:space="preserve">— settling the fluctuations of consciousness (YS 1.2)</w:t>
      </w:r>
    </w:p>
    <w:p>
      <w:pPr>
        <w:pStyle w:val="Compact"/>
        <w:numPr>
          <w:ilvl w:val="0"/>
          <w:numId w:val="1486"/>
        </w:numPr>
      </w:pPr>
      <w:r>
        <w:rPr>
          <w:i/>
          <w:iCs/>
        </w:rPr>
        <w:t xml:space="preserve">prayatna-śaithilya, ananta-samāpatti</w:t>
      </w:r>
      <w:r>
        <w:t xml:space="preserve"> </w:t>
      </w:r>
      <w:r>
        <w:t xml:space="preserve">— the dual conditions for āsana (YS 2.47)</w:t>
      </w:r>
    </w:p>
    <w:p>
      <w:pPr>
        <w:pStyle w:val="Compact"/>
        <w:numPr>
          <w:ilvl w:val="0"/>
          <w:numId w:val="1486"/>
        </w:numPr>
      </w:pPr>
      <w:r>
        <w:rPr>
          <w:i/>
          <w:iCs/>
        </w:rPr>
        <w:t xml:space="preserve">Patañjali</w:t>
      </w:r>
      <w:r>
        <w:t xml:space="preserve"> </w:t>
      </w:r>
      <w:r>
        <w:t xml:space="preserve">— author/compiler of the</w:t>
      </w:r>
      <w:r>
        <w:t xml:space="preserve"> </w:t>
      </w:r>
      <w:r>
        <w:rPr>
          <w:i/>
          <w:iCs/>
        </w:rPr>
        <w:t xml:space="preserve">Yoga Sūtras</w:t>
      </w:r>
    </w:p>
    <w:p>
      <w:pPr>
        <w:pStyle w:val="Compact"/>
        <w:numPr>
          <w:ilvl w:val="0"/>
          <w:numId w:val="1486"/>
        </w:numPr>
      </w:pPr>
      <w:r>
        <w:rPr>
          <w:i/>
          <w:iCs/>
        </w:rPr>
        <w:t xml:space="preserve">Krishnamacharya</w:t>
      </w:r>
      <w:r>
        <w:t xml:space="preserve"> </w:t>
      </w:r>
      <w:r>
        <w:t xml:space="preserve">— 20th-century teacher; root of modern postural yoga</w:t>
      </w:r>
    </w:p>
    <w:p>
      <w:pPr>
        <w:pStyle w:val="Compact"/>
        <w:numPr>
          <w:ilvl w:val="0"/>
          <w:numId w:val="1486"/>
        </w:numPr>
      </w:pPr>
      <w:r>
        <w:rPr>
          <w:i/>
          <w:iCs/>
        </w:rPr>
        <w:t xml:space="preserve">vagus nerve, parasympathetic, polyvagal</w:t>
      </w:r>
      <w:r>
        <w:t xml:space="preserve"> </w:t>
      </w:r>
      <w:r>
        <w:t xml:space="preserve">— modern physiology terms</w:t>
      </w:r>
    </w:p>
    <w:bookmarkEnd w:id="759"/>
    <w:bookmarkStart w:id="760" w:name="materials-checklist-4"/>
    <w:p>
      <w:pPr>
        <w:pStyle w:val="Heading2"/>
      </w:pPr>
      <w:r>
        <w:t xml:space="preserve">Materials checklist</w:t>
      </w:r>
    </w:p>
    <w:p>
      <w:pPr>
        <w:pStyle w:val="Compact"/>
        <w:numPr>
          <w:ilvl w:val="0"/>
          <w:numId w:val="1487"/>
        </w:numPr>
      </w:pPr>
      <w:r>
        <w:t xml:space="preserve">Yoga mats</w:t>
      </w:r>
    </w:p>
    <w:p>
      <w:pPr>
        <w:pStyle w:val="Compact"/>
        <w:numPr>
          <w:ilvl w:val="0"/>
          <w:numId w:val="1487"/>
        </w:numPr>
      </w:pPr>
      <w:r>
        <w:t xml:space="preserve">Printed extracts: YS 1.1–4, 2.46–50 with IAST + translation</w:t>
      </w:r>
    </w:p>
    <w:p>
      <w:pPr>
        <w:pStyle w:val="Compact"/>
        <w:numPr>
          <w:ilvl w:val="0"/>
          <w:numId w:val="1487"/>
        </w:numPr>
      </w:pPr>
      <w:r>
        <w:t xml:space="preserve">Printed extract: Porges (2009)</w:t>
      </w:r>
      <w:r>
        <w:t xml:space="preserve"> </w:t>
      </w:r>
      <w:r>
        <w:t xml:space="preserve">“The polyvagal theory: new insights into adaptive reactions of the autonomic nervous system”</w:t>
      </w:r>
      <w:r>
        <w:t xml:space="preserve"> </w:t>
      </w:r>
      <w:r>
        <w:t xml:space="preserve">(or teacher synopsis)</w:t>
      </w:r>
    </w:p>
    <w:p>
      <w:pPr>
        <w:pStyle w:val="Compact"/>
        <w:numPr>
          <w:ilvl w:val="0"/>
          <w:numId w:val="1487"/>
        </w:numPr>
      </w:pPr>
      <w:r>
        <w:t xml:space="preserve">Printed extract: Bryant (2009),</w:t>
      </w:r>
      <w:r>
        <w:t xml:space="preserve"> </w:t>
      </w:r>
      <w:r>
        <w:rPr>
          <w:i/>
          <w:iCs/>
        </w:rPr>
        <w:t xml:space="preserve">Yoga Sūtras of Patañjali</w:t>
      </w:r>
      <w:r>
        <w:t xml:space="preserve">, commentary on YS 2.46–50</w:t>
      </w:r>
    </w:p>
    <w:bookmarkEnd w:id="760"/>
    <w:bookmarkStart w:id="761" w:name="day-by-day-overview-4"/>
    <w:p>
      <w:pPr>
        <w:pStyle w:val="Heading2"/>
      </w:pPr>
      <w:r>
        <w:t xml:space="preserve">Day-by-day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788"/>
        <w:gridCol w:w="1788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Hook: Three Definitions of Yoga</w:t>
            </w:r>
          </w:p>
        </w:tc>
        <w:tc>
          <w:tcPr/>
          <w:p>
            <w:pPr>
              <w:pStyle w:val="Compact"/>
            </w:pPr>
            <w:r>
              <w:t xml:space="preserve">YS 1.2 + BG 2.50 + modern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Eight Limbs (Senior)</w:t>
            </w:r>
          </w:p>
        </w:tc>
        <w:tc>
          <w:tcPr/>
          <w:p>
            <w:pPr>
              <w:pStyle w:val="Compact"/>
            </w:pPr>
            <w:r>
              <w:t xml:space="preserve">Full enumeration + classical sources</w:t>
            </w:r>
          </w:p>
        </w:tc>
        <w:tc>
          <w:tcPr/>
          <w:p>
            <w:pPr>
              <w:pStyle w:val="Compact"/>
            </w:pPr>
            <w:r>
              <w:t xml:space="preserve">Limb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Āsana — Patañjali’s Definition (YS 2.46)</w:t>
            </w:r>
          </w:p>
        </w:tc>
        <w:tc>
          <w:tcPr/>
          <w:p>
            <w:pPr>
              <w:pStyle w:val="Compact"/>
            </w:pPr>
            <w:r>
              <w:t xml:space="preserve">Primary source close reading</w:t>
            </w:r>
          </w:p>
        </w:tc>
        <w:tc>
          <w:tcPr/>
          <w:p>
            <w:pPr>
              <w:pStyle w:val="Compact"/>
            </w:pPr>
            <w:r>
              <w:t xml:space="preserve">Practical + reflection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Sūrya Namaskāra + Breath Co-ordination</w:t>
            </w:r>
          </w:p>
        </w:tc>
        <w:tc>
          <w:tcPr/>
          <w:p>
            <w:pPr>
              <w:pStyle w:val="Compact"/>
            </w:pPr>
            <w:r>
              <w:t xml:space="preserve">Practice + history of modern SN</w:t>
            </w:r>
          </w:p>
        </w:tc>
        <w:tc>
          <w:tcPr/>
          <w:p>
            <w:pPr>
              <w:pStyle w:val="Compact"/>
            </w:pPr>
            <w:r>
              <w:t xml:space="preserve">Practical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Mid-module Check + Prāṇāyāma Primary Source</w:t>
            </w:r>
          </w:p>
        </w:tc>
        <w:tc>
          <w:tcPr/>
          <w:p>
            <w:pPr>
              <w:pStyle w:val="Compact"/>
            </w:pPr>
            <w:r>
              <w:t xml:space="preserve">YS 2.49–50 reading</w:t>
            </w:r>
          </w:p>
        </w:tc>
        <w:tc>
          <w:tcPr/>
          <w:p>
            <w:pPr>
              <w:pStyle w:val="Compact"/>
            </w:pPr>
            <w:r>
              <w:t xml:space="preserve">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Physiology + Polyvagal Theory</w:t>
            </w:r>
          </w:p>
        </w:tc>
        <w:tc>
          <w:tcPr/>
          <w:p>
            <w:pPr>
              <w:pStyle w:val="Compact"/>
            </w:pPr>
            <w:r>
              <w:t xml:space="preserve">Porges reading</w:t>
            </w:r>
          </w:p>
        </w:tc>
        <w:tc>
          <w:tcPr/>
          <w:p>
            <w:pPr>
              <w:pStyle w:val="Compact"/>
            </w:pPr>
            <w:r>
              <w:t xml:space="preserve">Reading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Modern Postural Yoga — A Historical Note</w:t>
            </w:r>
          </w:p>
        </w:tc>
        <w:tc>
          <w:tcPr/>
          <w:p>
            <w:pPr>
              <w:pStyle w:val="Compact"/>
            </w:pPr>
            <w:r>
              <w:t xml:space="preserve">Krishnamacharya, Iyengar, Pattabhi Jois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t xml:space="preserve">Choose topic + outline</w:t>
            </w:r>
          </w:p>
        </w:tc>
        <w:tc>
          <w:tcPr/>
          <w:p>
            <w:pPr>
              <w:pStyle w:val="Compact"/>
            </w:pPr>
            <w:r>
              <w:t xml:space="preserve">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t xml:space="preserve">Draft + buddy critique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 Assessment + Paper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761"/>
    <w:bookmarkStart w:id="762" w:name="citation-sources-used-2"/>
    <w:p>
      <w:pPr>
        <w:pStyle w:val="Heading2"/>
      </w:pPr>
      <w:r>
        <w:t xml:space="preserve">Citation sources used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Bryant, E. F. (2009).</w:t>
      </w:r>
      <w:r>
        <w:t xml:space="preserve"> </w:t>
      </w:r>
      <w:r>
        <w:rPr>
          <w:i/>
          <w:iCs/>
        </w:rPr>
        <w:t xml:space="preserve">The Yoga Sūtras of Patañjali</w:t>
      </w:r>
      <w:r>
        <w:t xml:space="preserve">. North Point Press. Primary translation + commentary.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vidya-karana RAG</w:t>
      </w:r>
      <w:r>
        <w:t xml:space="preserve"> </w:t>
      </w:r>
      <w:r>
        <w:t xml:space="preserve">cached chunks (</w:t>
      </w:r>
      <w:r>
        <w:rPr>
          <w:rStyle w:val="VerbatimChar"/>
        </w:rPr>
        <w:t xml:space="preserve">.rag-cache/</w:t>
      </w:r>
      <w:r>
        <w:t xml:space="preserve">): SB 3 (eight limbs purport), SB 4.8.44 (prāṇāyāma verse), BG Ch. 4 + 6 (breath sacrifice, dhyāna-yoga).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Porges, S. W. (2009).</w:t>
      </w:r>
      <w:r>
        <w:t xml:space="preserve"> </w:t>
      </w:r>
      <w:r>
        <w:t xml:space="preserve">“The polyvagal theory: new insights into adaptive reactions of the autonomic nervous system.”</w:t>
      </w:r>
      <w:r>
        <w:t xml:space="preserve"> </w:t>
      </w:r>
      <w:r>
        <w:rPr>
          <w:i/>
          <w:iCs/>
        </w:rPr>
        <w:t xml:space="preserve">Cleveland Clinic Journal of Medicine</w:t>
      </w:r>
      <w:r>
        <w:t xml:space="preserve">, 76(Suppl 2), S86–S90.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Singleton, M. (2010).</w:t>
      </w:r>
      <w:r>
        <w:t xml:space="preserve"> </w:t>
      </w:r>
      <w:r>
        <w:rPr>
          <w:i/>
          <w:iCs/>
        </w:rPr>
        <w:t xml:space="preserve">Yoga Body: The Origins of Modern Posture Practice</w:t>
      </w:r>
      <w:r>
        <w:t xml:space="preserve">. Oxford University Press. — On the 20th-century history of postural yoga.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sources.md</w:t>
      </w:r>
      <w:r>
        <w:t xml:space="preserve"> </w:t>
      </w:r>
      <w:r>
        <w:t xml:space="preserve">for full list.</w:t>
      </w:r>
    </w:p>
    <w:bookmarkEnd w:id="762"/>
    <w:bookmarkStart w:id="763" w:name="project-brief-2"/>
    <w:p>
      <w:pPr>
        <w:pStyle w:val="Heading2"/>
      </w:pPr>
      <w:r>
        <w:t xml:space="preserve">Project brief</w:t>
      </w:r>
    </w:p>
    <w:p>
      <w:pPr>
        <w:pStyle w:val="BlockText"/>
      </w:pPr>
      <w:r>
        <w:t xml:space="preserve">5–6 page research synthesis paper on a specific yoga-related question. Choose from suggested topics or propose your own. Required: ≥1 primary classical source (YS or BG), ≥1 peer-reviewed modern research paper, ≥1 historical source (Singleton or equivalent). Full brief in</w:t>
      </w:r>
      <w:r>
        <w:t xml:space="preserve"> </w:t>
      </w:r>
      <w:r>
        <w:rPr>
          <w:rStyle w:val="VerbatimChar"/>
        </w:rPr>
        <w:t xml:space="preserve">assessments/project-brief.md</w:t>
      </w:r>
      <w:r>
        <w:t xml:space="preserve">.</w:t>
      </w:r>
    </w:p>
    <w:bookmarkEnd w:id="763"/>
    <w:bookmarkStart w:id="764" w:name="safety-note"/>
    <w:p>
      <w:pPr>
        <w:pStyle w:val="Heading2"/>
      </w:pPr>
      <w:r>
        <w:t xml:space="preserve">Safety note</w:t>
      </w:r>
    </w:p>
    <w:p>
      <w:pPr>
        <w:pStyle w:val="FirstParagraph"/>
      </w:pPr>
      <w:r>
        <w:t xml:space="preserve">All Middle-band safety rules apply. At Senior band,</w:t>
      </w:r>
      <w:r>
        <w:t xml:space="preserve"> </w:t>
      </w:r>
      <w:r>
        <w:rPr>
          <w:i/>
          <w:iCs/>
        </w:rPr>
        <w:t xml:space="preserve">inversions are allowed only</w:t>
      </w:r>
      <w:r>
        <w:t xml:space="preserve"> </w:t>
      </w:r>
      <w:r>
        <w:t xml:space="preserve">if the school has a qualified yoga teacher and the student has demonstrated readiness over multiple sessions.</w:t>
      </w:r>
      <w:r>
        <w:t xml:space="preserve"> </w:t>
      </w:r>
      <w:r>
        <w:rPr>
          <w:b/>
          <w:bCs/>
        </w:rPr>
        <w:t xml:space="preserve">Default: no inversions.</w:t>
      </w:r>
      <w:r>
        <w:t xml:space="preserve"> </w:t>
      </w:r>
      <w:r>
        <w:t xml:space="preserve">Breath retention (kumbhaka) is permitted only with explicit teacher supervision and contraindication screening.</w:t>
      </w:r>
    </w:p>
    <w:bookmarkEnd w:id="764"/>
    <w:bookmarkEnd w:id="765"/>
    <w:bookmarkStart w:id="769" w:name="module-8-senior-10-day-lesson-plan"/>
    <w:p>
      <w:pPr>
        <w:pStyle w:val="Heading1"/>
      </w:pPr>
      <w:r>
        <w:t xml:space="preserve">Module 8 (Senior) — 10-Day Lesson Plan</w:t>
      </w:r>
    </w:p>
    <w:bookmarkStart w:id="766" w:name="at-a-glance-2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2132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Three Definitions of Yoga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days/day-01-hook.md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Eight Limbs (Senior)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days/day-02-eight-limbs.md</w:t>
            </w:r>
          </w:p>
        </w:tc>
        <w:tc>
          <w:tcPr/>
          <w:p>
            <w:pPr>
              <w:pStyle w:val="Compact"/>
            </w:pPr>
            <w:r>
              <w:t xml:space="preserve">Limb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Āsana — Patañjali (YS 2.46)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days/day-03-asana-patanjali.md</w:t>
            </w:r>
          </w:p>
        </w:tc>
        <w:tc>
          <w:tcPr/>
          <w:p>
            <w:pPr>
              <w:pStyle w:val="Compact"/>
            </w:pPr>
            <w:r>
              <w:t xml:space="preserve">Practical + reflection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Sūrya Namaskāra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days/day-04-sun-salutation.md</w:t>
            </w:r>
          </w:p>
        </w:tc>
        <w:tc>
          <w:tcPr/>
          <w:p>
            <w:pPr>
              <w:pStyle w:val="Compact"/>
            </w:pPr>
            <w:r>
              <w:t xml:space="preserve">Practical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Prāṇāyāma + Primary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days/day-05-pranayama.md</w:t>
            </w:r>
          </w:p>
        </w:tc>
        <w:tc>
          <w:tcPr/>
          <w:p>
            <w:pPr>
              <w:pStyle w:val="Compact"/>
            </w:pPr>
            <w:r>
              <w:t xml:space="preserve">Formative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Polyvagal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days/day-06-polyvagal.md</w:t>
            </w:r>
          </w:p>
        </w:tc>
        <w:tc>
          <w:tcPr/>
          <w:p>
            <w:pPr>
              <w:pStyle w:val="Compact"/>
            </w:pPr>
            <w:r>
              <w:t xml:space="preserve">Reading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Modern Postural Yoga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days/day-07-modern-yoga.md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Project Session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days/day-08-project-session-1.md</w:t>
            </w:r>
          </w:p>
        </w:tc>
        <w:tc>
          <w:tcPr/>
          <w:p>
            <w:pPr>
              <w:pStyle w:val="Compact"/>
            </w:pPr>
            <w:r>
              <w:t xml:space="preserve">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Project Session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days/day-09-project-session-2.md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days/day-10-final-assessment.md</w:t>
            </w:r>
          </w:p>
        </w:tc>
        <w:tc>
          <w:tcPr/>
          <w:p>
            <w:pPr>
              <w:pStyle w:val="Compact"/>
            </w:pPr>
            <w:r>
              <w:t xml:space="preserve">Summative + paper</w:t>
            </w:r>
          </w:p>
        </w:tc>
      </w:tr>
    </w:tbl>
    <w:bookmarkEnd w:id="766"/>
    <w:bookmarkStart w:id="767" w:name="pacing-notes-2"/>
    <w:p>
      <w:pPr>
        <w:pStyle w:val="Heading2"/>
      </w:pPr>
      <w:r>
        <w:t xml:space="preserve">Pacing notes</w:t>
      </w:r>
    </w:p>
    <w:p>
      <w:pPr>
        <w:pStyle w:val="Compact"/>
        <w:numPr>
          <w:ilvl w:val="0"/>
          <w:numId w:val="1489"/>
        </w:numPr>
      </w:pPr>
      <w:r>
        <w:t xml:space="preserve">Each session opens with ~10–12 min movement, then theory/discussion.</w:t>
      </w:r>
    </w:p>
    <w:p>
      <w:pPr>
        <w:pStyle w:val="Compact"/>
        <w:numPr>
          <w:ilvl w:val="0"/>
          <w:numId w:val="1489"/>
        </w:numPr>
      </w:pPr>
      <w:r>
        <w:t xml:space="preserve">Day 6 (Porges reading) is dense — budget 25 min for reading + discussion.</w:t>
      </w:r>
    </w:p>
    <w:p>
      <w:pPr>
        <w:pStyle w:val="Compact"/>
        <w:numPr>
          <w:ilvl w:val="0"/>
          <w:numId w:val="1489"/>
        </w:numPr>
      </w:pPr>
      <w:r>
        <w:t xml:space="preserve">Day 7 (modern postural yoga history) often surprises students; allow space for surprise.</w:t>
      </w:r>
    </w:p>
    <w:bookmarkEnd w:id="767"/>
    <w:bookmarkStart w:id="768" w:name="what-students-leave-with-4"/>
    <w:p>
      <w:pPr>
        <w:pStyle w:val="Heading2"/>
      </w:pPr>
      <w:r>
        <w:t xml:space="preserve">What students leave with</w:t>
      </w:r>
    </w:p>
    <w:p>
      <w:pPr>
        <w:pStyle w:val="Compact"/>
        <w:numPr>
          <w:ilvl w:val="0"/>
          <w:numId w:val="1490"/>
        </w:numPr>
      </w:pPr>
      <w:r>
        <w:t xml:space="preserve">Direct primary-source quotations from the Yoga Sūtras.</w:t>
      </w:r>
    </w:p>
    <w:p>
      <w:pPr>
        <w:pStyle w:val="Compact"/>
        <w:numPr>
          <w:ilvl w:val="0"/>
          <w:numId w:val="1490"/>
        </w:numPr>
      </w:pPr>
      <w:r>
        <w:t xml:space="preserve">Practical safe foundation in five āsanas + Sūrya Namaskāra + counted breath.</w:t>
      </w:r>
    </w:p>
    <w:p>
      <w:pPr>
        <w:pStyle w:val="Compact"/>
        <w:numPr>
          <w:ilvl w:val="0"/>
          <w:numId w:val="1490"/>
        </w:numPr>
      </w:pPr>
      <w:r>
        <w:t xml:space="preserve">Understanding of polyvagal-theory framing for yoga’s effects.</w:t>
      </w:r>
    </w:p>
    <w:p>
      <w:pPr>
        <w:pStyle w:val="Compact"/>
        <w:numPr>
          <w:ilvl w:val="0"/>
          <w:numId w:val="1490"/>
        </w:numPr>
      </w:pPr>
      <w:r>
        <w:t xml:space="preserve">Critical understanding that modern postural yoga has a specific (and recent) lineage.</w:t>
      </w:r>
    </w:p>
    <w:p>
      <w:pPr>
        <w:pStyle w:val="Compact"/>
        <w:numPr>
          <w:ilvl w:val="0"/>
          <w:numId w:val="1490"/>
        </w:numPr>
      </w:pPr>
      <w:r>
        <w:t xml:space="preserve">One research-synthesis paper.</w:t>
      </w:r>
    </w:p>
    <w:bookmarkEnd w:id="768"/>
    <w:bookmarkEnd w:id="769"/>
    <w:bookmarkStart w:id="778" w:name="teacher-notes-module-8-yoga-senior"/>
    <w:p>
      <w:pPr>
        <w:pStyle w:val="Heading1"/>
      </w:pPr>
      <w:r>
        <w:t xml:space="preserve">Teacher Notes — Module 8 Yoga (Senior)</w:t>
      </w:r>
    </w:p>
    <w:bookmarkStart w:id="770" w:name="posture-4"/>
    <w:p>
      <w:pPr>
        <w:pStyle w:val="Heading2"/>
      </w:pPr>
      <w:r>
        <w:t xml:space="preserve">Posture</w:t>
      </w:r>
    </w:p>
    <w:p>
      <w:pPr>
        <w:pStyle w:val="FirstParagraph"/>
      </w:pPr>
      <w:r>
        <w:t xml:space="preserve">Senior students can hold the tension between (a) yoga as classical Indian philosophy (Patañjali, eight limbs,</w:t>
      </w:r>
      <w:r>
        <w:t xml:space="preserve"> </w:t>
      </w:r>
      <w:r>
        <w:rPr>
          <w:i/>
          <w:iCs/>
        </w:rPr>
        <w:t xml:space="preserve">citta-vṛtti-nirodha</w:t>
      </w:r>
      <w:r>
        <w:t xml:space="preserve">) and (b) yoga as a 20th-century postural movement (Krishnamacharya, Iyengar, modern wellness culture). Both are real. The module asks students to see both clearly without conflating them.</w:t>
      </w:r>
    </w:p>
    <w:p>
      <w:pPr>
        <w:pStyle w:val="BodyText"/>
      </w:pPr>
      <w:r>
        <w:t xml:space="preserve">The honest framing:</w:t>
      </w:r>
      <w:r>
        <w:t xml:space="preserve"> </w:t>
      </w:r>
      <w:r>
        <w:rPr>
          <w:b/>
          <w:bCs/>
        </w:rPr>
        <w:t xml:space="preserve">modern postural yoga, as taught in schools and studios worldwide, is largely a 20th-century synthesis. It draws on classical Indian texts AND on European physical-culture movements that arrived in India during the colonial period.</w:t>
      </w:r>
      <w:r>
        <w:t xml:space="preserve"> </w:t>
      </w:r>
      <w:r>
        <w:t xml:space="preserve">Singleton’s</w:t>
      </w:r>
      <w:r>
        <w:t xml:space="preserve"> </w:t>
      </w:r>
      <w:r>
        <w:rPr>
          <w:i/>
          <w:iCs/>
        </w:rPr>
        <w:t xml:space="preserve">Yoga Body</w:t>
      </w:r>
      <w:r>
        <w:t xml:space="preserve"> </w:t>
      </w:r>
      <w:r>
        <w:t xml:space="preserve">(2010) is the standard reference for this history. This is uncomfortable for some students; honour the discomfort while sticking to the historical record.</w:t>
      </w:r>
    </w:p>
    <w:bookmarkEnd w:id="770"/>
    <w:bookmarkStart w:id="771" w:name="common-misconceptions-at-this-band-2"/>
    <w:p>
      <w:pPr>
        <w:pStyle w:val="Heading2"/>
      </w:pPr>
      <w:r>
        <w:t xml:space="preserve">Common misconceptions at this band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“Sūrya Namaskāra is ancient.”</w:t>
      </w:r>
      <w:r>
        <w:t xml:space="preserve"> </w:t>
      </w:r>
      <w:r>
        <w:t xml:space="preserve">It isn’t — the modern 12-pose sequence was codified by the Raja of Aundh in the early 20th century. The Sanskrit names are old; the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is recent.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“All yoga is Patañjali’s yoga.”</w:t>
      </w:r>
      <w:r>
        <w:t xml:space="preserve"> </w:t>
      </w:r>
      <w:r>
        <w:t xml:space="preserve">Patañjali’s</w:t>
      </w:r>
      <w:r>
        <w:t xml:space="preserve"> </w:t>
      </w:r>
      <w:r>
        <w:rPr>
          <w:i/>
          <w:iCs/>
        </w:rPr>
        <w:t xml:space="preserve">Yoga Sūtras</w:t>
      </w:r>
      <w:r>
        <w:t xml:space="preserve"> </w:t>
      </w:r>
      <w:r>
        <w:t xml:space="preserve">are one strand. The Bhagavad-gītā teaches three other</w:t>
      </w:r>
      <w:r>
        <w:t xml:space="preserve"> </w:t>
      </w:r>
      <w:r>
        <w:t xml:space="preserve">“yogas”</w:t>
      </w:r>
      <w:r>
        <w:t xml:space="preserve"> </w:t>
      </w:r>
      <w:r>
        <w:t xml:space="preserve">(karma, bhakti, jñāna). Modern postural yoga focuses on āsana — the 3rd of Patañjali’s eight limbs — but actually does very little of the</w:t>
      </w:r>
      <w:r>
        <w:t xml:space="preserve"> </w:t>
      </w:r>
      <w:r>
        <w:rPr>
          <w:i/>
          <w:iCs/>
        </w:rPr>
        <w:t xml:space="preserve">philosophical</w:t>
      </w:r>
      <w:r>
        <w:t xml:space="preserve"> </w:t>
      </w:r>
      <w:r>
        <w:t xml:space="preserve">work of the other limbs.</w:t>
      </w:r>
    </w:p>
    <w:p>
      <w:pPr>
        <w:pStyle w:val="Compact"/>
        <w:numPr>
          <w:ilvl w:val="0"/>
          <w:numId w:val="1491"/>
        </w:numPr>
      </w:pPr>
      <w:r>
        <w:rPr>
          <w:b/>
          <w:bCs/>
        </w:rPr>
        <w:t xml:space="preserve">“Polyvagal theory proves yoga works.”</w:t>
      </w:r>
      <w:r>
        <w:t xml:space="preserve"> </w:t>
      </w:r>
      <w:r>
        <w:t xml:space="preserve">Porges’s theory 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framework for understanding autonomic responses. It is well-regarded but not unchallenged in neuroscience. Cite it as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framework, not as proof.</w:t>
      </w:r>
    </w:p>
    <w:bookmarkEnd w:id="771"/>
    <w:bookmarkStart w:id="772" w:name="on-the-yoga-sūtra-primary-sources"/>
    <w:p>
      <w:pPr>
        <w:pStyle w:val="Heading2"/>
      </w:pPr>
      <w:r>
        <w:t xml:space="preserve">On the Yoga Sūtra primary sources</w:t>
      </w:r>
    </w:p>
    <w:p>
      <w:pPr>
        <w:pStyle w:val="FirstParagraph"/>
      </w:pPr>
      <w:r>
        <w:t xml:space="preserve">Critical verses for this module: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YS 1.2:</w:t>
      </w:r>
      <w:r>
        <w:t xml:space="preserve"> </w:t>
      </w:r>
      <w:r>
        <w:rPr>
          <w:i/>
          <w:iCs/>
        </w:rPr>
        <w:t xml:space="preserve">yogaś citta-vṛtti-nirodhaḥ</w:t>
      </w:r>
      <w:r>
        <w:t xml:space="preserve"> </w:t>
      </w:r>
      <w:r>
        <w:t xml:space="preserve">—</w:t>
      </w:r>
      <w:r>
        <w:t xml:space="preserve"> </w:t>
      </w:r>
      <w:r>
        <w:t xml:space="preserve">“Yoga is the settling of the fluctuations of consciousness.”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YS 2.46:</w:t>
      </w:r>
      <w:r>
        <w:t xml:space="preserve"> </w:t>
      </w:r>
      <w:r>
        <w:rPr>
          <w:i/>
          <w:iCs/>
        </w:rPr>
        <w:t xml:space="preserve">sthira-sukham āsanam</w:t>
      </w:r>
      <w:r>
        <w:t xml:space="preserve"> </w:t>
      </w:r>
      <w:r>
        <w:t xml:space="preserve">—</w:t>
      </w:r>
      <w:r>
        <w:t xml:space="preserve"> </w:t>
      </w:r>
      <w:r>
        <w:t xml:space="preserve">“Posture should be steady and comfortable.”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YS 2.47:</w:t>
      </w:r>
      <w:r>
        <w:t xml:space="preserve"> </w:t>
      </w:r>
      <w:r>
        <w:rPr>
          <w:i/>
          <w:iCs/>
        </w:rPr>
        <w:t xml:space="preserve">prayatna-śaithilyānanta-samāpattibhyām</w:t>
      </w:r>
      <w:r>
        <w:t xml:space="preserve"> </w:t>
      </w:r>
      <w:r>
        <w:t xml:space="preserve">—</w:t>
      </w:r>
      <w:r>
        <w:t xml:space="preserve"> </w:t>
      </w:r>
      <w:r>
        <w:t xml:space="preserve">“Through relaxation of effort and absorption into the infinite.”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YS 2.49:</w:t>
      </w:r>
      <w:r>
        <w:t xml:space="preserve"> </w:t>
      </w:r>
      <w:r>
        <w:rPr>
          <w:i/>
          <w:iCs/>
        </w:rPr>
        <w:t xml:space="preserve">tasmin sati śvāsa-praśvāsayor gati-vicchedaḥ prāṇāyāmaḥ</w:t>
      </w:r>
      <w:r>
        <w:t xml:space="preserve"> </w:t>
      </w:r>
      <w:r>
        <w:t xml:space="preserve">—</w:t>
      </w:r>
      <w:r>
        <w:t xml:space="preserve"> </w:t>
      </w:r>
      <w:r>
        <w:t xml:space="preserve">“When that [āsana] is established, prāṇāyāma is the cessation of inhalation and exhalation.”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YS 2.50:</w:t>
      </w:r>
      <w:r>
        <w:t xml:space="preserve"> </w:t>
      </w:r>
      <w:r>
        <w:rPr>
          <w:i/>
          <w:iCs/>
        </w:rPr>
        <w:t xml:space="preserve">bāhyābhyantara-stambha-vṛttir deśa-kāla-saṅkhyābhiḥ paridṛṣṭo dīrgha-sūkṣmaḥ</w:t>
      </w:r>
      <w:r>
        <w:t xml:space="preserve"> </w:t>
      </w:r>
      <w:r>
        <w:t xml:space="preserve">—</w:t>
      </w:r>
      <w:r>
        <w:t xml:space="preserve"> </w:t>
      </w:r>
      <w:r>
        <w:t xml:space="preserve">“Prāṇāyāma is the regulation of inhalation, exhalation, and retention in terms of space, time, and number; it becomes long and subtle.”</w:t>
      </w:r>
    </w:p>
    <w:p>
      <w:pPr>
        <w:pStyle w:val="BodyText"/>
      </w:pPr>
      <w:r>
        <w:t xml:space="preserve">Bryant (2009) provides excellent commentary on these. Have it accessible.</w:t>
      </w:r>
    </w:p>
    <w:bookmarkEnd w:id="772"/>
    <w:bookmarkStart w:id="773" w:name="on-polyvagal-theory"/>
    <w:p>
      <w:pPr>
        <w:pStyle w:val="Heading2"/>
      </w:pPr>
      <w:r>
        <w:t xml:space="preserve">On polyvagal theory</w:t>
      </w:r>
    </w:p>
    <w:p>
      <w:pPr>
        <w:pStyle w:val="Compact"/>
        <w:numPr>
          <w:ilvl w:val="0"/>
          <w:numId w:val="1492"/>
        </w:numPr>
      </w:pPr>
      <w:r>
        <w:t xml:space="preserve">Porges’s polyvagal theory (2009) frames the autonomic nervous system as a three-tier system (ventral vagal</w:t>
      </w:r>
      <w:r>
        <w:t xml:space="preserve"> </w:t>
      </w:r>
      <w:r>
        <w:t xml:space="preserve">“social engagement”</w:t>
      </w:r>
      <w:r>
        <w:t xml:space="preserve"> </w:t>
      </w:r>
      <w:r>
        <w:t xml:space="preserve">/ sympathetic</w:t>
      </w:r>
      <w:r>
        <w:t xml:space="preserve"> </w:t>
      </w:r>
      <w:r>
        <w:t xml:space="preserve">“fight-flight”</w:t>
      </w:r>
      <w:r>
        <w:t xml:space="preserve"> </w:t>
      </w:r>
      <w:r>
        <w:t xml:space="preserve">/ dorsal vagal</w:t>
      </w:r>
      <w:r>
        <w:t xml:space="preserve"> </w:t>
      </w:r>
      <w:r>
        <w:t xml:space="preserve">“freeze”</w:t>
      </w:r>
      <w:r>
        <w:t xml:space="preserve">).</w:t>
      </w:r>
    </w:p>
    <w:p>
      <w:pPr>
        <w:pStyle w:val="Compact"/>
        <w:numPr>
          <w:ilvl w:val="0"/>
          <w:numId w:val="1492"/>
        </w:numPr>
      </w:pPr>
      <w:r>
        <w:t xml:space="preserve">This nuances the older two-mode (sympathetic / parasympathetic) framing taught at Middle band.</w:t>
      </w:r>
    </w:p>
    <w:p>
      <w:pPr>
        <w:pStyle w:val="Compact"/>
        <w:numPr>
          <w:ilvl w:val="0"/>
          <w:numId w:val="1492"/>
        </w:numPr>
      </w:pPr>
      <w:r>
        <w:t xml:space="preserve">Yoga’s combination of breath + movement + interoception engages the ventral vagal complex — the</w:t>
      </w:r>
      <w:r>
        <w:t xml:space="preserve"> </w:t>
      </w:r>
      <w:r>
        <w:t xml:space="preserve">“safe and connected”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492"/>
        </w:numPr>
      </w:pPr>
      <w:r>
        <w:t xml:space="preserve">Note: polyvagal theory has critics (e.g. Grossman, Taylor 2007). Senior students can engage this debate.</w:t>
      </w:r>
    </w:p>
    <w:bookmarkEnd w:id="773"/>
    <w:bookmarkStart w:id="774" w:name="differentiation-hints-1"/>
    <w:p>
      <w:pPr>
        <w:pStyle w:val="Heading2"/>
      </w:pPr>
      <w:r>
        <w:t xml:space="preserve">Differentiation hints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additional Patañjali commentary (Bryant’s full notes on YS 2.46–50). Read Singleton’s</w:t>
      </w:r>
      <w:r>
        <w:t xml:space="preserve"> </w:t>
      </w:r>
      <w:r>
        <w:rPr>
          <w:i/>
          <w:iCs/>
        </w:rPr>
        <w:t xml:space="preserve">Yoga Body</w:t>
      </w:r>
      <w:r>
        <w:t xml:space="preserve"> </w:t>
      </w:r>
      <w:r>
        <w:t xml:space="preserve">introduction.</w:t>
      </w:r>
    </w:p>
    <w:p>
      <w:pPr>
        <w:pStyle w:val="Compact"/>
        <w:numPr>
          <w:ilvl w:val="0"/>
          <w:numId w:val="149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practical safety + 1–2 primary verses. The history can be supplementary.</w:t>
      </w:r>
    </w:p>
    <w:bookmarkEnd w:id="774"/>
    <w:bookmarkStart w:id="775" w:name="sensitivity-notes-2"/>
    <w:p>
      <w:pPr>
        <w:pStyle w:val="Heading2"/>
      </w:pPr>
      <w:r>
        <w:t xml:space="preserve">Sensitivity notes</w:t>
      </w:r>
    </w:p>
    <w:p>
      <w:pPr>
        <w:pStyle w:val="Compact"/>
        <w:numPr>
          <w:ilvl w:val="0"/>
          <w:numId w:val="1494"/>
        </w:numPr>
      </w:pPr>
      <w:r>
        <w:t xml:space="preserve">Some students will have strong family traditions around yoga’s religious dimensions. Honour this. The classroom frame is</w:t>
      </w:r>
      <w:r>
        <w:t xml:space="preserve"> </w:t>
      </w:r>
      <w:r>
        <w:t xml:space="preserve">“yoga as one of India’s intellectual and physical traditions, taught here in its philosophical-and-physiological aspects.”</w:t>
      </w:r>
      <w:r>
        <w:t xml:space="preserve"> </w:t>
      </w:r>
      <w:r>
        <w:t xml:space="preserve">Religious / devotional aspects are honoured but not centred.</w:t>
      </w:r>
    </w:p>
    <w:p>
      <w:pPr>
        <w:pStyle w:val="Compact"/>
        <w:numPr>
          <w:ilvl w:val="0"/>
          <w:numId w:val="1494"/>
        </w:numPr>
      </w:pPr>
      <w:r>
        <w:t xml:space="preserve">Some students will resist anything that suggests yoga isn’t ancient and unbroken. The Singleton history shouldn’t be presented as debunking — it’s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knowledge. Modern postural yoga is also a real Indian achievement; just a more recent one.</w:t>
      </w:r>
    </w:p>
    <w:bookmarkEnd w:id="775"/>
    <w:bookmarkStart w:id="776" w:name="project-oversight-3"/>
    <w:p>
      <w:pPr>
        <w:pStyle w:val="Heading2"/>
      </w:pPr>
      <w:r>
        <w:t xml:space="preserve">Project oversight</w:t>
      </w:r>
    </w:p>
    <w:p>
      <w:pPr>
        <w:pStyle w:val="Compact"/>
        <w:numPr>
          <w:ilvl w:val="0"/>
          <w:numId w:val="1495"/>
        </w:numPr>
      </w:pPr>
      <w:r>
        <w:t xml:space="preserve">5–6 page research-synthesis paper. Specific topics encouraged over general ones.</w:t>
      </w:r>
    </w:p>
    <w:p>
      <w:pPr>
        <w:pStyle w:val="Compact"/>
        <w:numPr>
          <w:ilvl w:val="0"/>
          <w:numId w:val="1495"/>
        </w:numPr>
      </w:pPr>
      <w:r>
        <w:t xml:space="preserve">Strong topic example:</w:t>
      </w:r>
      <w:r>
        <w:t xml:space="preserve"> </w:t>
      </w:r>
      <w:r>
        <w:t xml:space="preserve">“Does the counted-breath prāṇāyāma practice taught at Middle band have measurable effects on heart-rate variability? Review of recent literature.”</w:t>
      </w:r>
    </w:p>
    <w:p>
      <w:pPr>
        <w:pStyle w:val="Compact"/>
        <w:numPr>
          <w:ilvl w:val="0"/>
          <w:numId w:val="1495"/>
        </w:numPr>
      </w:pPr>
      <w:r>
        <w:t xml:space="preserve">Weak topic:</w:t>
      </w:r>
      <w:r>
        <w:t xml:space="preserve"> </w:t>
      </w:r>
      <w:r>
        <w:t xml:space="preserve">“The benefits of yoga.”</w:t>
      </w:r>
      <w:r>
        <w:t xml:space="preserve"> </w:t>
      </w:r>
      <w:r>
        <w:t xml:space="preserve">Push for specificity.</w:t>
      </w:r>
    </w:p>
    <w:bookmarkEnd w:id="776"/>
    <w:bookmarkStart w:id="777" w:name="safety-at-senior-band"/>
    <w:p>
      <w:pPr>
        <w:pStyle w:val="Heading2"/>
      </w:pPr>
      <w:r>
        <w:t xml:space="preserve">Safety at Senior band</w:t>
      </w:r>
    </w:p>
    <w:p>
      <w:pPr>
        <w:pStyle w:val="FirstParagraph"/>
      </w:pPr>
      <w:r>
        <w:t xml:space="preserve">Re-read the Middle-band safety rules. At Senior band:</w:t>
      </w:r>
      <w:r>
        <w:t xml:space="preserve"> </w:t>
      </w:r>
      <w:r>
        <w:t xml:space="preserve">- Inversions allowed ONLY with qualified teacher present.</w:t>
      </w:r>
      <w:r>
        <w:t xml:space="preserve"> </w:t>
      </w:r>
      <w:r>
        <w:t xml:space="preserve">- Breath retention (kumbhaka) ONLY with screening.</w:t>
      </w:r>
      <w:r>
        <w:t xml:space="preserve"> </w:t>
      </w:r>
      <w:r>
        <w:t xml:space="preserve">- Default to natural breath unless specifically supervised.</w:t>
      </w:r>
    </w:p>
    <w:bookmarkEnd w:id="777"/>
    <w:bookmarkEnd w:id="778"/>
    <w:bookmarkStart w:id="786" w:name="sources-module-8-yoga-senior"/>
    <w:p>
      <w:pPr>
        <w:pStyle w:val="Heading1"/>
      </w:pPr>
      <w:r>
        <w:t xml:space="preserve">Sources — Module 8 Yoga (Senior)</w:t>
      </w:r>
    </w:p>
    <w:bookmarkStart w:id="779" w:name="primary-classical-sources"/>
    <w:p>
      <w:pPr>
        <w:pStyle w:val="Heading2"/>
      </w:pPr>
      <w:r>
        <w:t xml:space="preserve">Primary classical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16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  <w:tc>
          <w:tcPr/>
          <w:p>
            <w:pPr>
              <w:pStyle w:val="Compact"/>
            </w:pPr>
            <w:r>
              <w:t xml:space="preserve">Anchor verses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Patañjali,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Yoga Sūtras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Translation: Bryant (2009)</w:t>
            </w:r>
          </w:p>
        </w:tc>
        <w:tc>
          <w:tcPr/>
          <w:p>
            <w:pPr>
              <w:pStyle w:val="Compact"/>
            </w:pPr>
            <w:r>
              <w:t xml:space="preserve">Days 1, 3, 5</w:t>
            </w:r>
          </w:p>
        </w:tc>
        <w:tc>
          <w:tcPr/>
          <w:p>
            <w:pPr>
              <w:pStyle w:val="Compact"/>
            </w:pPr>
            <w:r>
              <w:t xml:space="preserve">YS 1.2 (yoga definition); 2.46 (āsana definition); 2.47–48; 2.49–50 (prāṇāyāma); 2.29 (eight limbs)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Bhagavad-gītā.</w:t>
            </w:r>
            <w:r>
              <w:t xml:space="preserve"> </w:t>
            </w:r>
            <w:r>
              <w:t xml:space="preserve">Translations vary</w:t>
            </w:r>
          </w:p>
        </w:tc>
        <w:tc>
          <w:tcPr/>
          <w:p>
            <w:pPr>
              <w:pStyle w:val="Compact"/>
            </w:pPr>
            <w:r>
              <w:t xml:space="preserve">Days 1, 4</w:t>
            </w:r>
          </w:p>
        </w:tc>
        <w:tc>
          <w:tcPr/>
          <w:p>
            <w:pPr>
              <w:pStyle w:val="Compact"/>
            </w:pPr>
            <w:r>
              <w:t xml:space="preserve">BG 2.50 (skill in action); 4.29 (breath sacrifice); 6.10–13 (dhyāna-yoga seat and posture)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Śrīmad-Bhāgavatam 4.8.44.</w:t>
            </w:r>
          </w:p>
        </w:tc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t xml:space="preserve">Prāṇāyāma + gradual purification verse. In vidya-karana RAG cache.</w:t>
            </w:r>
          </w:p>
        </w:tc>
      </w:tr>
    </w:tbl>
    <w:bookmarkEnd w:id="779"/>
    <w:bookmarkStart w:id="780" w:name="secondary-scholarly-sources-1"/>
    <w:p>
      <w:pPr>
        <w:pStyle w:val="Heading2"/>
      </w:pPr>
      <w:r>
        <w:t xml:space="preserve">Secondary scholarly sources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Bryant, E. F. (2009).</w:t>
      </w:r>
      <w:r>
        <w:t xml:space="preserve"> </w:t>
      </w:r>
      <w:r>
        <w:rPr>
          <w:i/>
          <w:iCs/>
        </w:rPr>
        <w:t xml:space="preserve">The Yoga Sūtras of Patañjali</w:t>
      </w:r>
      <w:r>
        <w:t xml:space="preserve">. North Point Press. — Modern annotated translation; comprehensive commentary integrating classical Vyāsa and modern scholarship.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Iyengar, B. K. S. (1966).</w:t>
      </w:r>
      <w:r>
        <w:t xml:space="preserve"> </w:t>
      </w:r>
      <w:r>
        <w:rPr>
          <w:i/>
          <w:iCs/>
        </w:rPr>
        <w:t xml:space="preserve">Light on Yoga</w:t>
      </w:r>
      <w:r>
        <w:t xml:space="preserve">. Schocken. — The most influential modern āsana reference. Use Chapters on tāḍāsana, vṛkṣāsana, Sūrya Namaskāra.</w:t>
      </w:r>
    </w:p>
    <w:p>
      <w:pPr>
        <w:pStyle w:val="Compact"/>
        <w:numPr>
          <w:ilvl w:val="0"/>
          <w:numId w:val="1496"/>
        </w:numPr>
      </w:pPr>
      <w:r>
        <w:rPr>
          <w:b/>
          <w:bCs/>
        </w:rPr>
        <w:t xml:space="preserve">Singleton, M. (2010).</w:t>
      </w:r>
      <w:r>
        <w:t xml:space="preserve"> </w:t>
      </w:r>
      <w:r>
        <w:rPr>
          <w:i/>
          <w:iCs/>
        </w:rPr>
        <w:t xml:space="preserve">Yoga Body: The Origins of Modern Posture Practice</w:t>
      </w:r>
      <w:r>
        <w:t xml:space="preserve">. Oxford University Press. —</w:t>
      </w:r>
      <w:r>
        <w:t xml:space="preserve"> </w:t>
      </w:r>
      <w:r>
        <w:rPr>
          <w:b/>
          <w:bCs/>
        </w:rPr>
        <w:t xml:space="preserve">Required reading on Day 7.</w:t>
      </w:r>
      <w:r>
        <w:t xml:space="preserve"> </w:t>
      </w:r>
      <w:r>
        <w:t xml:space="preserve">Documents the 20th-century history of postural yoga; controversial but well-evidenced.</w:t>
      </w:r>
    </w:p>
    <w:bookmarkEnd w:id="780"/>
    <w:bookmarkStart w:id="781" w:name="modern-research-sources"/>
    <w:p>
      <w:pPr>
        <w:pStyle w:val="Heading2"/>
      </w:pPr>
      <w:r>
        <w:t xml:space="preserve">Modern research sources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Porges, S. W. (2009).</w:t>
      </w:r>
      <w:r>
        <w:t xml:space="preserve"> </w:t>
      </w:r>
      <w:r>
        <w:t xml:space="preserve">“The polyvagal theory: new insights into adaptive reactions of the autonomic nervous system.”</w:t>
      </w:r>
      <w:r>
        <w:t xml:space="preserve"> </w:t>
      </w:r>
      <w:r>
        <w:rPr>
          <w:i/>
          <w:iCs/>
        </w:rPr>
        <w:t xml:space="preserve">Cleveland Clinic Journal of Medicine</w:t>
      </w:r>
      <w:r>
        <w:t xml:space="preserve">, 76(Suppl 2), S86–S90. — Required reading on Day 6.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Streeter, C. C., et al. (2010).</w:t>
      </w:r>
      <w:r>
        <w:t xml:space="preserve"> </w:t>
      </w:r>
      <w:r>
        <w:t xml:space="preserve">“Effects of yoga versus walking on mood, anxiety, and brain GABA levels.”</w:t>
      </w:r>
      <w:r>
        <w:t xml:space="preserve"> </w:t>
      </w:r>
      <w:r>
        <w:rPr>
          <w:i/>
          <w:iCs/>
        </w:rPr>
        <w:t xml:space="preserve">Journal of Alternative and Complementary Medicine</w:t>
      </w:r>
      <w:r>
        <w:t xml:space="preserve">, 16(11), 1145–1152. — One example of contemporary research; useful for the project.</w:t>
      </w:r>
    </w:p>
    <w:p>
      <w:pPr>
        <w:pStyle w:val="Compact"/>
        <w:numPr>
          <w:ilvl w:val="0"/>
          <w:numId w:val="1497"/>
        </w:numPr>
      </w:pPr>
      <w:r>
        <w:rPr>
          <w:b/>
          <w:bCs/>
        </w:rPr>
        <w:t xml:space="preserve">Pascoe, M. C., et al. (2017).</w:t>
      </w:r>
      <w:r>
        <w:t xml:space="preserve"> </w:t>
      </w:r>
      <w:r>
        <w:t xml:space="preserve">“Yoga, mindfulness-based stress reduction and stress-related physiological measures: A meta-analysis.”</w:t>
      </w:r>
      <w:r>
        <w:t xml:space="preserve"> </w:t>
      </w:r>
      <w:r>
        <w:rPr>
          <w:i/>
          <w:iCs/>
        </w:rPr>
        <w:t xml:space="preserve">Psychoneuroendocrinology</w:t>
      </w:r>
      <w:r>
        <w:t xml:space="preserve">, 86, 152–168. — Meta-analysis; good source for project research.</w:t>
      </w:r>
    </w:p>
    <w:bookmarkEnd w:id="781"/>
    <w:bookmarkStart w:id="782" w:name="critical-counter-evidence-sources"/>
    <w:p>
      <w:pPr>
        <w:pStyle w:val="Heading2"/>
      </w:pPr>
      <w:r>
        <w:t xml:space="preserve">Critical / counter-evidence sources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Grossman, P., &amp; Taylor, E. W. (2007).</w:t>
      </w:r>
      <w:r>
        <w:t xml:space="preserve"> </w:t>
      </w:r>
      <w:r>
        <w:t xml:space="preserve">“Toward understanding respiratory sinus arrhythmia: Relations to cardiac vagal tone, evolution and biobehavioural functions.”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, 74(2), 263–285. — Critical of some polyvagal claims; useful for Senior students engaging the debate.</w:t>
      </w:r>
    </w:p>
    <w:p>
      <w:pPr>
        <w:pStyle w:val="Compact"/>
        <w:numPr>
          <w:ilvl w:val="0"/>
          <w:numId w:val="1498"/>
        </w:numPr>
      </w:pPr>
      <w:r>
        <w:rPr>
          <w:b/>
          <w:bCs/>
        </w:rPr>
        <w:t xml:space="preserve">De Michelis, E. (2004).</w:t>
      </w:r>
      <w:r>
        <w:t xml:space="preserve"> </w:t>
      </w:r>
      <w:r>
        <w:rPr>
          <w:i/>
          <w:iCs/>
        </w:rPr>
        <w:t xml:space="preserve">A History of Modern Yoga: Patañjali and Western Esotericism</w:t>
      </w:r>
      <w:r>
        <w:t xml:space="preserve">. Continuum. — Earlier complement to Singleton.</w:t>
      </w:r>
    </w:p>
    <w:bookmarkEnd w:id="782"/>
    <w:bookmarkStart w:id="783" w:name="Xa4dc2b3e9949f408a0c82a05898c6d5cf28a712"/>
    <w:p>
      <w:pPr>
        <w:pStyle w:val="Heading2"/>
      </w:pPr>
      <w:r>
        <w:t xml:space="preserve">On the Krishnamacharya-Iyengar-Pattabhi Jois lineage</w:t>
      </w:r>
    </w:p>
    <w:p>
      <w:pPr>
        <w:pStyle w:val="Compact"/>
        <w:numPr>
          <w:ilvl w:val="0"/>
          <w:numId w:val="1499"/>
        </w:numPr>
      </w:pPr>
      <w:r>
        <w:rPr>
          <w:b/>
          <w:bCs/>
        </w:rPr>
        <w:t xml:space="preserve">Sjoman, N. E. (1996).</w:t>
      </w:r>
      <w:r>
        <w:t xml:space="preserve"> </w:t>
      </w:r>
      <w:r>
        <w:rPr>
          <w:i/>
          <w:iCs/>
        </w:rPr>
        <w:t xml:space="preserve">The Yoga Tradition of the Mysore Palace</w:t>
      </w:r>
      <w:r>
        <w:t xml:space="preserve">. Abhinav Publications. — On Krishnamacharya’s eclectic sources for modern postural yoga.</w:t>
      </w:r>
    </w:p>
    <w:bookmarkEnd w:id="783"/>
    <w:bookmarkStart w:id="784" w:name="citation-style-for-student-papers-2"/>
    <w:p>
      <w:pPr>
        <w:pStyle w:val="Heading2"/>
      </w:pPr>
      <w:r>
        <w:t xml:space="preserve">Citation style for student papers</w:t>
      </w:r>
    </w:p>
    <w:p>
      <w:pPr>
        <w:pStyle w:val="Compact"/>
        <w:numPr>
          <w:ilvl w:val="0"/>
          <w:numId w:val="1500"/>
        </w:numPr>
      </w:pPr>
      <w:r>
        <w:t xml:space="preserve">Classical sources:</w:t>
      </w:r>
      <w:r>
        <w:t xml:space="preserve"> </w:t>
      </w:r>
      <w:r>
        <w:rPr>
          <w:rStyle w:val="VerbatimChar"/>
        </w:rPr>
        <w:t xml:space="preserve">(YS 2.46)</w:t>
      </w:r>
      <w:r>
        <w:t xml:space="preserve"> </w:t>
      </w:r>
      <w:r>
        <w:t xml:space="preserve">inline; full reference to Bryant translation in works-cited.</w:t>
      </w:r>
    </w:p>
    <w:p>
      <w:pPr>
        <w:pStyle w:val="Compact"/>
        <w:numPr>
          <w:ilvl w:val="0"/>
          <w:numId w:val="1500"/>
        </w:numPr>
      </w:pPr>
      <w:r>
        <w:t xml:space="preserve">Scholarly:</w:t>
      </w:r>
      <w:r>
        <w:t xml:space="preserve"> </w:t>
      </w:r>
      <w:r>
        <w:rPr>
          <w:rStyle w:val="VerbatimChar"/>
        </w:rPr>
        <w:t xml:space="preserve">(Singleton 2010, p. X)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(Porges 2009)</w:t>
      </w:r>
      <w:r>
        <w:t xml:space="preserve">.</w:t>
      </w:r>
    </w:p>
    <w:p>
      <w:pPr>
        <w:pStyle w:val="Compact"/>
        <w:numPr>
          <w:ilvl w:val="0"/>
          <w:numId w:val="1500"/>
        </w:numPr>
      </w:pPr>
      <w:r>
        <w:t xml:space="preserve">All papers must include works-cited in MLA or Chicago.</w:t>
      </w:r>
    </w:p>
    <w:bookmarkEnd w:id="784"/>
    <w:bookmarkStart w:id="785" w:name="X70254aa85817c76c0f99fcd5f03bcf76295fb88"/>
    <w:p>
      <w:pPr>
        <w:pStyle w:val="Heading2"/>
      </w:pPr>
      <w:r>
        <w:t xml:space="preserve">What to tell students about the source mix</w:t>
      </w:r>
    </w:p>
    <w:p>
      <w:pPr>
        <w:pStyle w:val="FirstParagraph"/>
      </w:pPr>
      <w:r>
        <w:t xml:space="preserve">Three distinct kinds of source: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Classical primary</w:t>
      </w:r>
      <w:r>
        <w:t xml:space="preserve"> </w:t>
      </w:r>
      <w:r>
        <w:t xml:space="preserve">(YS, BG, SB) — what the tradition says.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Historical scholarship</w:t>
      </w:r>
      <w:r>
        <w:t xml:space="preserve"> </w:t>
      </w:r>
      <w:r>
        <w:t xml:space="preserve">(Singleton, De Michelis) — how the tradition evolved into modern form.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Modern empirical research</w:t>
      </w:r>
      <w:r>
        <w:t xml:space="preserve"> </w:t>
      </w:r>
      <w:r>
        <w:t xml:space="preserve">(Porges, Streeter, Pascoe) — what we can measure about yoga’s effects today.</w:t>
      </w:r>
    </w:p>
    <w:p>
      <w:pPr>
        <w:pStyle w:val="BodyText"/>
      </w:pPr>
      <w:r>
        <w:t xml:space="preserve">A strong paper engages all three. A weak paper cherry-picks one.</w:t>
      </w:r>
    </w:p>
    <w:bookmarkEnd w:id="785"/>
    <w:bookmarkEnd w:id="786"/>
    <w:bookmarkStart w:id="796" w:name="parent-guide-module-8-yoga-senior"/>
    <w:p>
      <w:pPr>
        <w:pStyle w:val="Heading1"/>
      </w:pPr>
      <w:r>
        <w:t xml:space="preserve">Parent Guide — Module 8: Yoga (Senior)</w:t>
      </w:r>
    </w:p>
    <w:p>
      <w:pPr>
        <w:pStyle w:val="FirstParagraph"/>
      </w:pPr>
      <w:r>
        <w:rPr>
          <w:b/>
          <w:bCs/>
        </w:rPr>
        <w:t xml:space="preserve">Your student’s age:</w:t>
      </w:r>
      <w:r>
        <w:t xml:space="preserve"> </w:t>
      </w:r>
      <w:r>
        <w:t xml:space="preserve">Senior (Grades 9–12) ·</w:t>
      </w:r>
      <w:r>
        <w:t xml:space="preserve"> </w:t>
      </w:r>
      <w:r>
        <w:rPr>
          <w:b/>
          <w:bCs/>
        </w:rPr>
        <w:t xml:space="preserve">Module length:</w:t>
      </w:r>
      <w:r>
        <w:t xml:space="preserve"> </w:t>
      </w:r>
      <w:r>
        <w:t xml:space="preserve">10 sessions × 45 min (~15 min movement)</w:t>
      </w:r>
    </w:p>
    <w:bookmarkStart w:id="787" w:name="what-your-student-is-learning-4"/>
    <w:p>
      <w:pPr>
        <w:pStyle w:val="Heading2"/>
      </w:pPr>
      <w:r>
        <w:t xml:space="preserve">What your student is learning</w:t>
      </w:r>
    </w:p>
    <w:p>
      <w:pPr>
        <w:pStyle w:val="FirstParagraph"/>
      </w:pPr>
      <w:r>
        <w:t xml:space="preserve">This is a serious comparative-and-research module: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Patañjali’s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Yoga Sūtras</w:t>
      </w:r>
      <w:r>
        <w:t xml:space="preserve"> </w:t>
      </w:r>
      <w:r>
        <w:t xml:space="preserve">— primary-source reading of YS 1.2, 2.46–48, 2.49–50, in IAST with Bryant’s commentary.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The eight limbs (</w:t>
      </w:r>
      <w:r>
        <w:rPr>
          <w:b/>
          <w:bCs/>
          <w:i/>
          <w:iCs/>
        </w:rPr>
        <w:t xml:space="preserve">aṣṭāṅga</w:t>
      </w:r>
      <w:r>
        <w:rPr>
          <w:b/>
          <w:bCs/>
        </w:rPr>
        <w:t xml:space="preserve">)</w:t>
      </w:r>
      <w:r>
        <w:t xml:space="preserve"> </w:t>
      </w:r>
      <w:r>
        <w:t xml:space="preserve">in their classical Sāṅkhya-Yoga context — including the observation that Patañjali devotes only 3 of his ~196 sūtras directly to āsana (posture).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Modern physiology</w:t>
      </w:r>
      <w:r>
        <w:t xml:space="preserve"> </w:t>
      </w:r>
      <w:r>
        <w:t xml:space="preserve">— polyvagal theory (Porges 2009), heart-rate variability, the vagus nerve and parasympathetic activation.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Historical scholarship</w:t>
      </w:r>
      <w:r>
        <w:t xml:space="preserve"> </w:t>
      </w:r>
      <w:r>
        <w:t xml:space="preserve">— Singleton’s</w:t>
      </w:r>
      <w:r>
        <w:t xml:space="preserve"> </w:t>
      </w:r>
      <w:r>
        <w:rPr>
          <w:i/>
          <w:iCs/>
        </w:rPr>
        <w:t xml:space="preserve">Yoga Body</w:t>
      </w:r>
      <w:r>
        <w:t xml:space="preserve"> </w:t>
      </w:r>
      <w:r>
        <w:t xml:space="preserve">(2010) on the 20th-century origins of modern postural yoga.</w:t>
      </w:r>
    </w:p>
    <w:p>
      <w:pPr>
        <w:pStyle w:val="Compact"/>
        <w:numPr>
          <w:ilvl w:val="0"/>
          <w:numId w:val="1501"/>
        </w:numPr>
      </w:pPr>
      <w:r>
        <w:rPr>
          <w:b/>
          <w:bCs/>
        </w:rPr>
        <w:t xml:space="preserve">A 5–6 page research-synthesis paper</w:t>
      </w:r>
      <w:r>
        <w:t xml:space="preserve"> </w:t>
      </w:r>
      <w:r>
        <w:t xml:space="preserve">integrating classical, historical, and modern-research sources.</w:t>
      </w:r>
    </w:p>
    <w:bookmarkEnd w:id="787"/>
    <w:bookmarkStart w:id="788" w:name="whats-at-stake-2"/>
    <w:p>
      <w:pPr>
        <w:pStyle w:val="Heading2"/>
      </w:pPr>
      <w:r>
        <w:t xml:space="preserve">What’s at stake</w:t>
      </w:r>
    </w:p>
    <w:p>
      <w:pPr>
        <w:pStyle w:val="FirstParagraph"/>
      </w:pPr>
      <w:r>
        <w:t xml:space="preserve">Your student will engage these honest framings: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Modern postural yoga is largely a 20th-century synthesis.</w:t>
      </w:r>
      <w:r>
        <w:t xml:space="preserve"> </w:t>
      </w:r>
      <w:r>
        <w:t xml:space="preserve">It draws on classical Indian texts AND on European physical-culture movements (gymnastics, Swedish drill) that arrived in India during the colonial period. Sūrya Namaskāra in its modern 12-pose form was codified by the Raja of Aundh in 1928. (Singleton 2010.)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Patañjali’s classical yoga is much older.</w:t>
      </w:r>
      <w:r>
        <w:t xml:space="preserve"> </w:t>
      </w:r>
      <w:r>
        <w:t xml:space="preserve">~2nd c. BCE – 4th c. CE. The eight-limbed framework is a major Indian intellectual achievement.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These two facts coexist.</w:t>
      </w:r>
      <w:r>
        <w:t xml:space="preserve"> </w:t>
      </w:r>
      <w:r>
        <w:t xml:space="preserve">Modern postural yoga is also a real Indian intellectual achievement — just a more recent one.</w:t>
      </w:r>
    </w:p>
    <w:bookmarkEnd w:id="788"/>
    <w:bookmarkStart w:id="789" w:name="safety-senior-band-caveats"/>
    <w:p>
      <w:pPr>
        <w:pStyle w:val="Heading2"/>
      </w:pPr>
      <w:r>
        <w:t xml:space="preserve">Safety — Senior band caveats</w:t>
      </w:r>
    </w:p>
    <w:p>
      <w:pPr>
        <w:pStyle w:val="FirstParagraph"/>
      </w:pPr>
      <w:r>
        <w:t xml:space="preserve">Standard rules apply. At Senior band: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Inversions</w:t>
      </w:r>
      <w:r>
        <w:t xml:space="preserve"> </w:t>
      </w:r>
      <w:r>
        <w:t xml:space="preserve">(headstand, shoulder stand) allowed ONLY if the school has a qualified yoga teacher AND the student has demonstrated readiness over multiple sessions.</w:t>
      </w:r>
      <w:r>
        <w:t xml:space="preserve"> </w:t>
      </w:r>
      <w:r>
        <w:rPr>
          <w:b/>
          <w:bCs/>
        </w:rPr>
        <w:t xml:space="preserve">Default: no inversions.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Breath retention (kumbhaka)</w:t>
      </w:r>
      <w:r>
        <w:t xml:space="preserve"> </w:t>
      </w:r>
      <w:r>
        <w:t xml:space="preserve">allowed only with explicit teacher screening for contraindications.</w:t>
      </w:r>
      <w:r>
        <w:t xml:space="preserve"> </w:t>
      </w:r>
      <w:r>
        <w:t xml:space="preserve">- Standard medical opt-out form required.</w:t>
      </w:r>
    </w:p>
    <w:bookmarkEnd w:id="789"/>
    <w:bookmarkStart w:id="790" w:name="paper-expectations-1"/>
    <w:p>
      <w:pPr>
        <w:pStyle w:val="Heading2"/>
      </w:pPr>
      <w:r>
        <w:t xml:space="preserve">Paper expectations</w:t>
      </w:r>
    </w:p>
    <w:p>
      <w:pPr>
        <w:pStyle w:val="FirstParagraph"/>
      </w:pPr>
      <w:r>
        <w:t xml:space="preserve">5–6 page research-synthesis paper. Required:</w:t>
      </w:r>
      <w:r>
        <w:t xml:space="preserve"> </w:t>
      </w:r>
      <w:r>
        <w:t xml:space="preserve">- Clear thesis.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classical primary source (YS, BG, or SB verse in IAST + translation).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historical scholarly source (Singleton, De Michelis, Sjoman).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peer-reviewed modern research paper (Porges, Streeter, Pascoe).</w:t>
      </w:r>
      <w:r>
        <w:t xml:space="preserve"> </w:t>
      </w:r>
      <w:r>
        <w:t xml:space="preserve">- Steel-manned counter-argument.</w:t>
      </w:r>
      <w:r>
        <w:t xml:space="preserve"> </w:t>
      </w:r>
      <w:r>
        <w:t xml:space="preserve">- MLA or Chicago citations.</w:t>
      </w:r>
    </w:p>
    <w:bookmarkEnd w:id="790"/>
    <w:bookmarkStart w:id="791" w:name="how-to-help-4"/>
    <w:p>
      <w:pPr>
        <w:pStyle w:val="Heading2"/>
      </w:pPr>
      <w:r>
        <w:t xml:space="preserve">How to help</w:t>
      </w:r>
    </w:p>
    <w:p>
      <w:pPr>
        <w:pStyle w:val="FirstParagraph"/>
      </w:pPr>
      <w:r>
        <w:rPr>
          <w:b/>
          <w:bCs/>
        </w:rPr>
        <w:t xml:space="preserve">Helpful:</w:t>
      </w:r>
      <w:r>
        <w:t xml:space="preserve"> </w:t>
      </w:r>
      <w:r>
        <w:t xml:space="preserve">- Listen to their thesis. Ask</w:t>
      </w:r>
      <w:r>
        <w:t xml:space="preserve"> </w:t>
      </w:r>
      <w:r>
        <w:t xml:space="preserve">“what’s the strongest objection?”</w:t>
      </w:r>
      <w:r>
        <w:t xml:space="preserve"> </w:t>
      </w:r>
      <w:r>
        <w:t xml:space="preserve">- Try the stress-recovery sequence with them. (4 in, 4 out for 5 minutes really does slow your heart rate. Notice together.)</w:t>
      </w:r>
      <w:r>
        <w:t xml:space="preserve"> </w:t>
      </w:r>
      <w:r>
        <w:t xml:space="preserve">- For the Day 7 discussion: ask which of three reactions to Singleton (diminishment / enrichment / Western-attack) matches theirs, and why.</w:t>
      </w:r>
    </w:p>
    <w:p>
      <w:pPr>
        <w:pStyle w:val="BodyText"/>
      </w:pPr>
      <w:r>
        <w:rPr>
          <w:b/>
          <w:bCs/>
        </w:rPr>
        <w:t xml:space="preserve">Not helpful:</w:t>
      </w:r>
      <w:r>
        <w:t xml:space="preserve"> </w:t>
      </w:r>
      <w:r>
        <w:t xml:space="preserve">- Insisting yoga is</w:t>
      </w:r>
      <w:r>
        <w:t xml:space="preserve"> </w:t>
      </w:r>
      <w:r>
        <w:t xml:space="preserve">“ancient and unbroken.”</w:t>
      </w:r>
      <w:r>
        <w:t xml:space="preserve"> </w:t>
      </w:r>
      <w:r>
        <w:t xml:space="preserve">Singleton’s history is honest scholarship; engage it, don’t dismiss it.</w:t>
      </w:r>
      <w:r>
        <w:t xml:space="preserve"> </w:t>
      </w:r>
      <w:r>
        <w:t xml:space="preserve">- Pushing them toward a religious interpretation OR away from one. The classroom frame is the academic study of yoga as Indian intellectual and physical tradition.</w:t>
      </w:r>
      <w:r>
        <w:t xml:space="preserve"> </w:t>
      </w:r>
      <w:r>
        <w:t xml:space="preserve">- Filming their practice for social media.</w:t>
      </w:r>
    </w:p>
    <w:bookmarkEnd w:id="791"/>
    <w:bookmarkStart w:id="792" w:name="on-the-politics-2"/>
    <w:p>
      <w:pPr>
        <w:pStyle w:val="Heading2"/>
      </w:pPr>
      <w:r>
        <w:t xml:space="preserve">On the politics</w:t>
      </w:r>
    </w:p>
    <w:p>
      <w:pPr>
        <w:pStyle w:val="FirstParagraph"/>
      </w:pPr>
      <w:r>
        <w:t xml:space="preserve">This module touches on terrain where some families have strong views (yoga’s religious dimension, the</w:t>
      </w:r>
      <w:r>
        <w:t xml:space="preserve"> </w:t>
      </w:r>
      <w:r>
        <w:t xml:space="preserve">“ancient vs modern”</w:t>
      </w:r>
      <w:r>
        <w:t xml:space="preserve"> </w:t>
      </w:r>
      <w:r>
        <w:t xml:space="preserve">question, what counts as authentically Indian). The classroom answer:</w:t>
      </w:r>
      <w:r>
        <w:t xml:space="preserve"> </w:t>
      </w:r>
      <w:r>
        <w:t xml:space="preserve">- Both classical AND modern postural yoga are real Indian achievements.</w:t>
      </w:r>
      <w:r>
        <w:t xml:space="preserve"> </w:t>
      </w:r>
      <w:r>
        <w:t xml:space="preserve">- The 20th-century origins of postural yoga do NOT diminish its value.</w:t>
      </w:r>
      <w:r>
        <w:t xml:space="preserve"> </w:t>
      </w:r>
      <w:r>
        <w:t xml:space="preserve">- Religious and secular framings can coexist; the school teaches the secular framing.</w:t>
      </w:r>
    </w:p>
    <w:p>
      <w:pPr>
        <w:pStyle w:val="BodyText"/>
      </w:pPr>
      <w:r>
        <w:t xml:space="preserve">Your student will form their own view through engagement. You may disagree with their conclusions. That’s healthy — disagree by defending your view, not by dismissing theirs.</w:t>
      </w:r>
    </w:p>
    <w:bookmarkEnd w:id="792"/>
    <w:bookmarkStart w:id="793" w:name="assessment-3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503"/>
        </w:numPr>
      </w:pPr>
      <w:r>
        <w:t xml:space="preserve">Summative quiz: 35 marks.</w:t>
      </w:r>
    </w:p>
    <w:p>
      <w:pPr>
        <w:pStyle w:val="Compact"/>
        <w:numPr>
          <w:ilvl w:val="0"/>
          <w:numId w:val="1503"/>
        </w:numPr>
      </w:pPr>
      <w:r>
        <w:t xml:space="preserve">Paper: 65 marks.</w:t>
      </w:r>
    </w:p>
    <w:p>
      <w:pPr>
        <w:pStyle w:val="Compact"/>
        <w:numPr>
          <w:ilvl w:val="0"/>
          <w:numId w:val="1503"/>
        </w:numPr>
      </w:pPr>
      <w:r>
        <w:t xml:space="preserve">Total: 100.</w:t>
      </w:r>
    </w:p>
    <w:bookmarkEnd w:id="793"/>
    <w:bookmarkStart w:id="794" w:name="what-success-looks-like-4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By end of module, your student can:</w:t>
      </w:r>
      <w:r>
        <w:t xml:space="preserve"> </w:t>
      </w:r>
      <w:r>
        <w:t xml:space="preserve">- Read YS 2.46 (</w:t>
      </w:r>
      <w:r>
        <w:rPr>
          <w:i/>
          <w:iCs/>
        </w:rPr>
        <w:t xml:space="preserve">sthira-sukham āsanam</w:t>
      </w:r>
      <w:r>
        <w:t xml:space="preserve">) in IAST and discuss what Patañjali’s dual condition means.</w:t>
      </w:r>
      <w:r>
        <w:t xml:space="preserve"> </w:t>
      </w:r>
      <w:r>
        <w:t xml:space="preserve">- Explain the eight limbs and identify what proportion Patañjali devotes to each.</w:t>
      </w:r>
      <w:r>
        <w:t xml:space="preserve"> </w:t>
      </w:r>
      <w:r>
        <w:t xml:space="preserve">- Articulate polyvagal-theory’s account of slow-breath effects on the body, including known critiques.</w:t>
      </w:r>
      <w:r>
        <w:t xml:space="preserve"> </w:t>
      </w:r>
      <w:r>
        <w:t xml:space="preserve">- Distinguish modern postural yoga from classical Patañjala yoga, fairly to both.</w:t>
      </w:r>
      <w:r>
        <w:t xml:space="preserve"> </w:t>
      </w:r>
      <w:r>
        <w:t xml:space="preserve">- Write a research paper that integrates classical, historical, and modern-empirical sources.</w:t>
      </w:r>
    </w:p>
    <w:bookmarkEnd w:id="794"/>
    <w:bookmarkStart w:id="795" w:name="want-to-go-further-4"/>
    <w:p>
      <w:pPr>
        <w:pStyle w:val="Heading2"/>
      </w:pPr>
      <w:r>
        <w:t xml:space="preserve">Want to go further?</w:t>
      </w:r>
    </w:p>
    <w:p>
      <w:pPr>
        <w:pStyle w:val="FirstParagraph"/>
      </w:pPr>
      <w:r>
        <w:t xml:space="preserve">Suggested reading after this module:</w:t>
      </w:r>
      <w:r>
        <w:t xml:space="preserve"> </w:t>
      </w:r>
      <w:r>
        <w:t xml:space="preserve">- Bryant, E. F. (2009).</w:t>
      </w:r>
      <w:r>
        <w:t xml:space="preserve"> </w:t>
      </w:r>
      <w:r>
        <w:rPr>
          <w:i/>
          <w:iCs/>
        </w:rPr>
        <w:t xml:space="preserve">The Yoga Sūtras of Patañjali</w:t>
      </w:r>
      <w:r>
        <w:t xml:space="preserve">. North Point.</w:t>
      </w:r>
      <w:r>
        <w:t xml:space="preserve"> </w:t>
      </w:r>
      <w:r>
        <w:t xml:space="preserve">- Singleton, M. (2010).</w:t>
      </w:r>
      <w:r>
        <w:t xml:space="preserve"> </w:t>
      </w:r>
      <w:r>
        <w:rPr>
          <w:i/>
          <w:iCs/>
        </w:rPr>
        <w:t xml:space="preserve">Yoga Body: The Origins of Modern Posture Practice</w:t>
      </w:r>
      <w:r>
        <w:t xml:space="preserve">. Oxford.</w:t>
      </w:r>
      <w:r>
        <w:t xml:space="preserve"> </w:t>
      </w:r>
      <w:r>
        <w:t xml:space="preserve">- Porges, S. W. (2017).</w:t>
      </w:r>
      <w:r>
        <w:t xml:space="preserve"> </w:t>
      </w:r>
      <w:r>
        <w:rPr>
          <w:i/>
          <w:iCs/>
        </w:rPr>
        <w:t xml:space="preserve">The Pocket Guide to the Polyvagal Theory</w:t>
      </w:r>
      <w:r>
        <w:t xml:space="preserve">. Norton.</w:t>
      </w:r>
      <w:r>
        <w:t xml:space="preserve"> </w:t>
      </w:r>
      <w:r>
        <w:t xml:space="preserve">- Iyengar, B. K. S. (1966).</w:t>
      </w:r>
      <w:r>
        <w:t xml:space="preserve"> </w:t>
      </w:r>
      <w:r>
        <w:rPr>
          <w:i/>
          <w:iCs/>
        </w:rPr>
        <w:t xml:space="preserve">Light on Yoga</w:t>
      </w:r>
      <w:r>
        <w:t xml:space="preserve">. Schocken.</w:t>
      </w:r>
    </w:p>
    <w:bookmarkEnd w:id="795"/>
    <w:bookmarkEnd w:id="796"/>
    <w:bookmarkStart w:id="808" w:name="day-1-three-definitions-of-yoga"/>
    <w:p>
      <w:pPr>
        <w:pStyle w:val="Heading1"/>
      </w:pPr>
      <w:r>
        <w:t xml:space="preserve">Day 1 — Three Definitions of Yoga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(10 min movement)</w:t>
      </w:r>
    </w:p>
    <w:bookmarkStart w:id="797" w:name="learning-objective-34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articulate three distinct definitions of</w:t>
      </w:r>
      <w:r>
        <w:t xml:space="preserve"> </w:t>
      </w:r>
      <w:r>
        <w:rPr>
          <w:i/>
          <w:iCs/>
        </w:rPr>
        <w:t xml:space="preserve">yoga</w:t>
      </w:r>
      <w:r>
        <w:t xml:space="preserve"> </w:t>
      </w:r>
      <w:r>
        <w:t xml:space="preserve">(Patañjali, Bhagavad-gītā, modern) and recognise their non-equivalence.</w:t>
      </w:r>
    </w:p>
    <w:bookmarkEnd w:id="797"/>
    <w:bookmarkStart w:id="798" w:name="materials-37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04"/>
        </w:numPr>
      </w:pPr>
      <w:r>
        <w:t xml:space="preserve">Mats</w:t>
      </w:r>
    </w:p>
    <w:p>
      <w:pPr>
        <w:pStyle w:val="Compact"/>
        <w:numPr>
          <w:ilvl w:val="0"/>
          <w:numId w:val="1504"/>
        </w:numPr>
      </w:pPr>
      <w:r>
        <w:t xml:space="preserve">Printed: YS 1.2, BG 2.50, BG 6.10–13</w:t>
      </w:r>
    </w:p>
    <w:bookmarkEnd w:id="798"/>
    <w:bookmarkStart w:id="804" w:name="flow-40"/>
    <w:p>
      <w:pPr>
        <w:pStyle w:val="Heading2"/>
      </w:pPr>
      <w:r>
        <w:t xml:space="preserve">Flow</w:t>
      </w:r>
    </w:p>
    <w:bookmarkStart w:id="799" w:name="settle-3-min"/>
    <w:p>
      <w:pPr>
        <w:pStyle w:val="Heading3"/>
      </w:pPr>
      <w:r>
        <w:t xml:space="preserve">Settle (3 min)</w:t>
      </w:r>
    </w:p>
    <w:p>
      <w:pPr>
        <w:pStyle w:val="FirstParagraph"/>
      </w:pPr>
      <w:r>
        <w:t xml:space="preserve">Sukhāsana. 5 breaths.</w:t>
      </w:r>
    </w:p>
    <w:bookmarkEnd w:id="799"/>
    <w:bookmarkStart w:id="800" w:name="core-15-min-three-definitions"/>
    <w:p>
      <w:pPr>
        <w:pStyle w:val="Heading3"/>
      </w:pPr>
      <w:r>
        <w:t xml:space="preserve">Core (15 min) — three definitions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Patañjali (Yoga Sūtra 1.2):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yogaś citta-vṛtti-nirodhaḥ</w:t>
      </w:r>
      <w:r>
        <w:t xml:space="preserve"> </w:t>
      </w:r>
      <w:r>
        <w:t xml:space="preserve">&gt;</w:t>
      </w:r>
      <w:r>
        <w:t xml:space="preserve"> </w:t>
      </w:r>
      <w:r>
        <w:t xml:space="preserve">“Yoga is the settling of the fluctuations of consciousness.”</w:t>
      </w:r>
    </w:p>
    <w:p>
      <w:pPr>
        <w:pStyle w:val="Compact"/>
        <w:numPr>
          <w:ilvl w:val="1"/>
          <w:numId w:val="1506"/>
        </w:numPr>
      </w:pPr>
      <w:r>
        <w:t xml:space="preserve">This is about the</w:t>
      </w:r>
      <w:r>
        <w:t xml:space="preserve"> </w:t>
      </w:r>
      <w:r>
        <w:rPr>
          <w:i/>
          <w:iCs/>
        </w:rPr>
        <w:t xml:space="preserve">mind</w:t>
      </w:r>
      <w:r>
        <w:t xml:space="preserve">. Patañjali frames yoga as a discipline aimed at quieting mental activity.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Bhagavad-gītā (2.50):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yogaḥ karmasu kauśalam</w:t>
      </w:r>
      <w:r>
        <w:t xml:space="preserve"> </w:t>
      </w:r>
      <w:r>
        <w:t xml:space="preserve">&gt;</w:t>
      </w:r>
      <w:r>
        <w:t xml:space="preserve"> </w:t>
      </w:r>
      <w:r>
        <w:t xml:space="preserve">“Yoga is skill in action.”</w:t>
      </w:r>
    </w:p>
    <w:p>
      <w:pPr>
        <w:pStyle w:val="Compact"/>
        <w:numPr>
          <w:ilvl w:val="1"/>
          <w:numId w:val="1507"/>
        </w:numPr>
      </w:pPr>
      <w:r>
        <w:t xml:space="preserve">This is about</w:t>
      </w:r>
      <w:r>
        <w:t xml:space="preserve"> </w:t>
      </w:r>
      <w:r>
        <w:rPr>
          <w:i/>
          <w:iCs/>
        </w:rPr>
        <w:t xml:space="preserve">action</w:t>
      </w:r>
      <w:r>
        <w:t xml:space="preserve">. Krishna frames yoga as a way of acting without attachment to results.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Modern postural yoga (any contemporary text):</w:t>
      </w:r>
      <w:r>
        <w:t xml:space="preserve"> </w:t>
      </w:r>
      <w:r>
        <w:t xml:space="preserve">&gt; Yoga is a system of physical postures and breath techniques for health, flexibility, and stress reduction.</w:t>
      </w:r>
    </w:p>
    <w:p>
      <w:pPr>
        <w:pStyle w:val="Compact"/>
        <w:numPr>
          <w:ilvl w:val="1"/>
          <w:numId w:val="1508"/>
        </w:numPr>
      </w:pPr>
      <w:r>
        <w:t xml:space="preserve">This is about the</w:t>
      </w:r>
      <w:r>
        <w:t xml:space="preserve"> </w:t>
      </w:r>
      <w:r>
        <w:rPr>
          <w:i/>
          <w:iCs/>
        </w:rPr>
        <w:t xml:space="preserve">body</w:t>
      </w:r>
      <w:r>
        <w:t xml:space="preserve">. The modern frame is the one most people in 2026 encounter first.</w:t>
      </w:r>
    </w:p>
    <w:p>
      <w:pPr>
        <w:numPr>
          <w:ilvl w:val="0"/>
          <w:numId w:val="1505"/>
        </w:numPr>
      </w:pPr>
      <w:r>
        <w:rPr>
          <w:b/>
          <w:bCs/>
        </w:rPr>
        <w:t xml:space="preserve">Are these the same?</w:t>
      </w:r>
      <w:r>
        <w:t xml:space="preserve"> </w:t>
      </w:r>
      <w:r>
        <w:t xml:space="preserve">Open question. Discuss:</w:t>
      </w:r>
    </w:p>
    <w:p>
      <w:pPr>
        <w:pStyle w:val="Compact"/>
        <w:numPr>
          <w:ilvl w:val="1"/>
          <w:numId w:val="1509"/>
        </w:numPr>
      </w:pPr>
      <w:r>
        <w:t xml:space="preserve">Patañjali’s eight limbs include āsana (#3) but most limbs are mental/ethical.</w:t>
      </w:r>
    </w:p>
    <w:p>
      <w:pPr>
        <w:pStyle w:val="Compact"/>
        <w:numPr>
          <w:ilvl w:val="1"/>
          <w:numId w:val="1509"/>
        </w:numPr>
      </w:pPr>
      <w:r>
        <w:t xml:space="preserve">The Gītā’s</w:t>
      </w:r>
      <w:r>
        <w:t xml:space="preserve"> </w:t>
      </w:r>
      <w:r>
        <w:t xml:space="preserve">“skill in action”</w:t>
      </w:r>
      <w:r>
        <w:t xml:space="preserve"> </w:t>
      </w:r>
      <w:r>
        <w:t xml:space="preserve">can be done without any āsana at all.</w:t>
      </w:r>
    </w:p>
    <w:p>
      <w:pPr>
        <w:pStyle w:val="Compact"/>
        <w:numPr>
          <w:ilvl w:val="1"/>
          <w:numId w:val="1509"/>
        </w:numPr>
      </w:pPr>
      <w:r>
        <w:t xml:space="preserve">Modern postural yoga focuses on what classical Patañjali treated as one</w:t>
      </w:r>
      <w:r>
        <w:t xml:space="preserve"> </w:t>
      </w:r>
      <w:r>
        <w:rPr>
          <w:i/>
          <w:iCs/>
        </w:rPr>
        <w:t xml:space="preserve">limb</w:t>
      </w:r>
      <w:r>
        <w:t xml:space="preserve">, not the whole.</w:t>
      </w:r>
    </w:p>
    <w:bookmarkEnd w:id="800"/>
    <w:bookmarkStart w:id="801" w:name="practice-12-min-tāḍāsana-brief-vṛkṣāsana"/>
    <w:p>
      <w:pPr>
        <w:pStyle w:val="Heading3"/>
      </w:pPr>
      <w:r>
        <w:t xml:space="preserve">Practice (12 min) — tāḍāsana + brief vṛkṣāsana</w:t>
      </w:r>
    </w:p>
    <w:p>
      <w:pPr>
        <w:pStyle w:val="Compact"/>
        <w:numPr>
          <w:ilvl w:val="0"/>
          <w:numId w:val="1510"/>
        </w:numPr>
      </w:pPr>
      <w:r>
        <w:t xml:space="preserve">3 holds of tāḍāsana (30 sec each).</w:t>
      </w:r>
    </w:p>
    <w:p>
      <w:pPr>
        <w:pStyle w:val="Compact"/>
        <w:numPr>
          <w:ilvl w:val="0"/>
          <w:numId w:val="1510"/>
        </w:numPr>
      </w:pPr>
      <w:r>
        <w:t xml:space="preserve">2 holds vṛkṣāsana per side.</w:t>
      </w:r>
    </w:p>
    <w:p>
      <w:pPr>
        <w:pStyle w:val="Compact"/>
        <w:numPr>
          <w:ilvl w:val="0"/>
          <w:numId w:val="1510"/>
        </w:numPr>
      </w:pPr>
      <w:r>
        <w:t xml:space="preserve">Settle in sukhāsana for 60 sec.</w:t>
      </w:r>
    </w:p>
    <w:bookmarkEnd w:id="801"/>
    <w:bookmarkStart w:id="802" w:name="discussion-10-min-7"/>
    <w:p>
      <w:pPr>
        <w:pStyle w:val="Heading3"/>
      </w:pPr>
      <w:r>
        <w:t xml:space="preserve">Discussion (10 min)</w:t>
      </w:r>
    </w:p>
    <w:p>
      <w:pPr>
        <w:pStyle w:val="Compact"/>
        <w:numPr>
          <w:ilvl w:val="0"/>
          <w:numId w:val="1511"/>
        </w:numPr>
      </w:pPr>
      <w:r>
        <w:rPr>
          <w:i/>
          <w:iCs/>
        </w:rPr>
        <w:t xml:space="preserve">“Which of the three definitions feels most accurate to YOUR experience of yoga?”</w:t>
      </w:r>
    </w:p>
    <w:p>
      <w:pPr>
        <w:pStyle w:val="Compact"/>
        <w:numPr>
          <w:ilvl w:val="0"/>
          <w:numId w:val="1511"/>
        </w:numPr>
      </w:pPr>
      <w:r>
        <w:rPr>
          <w:i/>
          <w:iCs/>
        </w:rPr>
        <w:t xml:space="preserve">“Are they compatible? Do they conflict?”</w:t>
      </w:r>
    </w:p>
    <w:bookmarkEnd w:id="802"/>
    <w:bookmarkStart w:id="803" w:name="wrap-up-5-min-23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512"/>
        </w:numPr>
      </w:pPr>
      <w:r>
        <w:t xml:space="preserve">Preview Day 2: eight limbs in their classical Sāṅkhya-Yoga context.</w:t>
      </w:r>
    </w:p>
    <w:bookmarkEnd w:id="803"/>
    <w:bookmarkEnd w:id="804"/>
    <w:bookmarkStart w:id="805" w:name="differentiation-38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Bryant’s introduction to the</w:t>
      </w:r>
      <w:r>
        <w:t xml:space="preserve"> </w:t>
      </w:r>
      <w:r>
        <w:rPr>
          <w:i/>
          <w:iCs/>
        </w:rPr>
        <w:t xml:space="preserve">Yoga Sūtras</w:t>
      </w:r>
      <w:r>
        <w:t xml:space="preserve"> </w:t>
      </w:r>
      <w:r>
        <w:t xml:space="preserve">before Day 2. Bring 1 question.</w:t>
      </w:r>
    </w:p>
    <w:p>
      <w:pPr>
        <w:pStyle w:val="Compact"/>
        <w:numPr>
          <w:ilvl w:val="0"/>
          <w:numId w:val="1513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memorising the two Sanskrit definitions (YS 1.2 and BG 2.50).</w:t>
      </w:r>
    </w:p>
    <w:bookmarkEnd w:id="805"/>
    <w:bookmarkStart w:id="806" w:name="teacher-notes-32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14"/>
        </w:numPr>
      </w:pPr>
      <w:r>
        <w:t xml:space="preserve">Some students will resist the framing</w:t>
      </w:r>
      <w:r>
        <w:t xml:space="preserve"> </w:t>
      </w:r>
      <w:r>
        <w:t xml:space="preserve">“modern postural yoga is recent.”</w:t>
      </w:r>
      <w:r>
        <w:t xml:space="preserve"> </w:t>
      </w:r>
      <w:r>
        <w:t xml:space="preserve">Save the deep history for Day 7; today just plant the three definitions.</w:t>
      </w:r>
    </w:p>
    <w:bookmarkEnd w:id="806"/>
    <w:bookmarkStart w:id="807" w:name="citations-used-27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15"/>
        </w:numPr>
      </w:pPr>
      <w:r>
        <w:t xml:space="preserve">YS 1.2 — Bryant (2009)</w:t>
      </w:r>
    </w:p>
    <w:p>
      <w:pPr>
        <w:pStyle w:val="Compact"/>
        <w:numPr>
          <w:ilvl w:val="0"/>
          <w:numId w:val="1515"/>
        </w:numPr>
      </w:pPr>
      <w:r>
        <w:t xml:space="preserve">BG 2.50 — multiple translations</w:t>
      </w:r>
    </w:p>
    <w:p>
      <w:pPr>
        <w:pStyle w:val="Compact"/>
        <w:numPr>
          <w:ilvl w:val="0"/>
          <w:numId w:val="1515"/>
        </w:numPr>
      </w:pPr>
      <w:r>
        <w:t xml:space="preserve">vidya-karana RAG cache</w:t>
      </w:r>
      <w:r>
        <w:t xml:space="preserve"> </w:t>
      </w:r>
      <w:r>
        <w:rPr>
          <w:rStyle w:val="VerbatimChar"/>
        </w:rPr>
        <w:t xml:space="preserve">day-01-hook.json</w:t>
      </w:r>
      <w:r>
        <w:t xml:space="preserve"> </w:t>
      </w:r>
      <w:r>
        <w:t xml:space="preserve">provides supporting BG and SB references</w:t>
      </w:r>
    </w:p>
    <w:bookmarkEnd w:id="807"/>
    <w:bookmarkEnd w:id="808"/>
    <w:bookmarkStart w:id="820" w:name="Xcec87bdd82152f24a31f583829f28ed01970985"/>
    <w:p>
      <w:pPr>
        <w:pStyle w:val="Heading1"/>
      </w:pPr>
      <w:r>
        <w:t xml:space="preserve">Day 2 — The Eight Limbs in Their Classical Context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(10 min movement)</w:t>
      </w:r>
    </w:p>
    <w:bookmarkStart w:id="809" w:name="learning-objective-35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enumerate the eight limbs with Patañjali’s classical definitions and locate the limbs within the Sāṅkhya-Yoga framework.</w:t>
      </w:r>
    </w:p>
    <w:bookmarkEnd w:id="809"/>
    <w:bookmarkStart w:id="810" w:name="materials-38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16"/>
        </w:numPr>
      </w:pPr>
      <w:r>
        <w:t xml:space="preserve">Mats</w:t>
      </w:r>
    </w:p>
    <w:p>
      <w:pPr>
        <w:pStyle w:val="Compact"/>
        <w:numPr>
          <w:ilvl w:val="0"/>
          <w:numId w:val="1516"/>
        </w:numPr>
      </w:pPr>
      <w:r>
        <w:t xml:space="preserve">Eight-limbs wall chart</w:t>
      </w:r>
    </w:p>
    <w:p>
      <w:pPr>
        <w:pStyle w:val="Compact"/>
        <w:numPr>
          <w:ilvl w:val="0"/>
          <w:numId w:val="1516"/>
        </w:numPr>
      </w:pPr>
      <w:r>
        <w:t xml:space="preserve">YS 2.29 + 2.30, 2.32, 2.46, 2.49, 3.1, 3.2, 3.3 (key sūtras for each limb)</w:t>
      </w:r>
    </w:p>
    <w:bookmarkEnd w:id="810"/>
    <w:bookmarkStart w:id="816" w:name="flow-41"/>
    <w:p>
      <w:pPr>
        <w:pStyle w:val="Heading2"/>
      </w:pPr>
      <w:r>
        <w:t xml:space="preserve">Flow</w:t>
      </w:r>
    </w:p>
    <w:bookmarkStart w:id="811" w:name="settle-3-min-1"/>
    <w:p>
      <w:pPr>
        <w:pStyle w:val="Heading3"/>
      </w:pPr>
      <w:r>
        <w:t xml:space="preserve">Settle (3 min)</w:t>
      </w:r>
    </w:p>
    <w:bookmarkEnd w:id="811"/>
    <w:bookmarkStart w:id="812" w:name="core-20-min"/>
    <w:p>
      <w:pPr>
        <w:pStyle w:val="Heading3"/>
      </w:pPr>
      <w:r>
        <w:t xml:space="preserve">Core (20 min)</w:t>
      </w:r>
    </w:p>
    <w:p>
      <w:pPr>
        <w:numPr>
          <w:ilvl w:val="0"/>
          <w:numId w:val="1517"/>
        </w:numPr>
      </w:pPr>
      <w:r>
        <w:rPr>
          <w:b/>
          <w:bCs/>
        </w:rPr>
        <w:t xml:space="preserve">Read YS 2.29: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yama-niyamāsana-prāṇāyāma-pratyāhāra-dhāraṇā-dhyāna-samādhayo ’ṣṭāv aṅgāni</w:t>
      </w:r>
      <w:r>
        <w:t xml:space="preserve"> </w:t>
      </w:r>
      <w:r>
        <w:t xml:space="preserve">&gt;</w:t>
      </w:r>
      <w:r>
        <w:t xml:space="preserve"> </w:t>
      </w:r>
      <w:r>
        <w:t xml:space="preserve">“Restraints, observances, posture, breath regulation, sense-withdrawal, focused attention, sustained meditation, absorption — these are the eight limbs.”</w:t>
      </w:r>
    </w:p>
    <w:p>
      <w:pPr>
        <w:numPr>
          <w:ilvl w:val="0"/>
          <w:numId w:val="1517"/>
        </w:numPr>
      </w:pPr>
      <w:r>
        <w:rPr>
          <w:b/>
          <w:bCs/>
        </w:rPr>
        <w:t xml:space="preserve">Walk through each limb with its key sūtra: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3090"/>
        <w:gridCol w:w="3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Limb</w:t>
            </w:r>
          </w:p>
        </w:tc>
        <w:tc>
          <w:tcPr/>
          <w:p>
            <w:pPr>
              <w:pStyle w:val="Compact"/>
            </w:pPr>
            <w:r>
              <w:t xml:space="preserve">Sanskrit gloss</w:t>
            </w:r>
          </w:p>
        </w:tc>
        <w:tc>
          <w:tcPr/>
          <w:p>
            <w:pPr>
              <w:pStyle w:val="Compact"/>
            </w:pPr>
            <w:r>
              <w:t xml:space="preserve">Source 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yama</w:t>
            </w:r>
          </w:p>
        </w:tc>
        <w:tc>
          <w:tcPr/>
          <w:p>
            <w:pPr>
              <w:pStyle w:val="Compact"/>
            </w:pPr>
            <w:r>
              <w:t xml:space="preserve">restraints (ahiṁsā, satya, asteya, brahmacarya, aparigraha)</w:t>
            </w:r>
          </w:p>
        </w:tc>
        <w:tc>
          <w:tcPr/>
          <w:p>
            <w:pPr>
              <w:pStyle w:val="Compact"/>
            </w:pPr>
            <w:r>
              <w:t xml:space="preserve">YS 2.30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niyama</w:t>
            </w:r>
          </w:p>
        </w:tc>
        <w:tc>
          <w:tcPr/>
          <w:p>
            <w:pPr>
              <w:pStyle w:val="Compact"/>
            </w:pPr>
            <w:r>
              <w:t xml:space="preserve">observances (śauca, santoṣa, tapas, svādhyāya, īśvara-praṇidhāna)</w:t>
            </w:r>
          </w:p>
        </w:tc>
        <w:tc>
          <w:tcPr/>
          <w:p>
            <w:pPr>
              <w:pStyle w:val="Compact"/>
            </w:pPr>
            <w:r>
              <w:t xml:space="preserve">YS 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āsana</w:t>
            </w:r>
          </w:p>
        </w:tc>
        <w:tc>
          <w:tcPr/>
          <w:p>
            <w:pPr>
              <w:pStyle w:val="Compact"/>
            </w:pPr>
            <w:r>
              <w:t xml:space="preserve">“sthira-sukham”</w:t>
            </w:r>
            <w:r>
              <w:t xml:space="preserve"> </w:t>
            </w:r>
            <w:r>
              <w:t xml:space="preserve">— steady and comfortable</w:t>
            </w:r>
          </w:p>
        </w:tc>
        <w:tc>
          <w:tcPr/>
          <w:p>
            <w:pPr>
              <w:pStyle w:val="Compact"/>
            </w:pPr>
            <w:r>
              <w:t xml:space="preserve">YS 2.46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prāṇāyāma</w:t>
            </w:r>
          </w:p>
        </w:tc>
        <w:tc>
          <w:tcPr/>
          <w:p>
            <w:pPr>
              <w:pStyle w:val="Compact"/>
            </w:pPr>
            <w:r>
              <w:t xml:space="preserve">breath regulation; cessation of gati</w:t>
            </w:r>
          </w:p>
        </w:tc>
        <w:tc>
          <w:tcPr/>
          <w:p>
            <w:pPr>
              <w:pStyle w:val="Compact"/>
            </w:pPr>
            <w:r>
              <w:t xml:space="preserve">YS 2.49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pratyāhāra</w:t>
            </w:r>
          </w:p>
        </w:tc>
        <w:tc>
          <w:tcPr/>
          <w:p>
            <w:pPr>
              <w:pStyle w:val="Compact"/>
            </w:pPr>
            <w:r>
              <w:t xml:space="preserve">sense-withdrawal</w:t>
            </w:r>
          </w:p>
        </w:tc>
        <w:tc>
          <w:tcPr/>
          <w:p>
            <w:pPr>
              <w:pStyle w:val="Compact"/>
            </w:pPr>
            <w:r>
              <w:t xml:space="preserve">YS 2.54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dhāraṇā</w:t>
            </w:r>
          </w:p>
        </w:tc>
        <w:tc>
          <w:tcPr/>
          <w:p>
            <w:pPr>
              <w:pStyle w:val="Compact"/>
            </w:pPr>
            <w:r>
              <w:t xml:space="preserve">focused attention</w:t>
            </w:r>
          </w:p>
        </w:tc>
        <w:tc>
          <w:tcPr/>
          <w:p>
            <w:pPr>
              <w:pStyle w:val="Compact"/>
            </w:pPr>
            <w:r>
              <w:t xml:space="preserve">YS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dhyāna</w:t>
            </w:r>
          </w:p>
        </w:tc>
        <w:tc>
          <w:tcPr/>
          <w:p>
            <w:pPr>
              <w:pStyle w:val="Compact"/>
            </w:pPr>
            <w:r>
              <w:t xml:space="preserve">sustained meditation</w:t>
            </w:r>
          </w:p>
        </w:tc>
        <w:tc>
          <w:tcPr/>
          <w:p>
            <w:pPr>
              <w:pStyle w:val="Compact"/>
            </w:pPr>
            <w:r>
              <w:t xml:space="preserve">YS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samādhi</w:t>
            </w:r>
          </w:p>
        </w:tc>
        <w:tc>
          <w:tcPr/>
          <w:p>
            <w:pPr>
              <w:pStyle w:val="Compact"/>
            </w:pPr>
            <w:r>
              <w:t xml:space="preserve">absorption</w:t>
            </w:r>
          </w:p>
        </w:tc>
        <w:tc>
          <w:tcPr/>
          <w:p>
            <w:pPr>
              <w:pStyle w:val="Compact"/>
            </w:pPr>
            <w:r>
              <w:t xml:space="preserve">YS 3.3</w:t>
            </w:r>
          </w:p>
        </w:tc>
      </w:tr>
    </w:tbl>
    <w:p>
      <w:pPr>
        <w:numPr>
          <w:ilvl w:val="0"/>
          <w:numId w:val="1517"/>
        </w:numPr>
      </w:pPr>
      <w:r>
        <w:rPr>
          <w:b/>
          <w:bCs/>
        </w:rPr>
        <w:t xml:space="preserve">Note the proportions.</w:t>
      </w:r>
      <w:r>
        <w:t xml:space="preserve"> </w:t>
      </w:r>
      <w:r>
        <w:t xml:space="preserve">Patañjali’s</w:t>
      </w:r>
      <w:r>
        <w:t xml:space="preserve"> </w:t>
      </w:r>
      <w:r>
        <w:rPr>
          <w:i/>
          <w:iCs/>
        </w:rPr>
        <w:t xml:space="preserve">Yoga Sūtras</w:t>
      </w:r>
      <w:r>
        <w:t xml:space="preserve"> </w:t>
      </w:r>
      <w:r>
        <w:t xml:space="preserve">total ~196 sūtras across 4 chapters. Of these:</w:t>
      </w:r>
    </w:p>
    <w:p>
      <w:pPr>
        <w:pStyle w:val="Compact"/>
        <w:numPr>
          <w:ilvl w:val="1"/>
          <w:numId w:val="1518"/>
        </w:numPr>
      </w:pPr>
      <w:r>
        <w:t xml:space="preserve">Ethics + observances (yama, niyama): ~16 sūtras</w:t>
      </w:r>
    </w:p>
    <w:p>
      <w:pPr>
        <w:pStyle w:val="Compact"/>
        <w:numPr>
          <w:ilvl w:val="1"/>
          <w:numId w:val="1518"/>
        </w:numPr>
      </w:pPr>
      <w:r>
        <w:t xml:space="preserve">Āsana: ~3 sūtras (just YS 2.46–48)</w:t>
      </w:r>
    </w:p>
    <w:p>
      <w:pPr>
        <w:pStyle w:val="Compact"/>
        <w:numPr>
          <w:ilvl w:val="1"/>
          <w:numId w:val="1518"/>
        </w:numPr>
      </w:pPr>
      <w:r>
        <w:t xml:space="preserve">Prāṇāyāma: ~5 sūtras (YS 2.49–53)</w:t>
      </w:r>
    </w:p>
    <w:p>
      <w:pPr>
        <w:pStyle w:val="Compact"/>
        <w:numPr>
          <w:ilvl w:val="1"/>
          <w:numId w:val="1518"/>
        </w:numPr>
      </w:pPr>
      <w:r>
        <w:t xml:space="preserve">Pratyāhāra: ~2 sūtras</w:t>
      </w:r>
    </w:p>
    <w:p>
      <w:pPr>
        <w:pStyle w:val="Compact"/>
        <w:numPr>
          <w:ilvl w:val="1"/>
          <w:numId w:val="1518"/>
        </w:numPr>
      </w:pPr>
      <w:r>
        <w:t xml:space="preserve">Dhāraṇā + dhyāna + samādhi: most of Chapter 3 (~50 sūtras)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Modern postural yoga focuses on āsana — to which Patañjali devotes 3 sūtras out of 196.</w:t>
      </w:r>
    </w:p>
    <w:bookmarkEnd w:id="812"/>
    <w:bookmarkStart w:id="813" w:name="practice-12-min"/>
    <w:p>
      <w:pPr>
        <w:pStyle w:val="Heading3"/>
      </w:pPr>
      <w:r>
        <w:t xml:space="preserve">Practice (12 min)</w:t>
      </w:r>
    </w:p>
    <w:p>
      <w:pPr>
        <w:pStyle w:val="Compact"/>
        <w:numPr>
          <w:ilvl w:val="0"/>
          <w:numId w:val="1519"/>
        </w:numPr>
      </w:pPr>
      <w:r>
        <w:t xml:space="preserve">Tāḍāsana → vṛkṣāsana → baddha-koṇāsana → balāsana → sukhāsana.</w:t>
      </w:r>
    </w:p>
    <w:bookmarkEnd w:id="813"/>
    <w:bookmarkStart w:id="814" w:name="limb-quiz-5-min"/>
    <w:p>
      <w:pPr>
        <w:pStyle w:val="Heading3"/>
      </w:pPr>
      <w:r>
        <w:t xml:space="preserve">Limb quiz (5 min)</w:t>
      </w:r>
    </w:p>
    <w:p>
      <w:pPr>
        <w:pStyle w:val="Compact"/>
        <w:numPr>
          <w:ilvl w:val="0"/>
          <w:numId w:val="1520"/>
        </w:numPr>
      </w:pPr>
      <w:r>
        <w:t xml:space="preserve">8 marks — name all 8 limbs in Sanskrit with English meaning.</w:t>
      </w:r>
    </w:p>
    <w:bookmarkEnd w:id="814"/>
    <w:bookmarkStart w:id="815" w:name="wrap-up-5-min-24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521"/>
        </w:numPr>
      </w:pPr>
      <w:r>
        <w:t xml:space="preserve">Preview Day 3:</w:t>
      </w:r>
      <w:r>
        <w:t xml:space="preserve"> </w:t>
      </w:r>
      <w:r>
        <w:rPr>
          <w:i/>
          <w:iCs/>
        </w:rPr>
        <w:t xml:space="preserve">“Tomorrow we read YS 2.46 closely — Patañjali’s definition of āsana.”</w:t>
      </w:r>
    </w:p>
    <w:bookmarkEnd w:id="815"/>
    <w:bookmarkEnd w:id="816"/>
    <w:bookmarkStart w:id="817" w:name="differentiation-39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Memorise the 5</w:t>
      </w:r>
      <w:r>
        <w:t xml:space="preserve"> </w:t>
      </w:r>
      <w:r>
        <w:rPr>
          <w:i/>
          <w:iCs/>
        </w:rPr>
        <w:t xml:space="preserve">yamas</w:t>
      </w:r>
      <w:r>
        <w:t xml:space="preserve"> </w:t>
      </w:r>
      <w:r>
        <w:t xml:space="preserve">and 5</w:t>
      </w:r>
      <w:r>
        <w:t xml:space="preserve"> </w:t>
      </w:r>
      <w:r>
        <w:rPr>
          <w:i/>
          <w:iCs/>
        </w:rPr>
        <w:t xml:space="preserve">niyamas</w:t>
      </w:r>
      <w:r>
        <w:t xml:space="preserve"> </w:t>
      </w:r>
      <w:r>
        <w:t xml:space="preserve">in Sanskrit.</w:t>
      </w:r>
    </w:p>
    <w:p>
      <w:pPr>
        <w:pStyle w:val="Compact"/>
        <w:numPr>
          <w:ilvl w:val="0"/>
          <w:numId w:val="152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Memorise the 8 limbs only.</w:t>
      </w:r>
    </w:p>
    <w:bookmarkEnd w:id="817"/>
    <w:bookmarkStart w:id="818" w:name="teacher-notes-33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23"/>
        </w:numPr>
      </w:pPr>
      <w:r>
        <w:t xml:space="preserve">The</w:t>
      </w:r>
      <w:r>
        <w:t xml:space="preserve"> </w:t>
      </w:r>
      <w:r>
        <w:t xml:space="preserve">“proportions”</w:t>
      </w:r>
      <w:r>
        <w:t xml:space="preserve"> </w:t>
      </w:r>
      <w:r>
        <w:t xml:space="preserve">observation is a powerful teaching moment. Most students assume yoga = āsana. The 3-out-of-196 statistic reframes this.</w:t>
      </w:r>
    </w:p>
    <w:bookmarkEnd w:id="818"/>
    <w:bookmarkStart w:id="819" w:name="citations-used-28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24"/>
        </w:numPr>
      </w:pPr>
      <w:r>
        <w:t xml:space="preserve">Patañjali YS 2.29, 2.30, 2.32, 2.46, 2.49 — Bryant (2009).</w:t>
      </w:r>
    </w:p>
    <w:p>
      <w:pPr>
        <w:pStyle w:val="Compact"/>
        <w:numPr>
          <w:ilvl w:val="0"/>
          <w:numId w:val="1524"/>
        </w:numPr>
      </w:pPr>
      <w:r>
        <w:t xml:space="preserve">vidya-karana RAG cache</w:t>
      </w:r>
      <w:r>
        <w:t xml:space="preserve"> </w:t>
      </w:r>
      <w:r>
        <w:rPr>
          <w:rStyle w:val="VerbatimChar"/>
        </w:rPr>
        <w:t xml:space="preserve">day-02-eightlimbs.json</w:t>
      </w:r>
      <w:r>
        <w:t xml:space="preserve">.</w:t>
      </w:r>
    </w:p>
    <w:bookmarkEnd w:id="819"/>
    <w:bookmarkEnd w:id="820"/>
    <w:bookmarkStart w:id="832" w:name="Xd0eb83e5449076519656f259e2c82e93fac11e7"/>
    <w:p>
      <w:pPr>
        <w:pStyle w:val="Heading1"/>
      </w:pPr>
      <w:r>
        <w:t xml:space="preserve">Day 3 — Āsana: Patañjali’s Definition (YS 2.46)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(15 min movement)</w:t>
      </w:r>
    </w:p>
    <w:bookmarkStart w:id="821" w:name="learning-objective-36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YS 2.46–48 in IAST + translation, identify the dual condition for āsana (steady AND comfortable), and reflect on whether modern āsana practice meets Patañjali’s criterion.</w:t>
      </w:r>
    </w:p>
    <w:bookmarkEnd w:id="821"/>
    <w:bookmarkStart w:id="822" w:name="materials-39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25"/>
        </w:numPr>
      </w:pPr>
      <w:r>
        <w:t xml:space="preserve">Mats</w:t>
      </w:r>
    </w:p>
    <w:p>
      <w:pPr>
        <w:pStyle w:val="Compact"/>
        <w:numPr>
          <w:ilvl w:val="0"/>
          <w:numId w:val="1525"/>
        </w:numPr>
      </w:pPr>
      <w:r>
        <w:t xml:space="preserve">Printed YS 2.46–48 with Bryant’s commentary</w:t>
      </w:r>
    </w:p>
    <w:p>
      <w:pPr>
        <w:pStyle w:val="Compact"/>
        <w:numPr>
          <w:ilvl w:val="0"/>
          <w:numId w:val="1525"/>
        </w:numPr>
      </w:pPr>
      <w:r>
        <w:t xml:space="preserve">Practice space</w:t>
      </w:r>
    </w:p>
    <w:bookmarkEnd w:id="822"/>
    <w:bookmarkStart w:id="828" w:name="flow-42"/>
    <w:p>
      <w:pPr>
        <w:pStyle w:val="Heading2"/>
      </w:pPr>
      <w:r>
        <w:t xml:space="preserve">Flow</w:t>
      </w:r>
    </w:p>
    <w:bookmarkStart w:id="823" w:name="settle-3-min-2"/>
    <w:p>
      <w:pPr>
        <w:pStyle w:val="Heading3"/>
      </w:pPr>
      <w:r>
        <w:t xml:space="preserve">Settle (3 min)</w:t>
      </w:r>
    </w:p>
    <w:bookmarkEnd w:id="823"/>
    <w:bookmarkStart w:id="824" w:name="reading-15-min-2"/>
    <w:p>
      <w:pPr>
        <w:pStyle w:val="Heading3"/>
      </w:pPr>
      <w:r>
        <w:t xml:space="preserve">Reading (15 min)</w:t>
      </w:r>
    </w:p>
    <w:p>
      <w:pPr>
        <w:numPr>
          <w:ilvl w:val="0"/>
          <w:numId w:val="1526"/>
        </w:numPr>
      </w:pPr>
      <w:r>
        <w:rPr>
          <w:b/>
          <w:bCs/>
        </w:rPr>
        <w:t xml:space="preserve">YS 2.46: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sthira-sukham āsanam</w:t>
      </w:r>
      <w:r>
        <w:t xml:space="preserve"> </w:t>
      </w:r>
      <w:r>
        <w:t xml:space="preserve">&gt;</w:t>
      </w:r>
      <w:r>
        <w:t xml:space="preserve"> </w:t>
      </w:r>
      <w:r>
        <w:t xml:space="preserve">“Posture should be steady and comfortable.”</w:t>
      </w:r>
    </w:p>
    <w:p>
      <w:pPr>
        <w:numPr>
          <w:ilvl w:val="1"/>
          <w:numId w:val="1527"/>
        </w:numPr>
      </w:pPr>
      <w:r>
        <w:t xml:space="preserve">3 words. 3 Sanskrit words.</w:t>
      </w:r>
      <w:r>
        <w:t xml:space="preserve"> </w:t>
      </w:r>
      <w:r>
        <w:rPr>
          <w:i/>
          <w:iCs/>
        </w:rPr>
        <w:t xml:space="preserve">sthira</w:t>
      </w:r>
      <w:r>
        <w:t xml:space="preserve"> </w:t>
      </w:r>
      <w:r>
        <w:t xml:space="preserve">= steady, firm.</w:t>
      </w:r>
      <w:r>
        <w:t xml:space="preserve"> </w:t>
      </w:r>
      <w:r>
        <w:rPr>
          <w:i/>
          <w:iCs/>
        </w:rPr>
        <w:t xml:space="preserve">sukha</w:t>
      </w:r>
      <w:r>
        <w:t xml:space="preserve"> </w:t>
      </w:r>
      <w:r>
        <w:t xml:space="preserve">= comfortable, easeful.</w:t>
      </w:r>
      <w:r>
        <w:t xml:space="preserve"> </w:t>
      </w:r>
      <w:r>
        <w:rPr>
          <w:i/>
          <w:iCs/>
        </w:rPr>
        <w:t xml:space="preserve">āsanam</w:t>
      </w:r>
      <w:r>
        <w:t xml:space="preserve"> </w:t>
      </w:r>
      <w:r>
        <w:t xml:space="preserve">= posture.</w:t>
      </w:r>
    </w:p>
    <w:p>
      <w:pPr>
        <w:numPr>
          <w:ilvl w:val="1"/>
          <w:numId w:val="1527"/>
        </w:numPr>
      </w:pPr>
      <w:r>
        <w:t xml:space="preserve">The dual condition: BOTH steady AND comfortable. Not steady-but-uncomfortable. Not comfortable-but-collapsing.</w:t>
      </w:r>
    </w:p>
    <w:p>
      <w:pPr>
        <w:numPr>
          <w:ilvl w:val="0"/>
          <w:numId w:val="1526"/>
        </w:numPr>
      </w:pPr>
      <w:r>
        <w:rPr>
          <w:b/>
          <w:bCs/>
        </w:rPr>
        <w:t xml:space="preserve">YS 2.47: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prayatna-śaithilyānanta-samāpattibhyām</w:t>
      </w:r>
      <w:r>
        <w:t xml:space="preserve"> </w:t>
      </w:r>
      <w:r>
        <w:t xml:space="preserve">&gt;</w:t>
      </w:r>
      <w:r>
        <w:t xml:space="preserve"> </w:t>
      </w:r>
      <w:r>
        <w:t xml:space="preserve">“[Sthira-sukham is achieved] through the relaxation of effort and absorption into the infinite.”</w:t>
      </w:r>
    </w:p>
    <w:p>
      <w:pPr>
        <w:pStyle w:val="Compact"/>
        <w:numPr>
          <w:ilvl w:val="1"/>
          <w:numId w:val="1528"/>
        </w:numPr>
      </w:pPr>
      <w:r>
        <w:t xml:space="preserve">Two means to the dual condition:</w:t>
      </w:r>
      <w:r>
        <w:t xml:space="preserve"> </w:t>
      </w:r>
      <w:r>
        <w:rPr>
          <w:i/>
          <w:iCs/>
        </w:rPr>
        <w:t xml:space="preserve">prayatna-śaithilya</w:t>
      </w:r>
      <w:r>
        <w:t xml:space="preserve"> </w:t>
      </w:r>
      <w:r>
        <w:t xml:space="preserve">(relaxing effort) and</w:t>
      </w:r>
      <w:r>
        <w:t xml:space="preserve"> </w:t>
      </w:r>
      <w:r>
        <w:rPr>
          <w:i/>
          <w:iCs/>
        </w:rPr>
        <w:t xml:space="preserve">ananta-samāpatti</w:t>
      </w:r>
      <w:r>
        <w:t xml:space="preserve"> </w:t>
      </w:r>
      <w:r>
        <w:t xml:space="preserve">(absorption into the infinite / the limitless).</w:t>
      </w:r>
    </w:p>
    <w:p>
      <w:pPr>
        <w:numPr>
          <w:ilvl w:val="0"/>
          <w:numId w:val="1526"/>
        </w:numPr>
      </w:pPr>
      <w:r>
        <w:rPr>
          <w:b/>
          <w:bCs/>
        </w:rPr>
        <w:t xml:space="preserve">YS 2.48: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tato dvandvānabhighātaḥ</w:t>
      </w:r>
      <w:r>
        <w:t xml:space="preserve"> </w:t>
      </w:r>
      <w:r>
        <w:t xml:space="preserve">&gt;</w:t>
      </w:r>
      <w:r>
        <w:t xml:space="preserve"> </w:t>
      </w:r>
      <w:r>
        <w:t xml:space="preserve">“Then [the practitioner is] no longer afflicted by the pairs of opposites.”</w:t>
      </w:r>
    </w:p>
    <w:p>
      <w:pPr>
        <w:pStyle w:val="Compact"/>
        <w:numPr>
          <w:ilvl w:val="1"/>
          <w:numId w:val="1529"/>
        </w:numPr>
      </w:pPr>
      <w:r>
        <w:t xml:space="preserve">Result: equanimity in the face of dualities (hot/cold, comfort/discomfort, etc.).</w:t>
      </w:r>
    </w:p>
    <w:bookmarkEnd w:id="824"/>
    <w:bookmarkStart w:id="825" w:name="practice-15-min-test-the-definition"/>
    <w:p>
      <w:pPr>
        <w:pStyle w:val="Heading3"/>
      </w:pPr>
      <w:r>
        <w:t xml:space="preserve">Practice (15 min) — Test the definition</w:t>
      </w:r>
    </w:p>
    <w:p>
      <w:pPr>
        <w:pStyle w:val="FirstParagraph"/>
      </w:pPr>
      <w:r>
        <w:t xml:space="preserve">Hold tāḍāsana for 60 sec. Notice:</w:t>
      </w:r>
      <w:r>
        <w:t xml:space="preserve"> </w:t>
      </w:r>
      <w:r>
        <w:t xml:space="preserve">- Are you</w:t>
      </w:r>
      <w:r>
        <w:t xml:space="preserve"> </w:t>
      </w:r>
      <w:r>
        <w:rPr>
          <w:i/>
          <w:iCs/>
        </w:rPr>
        <w:t xml:space="preserve">sthira</w:t>
      </w:r>
      <w:r>
        <w:t xml:space="preserve"> </w:t>
      </w:r>
      <w:r>
        <w:t xml:space="preserve">(steady)?</w:t>
      </w:r>
      <w:r>
        <w:t xml:space="preserve"> </w:t>
      </w:r>
      <w:r>
        <w:t xml:space="preserve">- Are you</w:t>
      </w:r>
      <w:r>
        <w:t xml:space="preserve"> </w:t>
      </w:r>
      <w:r>
        <w:rPr>
          <w:i/>
          <w:iCs/>
        </w:rPr>
        <w:t xml:space="preserve">sukha</w:t>
      </w:r>
      <w:r>
        <w:t xml:space="preserve"> </w:t>
      </w:r>
      <w:r>
        <w:t xml:space="preserve">(comfortable)?</w:t>
      </w:r>
      <w:r>
        <w:t xml:space="preserve"> </w:t>
      </w:r>
      <w:r>
        <w:t xml:space="preserve">- Are you both?</w:t>
      </w:r>
    </w:p>
    <w:p>
      <w:pPr>
        <w:pStyle w:val="BodyText"/>
      </w:pPr>
      <w:r>
        <w:t xml:space="preserve">Now hold vṛkṣāsana (right). Same questions.</w:t>
      </w:r>
    </w:p>
    <w:p>
      <w:pPr>
        <w:pStyle w:val="BodyText"/>
      </w:pPr>
      <w:r>
        <w:t xml:space="preserve">Then balāsana for 90 sec. Same questions.</w:t>
      </w:r>
    </w:p>
    <w:p>
      <w:pPr>
        <w:pStyle w:val="BodyText"/>
      </w:pPr>
      <w:r>
        <w:t xml:space="preserve">Discussion (in pairs, 2 min): which pose best met Patañjali’s dual criterion for you, today?</w:t>
      </w:r>
    </w:p>
    <w:bookmarkEnd w:id="825"/>
    <w:bookmarkStart w:id="826" w:name="reflection-writing-8-min"/>
    <w:p>
      <w:pPr>
        <w:pStyle w:val="Heading3"/>
      </w:pPr>
      <w:r>
        <w:t xml:space="preserve">Reflection writing (8 min)</w:t>
      </w:r>
    </w:p>
    <w:p>
      <w:pPr>
        <w:pStyle w:val="FirstParagraph"/>
      </w:pPr>
      <w:r>
        <w:t xml:space="preserve">5-minute quick-write:</w:t>
      </w:r>
      <w:r>
        <w:t xml:space="preserve"> </w:t>
      </w:r>
      <w:r>
        <w:rPr>
          <w:i/>
          <w:iCs/>
        </w:rPr>
        <w:t xml:space="preserve">“Does modern postural yoga, with its emphasis on advanced and challenging poses, actually meet Patañjali’s criterion of steady AND comfortable? Argue your position in 4–5 sentences.”</w:t>
      </w:r>
    </w:p>
    <w:bookmarkEnd w:id="826"/>
    <w:bookmarkStart w:id="827" w:name="wrap-up-4-min"/>
    <w:p>
      <w:pPr>
        <w:pStyle w:val="Heading3"/>
      </w:pPr>
      <w:r>
        <w:t xml:space="preserve">Wrap-up (4 min)</w:t>
      </w:r>
    </w:p>
    <w:p>
      <w:pPr>
        <w:pStyle w:val="Compact"/>
        <w:numPr>
          <w:ilvl w:val="0"/>
          <w:numId w:val="1530"/>
        </w:numPr>
      </w:pPr>
      <w:r>
        <w:t xml:space="preserve">2 students share their position.</w:t>
      </w:r>
    </w:p>
    <w:p>
      <w:pPr>
        <w:pStyle w:val="Compact"/>
        <w:numPr>
          <w:ilvl w:val="0"/>
          <w:numId w:val="1530"/>
        </w:numPr>
      </w:pPr>
      <w:r>
        <w:t xml:space="preserve">Preview Day 4:</w:t>
      </w:r>
      <w:r>
        <w:t xml:space="preserve"> </w:t>
      </w:r>
      <w:r>
        <w:rPr>
          <w:i/>
          <w:iCs/>
        </w:rPr>
        <w:t xml:space="preserve">“Tomorrow — Sūrya Namaskāra. And a surprising historical question about its age.”</w:t>
      </w:r>
    </w:p>
    <w:bookmarkEnd w:id="827"/>
    <w:bookmarkEnd w:id="828"/>
    <w:bookmarkStart w:id="829" w:name="differentiation-40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Bryant’s full commentary on YS 2.46–48. Bring 1 question.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memorising YS 2.46 in Sanskrit (3 words).</w:t>
      </w:r>
    </w:p>
    <w:bookmarkEnd w:id="829"/>
    <w:bookmarkStart w:id="830" w:name="teacher-notes-34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32"/>
        </w:numPr>
      </w:pPr>
      <w:r>
        <w:t xml:space="preserve">The dual criterion is genuinely counter-cultural to most modern yoga. Many studios push the</w:t>
      </w:r>
      <w:r>
        <w:t xml:space="preserve"> </w:t>
      </w:r>
      <w:r>
        <w:t xml:space="preserve">“challenging hold”</w:t>
      </w:r>
      <w:r>
        <w:t xml:space="preserve"> </w:t>
      </w:r>
      <w:r>
        <w:t xml:space="preserve">model. Patañjali doesn’t.</w:t>
      </w:r>
    </w:p>
    <w:p>
      <w:pPr>
        <w:pStyle w:val="Compact"/>
        <w:numPr>
          <w:ilvl w:val="0"/>
          <w:numId w:val="1532"/>
        </w:numPr>
      </w:pPr>
      <w:r>
        <w:t xml:space="preserve">The reflection writing often surfaces students’ own conflicted relationship with effort vs ease.</w:t>
      </w:r>
    </w:p>
    <w:bookmarkEnd w:id="830"/>
    <w:bookmarkStart w:id="831" w:name="citations-used-29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33"/>
        </w:numPr>
      </w:pPr>
      <w:r>
        <w:t xml:space="preserve">Patañjali YS 2.46–48 — Bryant (2009), p. 282–286.</w:t>
      </w:r>
    </w:p>
    <w:bookmarkEnd w:id="831"/>
    <w:bookmarkEnd w:id="832"/>
    <w:bookmarkStart w:id="844" w:name="X092db7aa5bc50316d1d23a36189ecc4482403a8"/>
    <w:p>
      <w:pPr>
        <w:pStyle w:val="Heading1"/>
      </w:pPr>
      <w:r>
        <w:t xml:space="preserve">Day 4 — Sūrya Namaskāra: Practice and Historical Note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(20 min movement)</w:t>
      </w:r>
    </w:p>
    <w:bookmarkStart w:id="833" w:name="learning-objective-37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perform 2 rounds of Sūrya Namaskāra with breath co-ordination AND learn the surprising historical fact that the modern sequence is early-20th-century.</w:t>
      </w:r>
    </w:p>
    <w:bookmarkEnd w:id="833"/>
    <w:bookmarkStart w:id="834" w:name="materials-40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34"/>
        </w:numPr>
      </w:pPr>
      <w:r>
        <w:t xml:space="preserve">Mats</w:t>
      </w:r>
    </w:p>
    <w:p>
      <w:pPr>
        <w:pStyle w:val="Compact"/>
        <w:numPr>
          <w:ilvl w:val="0"/>
          <w:numId w:val="1534"/>
        </w:numPr>
      </w:pPr>
      <w:r>
        <w:t xml:space="preserve">Wall poster of 12 SN poses</w:t>
      </w:r>
    </w:p>
    <w:p>
      <w:pPr>
        <w:pStyle w:val="Compact"/>
        <w:numPr>
          <w:ilvl w:val="0"/>
          <w:numId w:val="1534"/>
        </w:numPr>
      </w:pPr>
      <w:r>
        <w:t xml:space="preserve">Brief printed handout on SN history (teacher synopsis, 1 page)</w:t>
      </w:r>
    </w:p>
    <w:bookmarkEnd w:id="834"/>
    <w:bookmarkStart w:id="840" w:name="flow-43"/>
    <w:p>
      <w:pPr>
        <w:pStyle w:val="Heading2"/>
      </w:pPr>
      <w:r>
        <w:t xml:space="preserve">Flow</w:t>
      </w:r>
    </w:p>
    <w:bookmarkStart w:id="835" w:name="settle-3-min-3"/>
    <w:p>
      <w:pPr>
        <w:pStyle w:val="Heading3"/>
      </w:pPr>
      <w:r>
        <w:t xml:space="preserve">Settle (3 min)</w:t>
      </w:r>
    </w:p>
    <w:bookmarkEnd w:id="835"/>
    <w:bookmarkStart w:id="836" w:name="core-10-min-the-history"/>
    <w:p>
      <w:pPr>
        <w:pStyle w:val="Heading3"/>
      </w:pPr>
      <w:r>
        <w:t xml:space="preserve">Core (10 min) — The history</w:t>
      </w:r>
    </w:p>
    <w:p>
      <w:pPr>
        <w:pStyle w:val="Compact"/>
        <w:numPr>
          <w:ilvl w:val="0"/>
          <w:numId w:val="1535"/>
        </w:numPr>
      </w:pPr>
      <w:r>
        <w:t xml:space="preserve">Sūrya Namaskāra in its modern 12-pose form was codified by the Raja of Aundh (Bhawanrao Shrinivasrao Pant Pratinidhi) in the early 20th century. He published</w:t>
      </w:r>
      <w:r>
        <w:t xml:space="preserve"> </w:t>
      </w:r>
      <w:r>
        <w:rPr>
          <w:i/>
          <w:iCs/>
        </w:rPr>
        <w:t xml:space="preserve">The Ten-Point Way to Health</w:t>
      </w:r>
      <w:r>
        <w:t xml:space="preserve"> </w:t>
      </w:r>
      <w:r>
        <w:t xml:space="preserve">in 1928, popularising the sequence.</w:t>
      </w:r>
    </w:p>
    <w:p>
      <w:pPr>
        <w:pStyle w:val="Compact"/>
        <w:numPr>
          <w:ilvl w:val="0"/>
          <w:numId w:val="1535"/>
        </w:numPr>
      </w:pPr>
      <w:r>
        <w:t xml:space="preserve">The individual āsanas have older roots. The sequence does not.</w:t>
      </w:r>
    </w:p>
    <w:p>
      <w:pPr>
        <w:pStyle w:val="Compact"/>
        <w:numPr>
          <w:ilvl w:val="0"/>
          <w:numId w:val="1535"/>
        </w:numPr>
      </w:pPr>
      <w:r>
        <w:t xml:space="preserve">This is one of many examples where modern postural yoga has a 20th-century pedigree, even when the Sanskrit names sound ancient.</w:t>
      </w:r>
    </w:p>
    <w:p>
      <w:pPr>
        <w:pStyle w:val="Compact"/>
        <w:numPr>
          <w:ilvl w:val="0"/>
          <w:numId w:val="1535"/>
        </w:numPr>
      </w:pPr>
      <w:r>
        <w:t xml:space="preserve">(We return to this on Day 7.)</w:t>
      </w:r>
    </w:p>
    <w:bookmarkEnd w:id="836"/>
    <w:bookmarkStart w:id="837" w:name="practice-20-min-2-rounds-with-breath"/>
    <w:p>
      <w:pPr>
        <w:pStyle w:val="Heading3"/>
      </w:pPr>
      <w:r>
        <w:t xml:space="preserve">Practice (20 min) — 2 rounds with breath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Pose</w:t>
            </w:r>
          </w:p>
        </w:tc>
        <w:tc>
          <w:tcPr/>
          <w:p>
            <w:pPr>
              <w:pStyle w:val="Compact"/>
            </w:pPr>
            <w:r>
              <w:t xml:space="preserve">Breath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Praṇāmāsana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Hasta-uttānāsana</w:t>
            </w:r>
          </w:p>
        </w:tc>
        <w:tc>
          <w:tcPr/>
          <w:p>
            <w:pPr>
              <w:pStyle w:val="Compact"/>
            </w:pPr>
            <w:r>
              <w:t xml:space="preserve">inhale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Uttānāsana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Aśva-sañcalanāsana</w:t>
            </w:r>
          </w:p>
        </w:tc>
        <w:tc>
          <w:tcPr/>
          <w:p>
            <w:pPr>
              <w:pStyle w:val="Compact"/>
            </w:pPr>
            <w:r>
              <w:t xml:space="preserve">inhale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Adho-mukha-śvānāsana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Aṣṭāṅga-namaskāra</w:t>
            </w:r>
          </w:p>
        </w:tc>
        <w:tc>
          <w:tcPr/>
          <w:p>
            <w:pPr>
              <w:pStyle w:val="Compact"/>
            </w:pPr>
            <w:r>
              <w:t xml:space="preserve">(brief 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Bhujaṅgāsana</w:t>
            </w:r>
          </w:p>
        </w:tc>
        <w:tc>
          <w:tcPr/>
          <w:p>
            <w:pPr>
              <w:pStyle w:val="Compact"/>
            </w:pPr>
            <w:r>
              <w:t xml:space="preserve">inhale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Adho-mukha-śvānāsana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Aśva-sañcalanāsana</w:t>
            </w:r>
          </w:p>
        </w:tc>
        <w:tc>
          <w:tcPr/>
          <w:p>
            <w:pPr>
              <w:pStyle w:val="Compact"/>
            </w:pPr>
            <w:r>
              <w:t xml:space="preserve">inhale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Uttānāsana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Hasta-uttānāsana</w:t>
            </w:r>
          </w:p>
        </w:tc>
        <w:tc>
          <w:tcPr/>
          <w:p>
            <w:pPr>
              <w:pStyle w:val="Compact"/>
            </w:pPr>
            <w:r>
              <w:t xml:space="preserve">inhale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Praṇāmāsana</w:t>
            </w:r>
          </w:p>
        </w:tc>
        <w:tc>
          <w:tcPr/>
          <w:p>
            <w:pPr>
              <w:pStyle w:val="Compact"/>
            </w:pPr>
            <w:r>
              <w:t xml:space="preserve">exhale</w:t>
            </w:r>
          </w:p>
        </w:tc>
      </w:tr>
    </w:tbl>
    <w:p>
      <w:pPr>
        <w:pStyle w:val="BodyText"/>
      </w:pPr>
      <w:r>
        <w:t xml:space="preserve">Round 1: slow, teacher-called.</w:t>
      </w:r>
      <w:r>
        <w:t xml:space="preserve"> </w:t>
      </w:r>
      <w:r>
        <w:t xml:space="preserve">Round 2: at your own pace, breath-led.</w:t>
      </w:r>
    </w:p>
    <w:p>
      <w:pPr>
        <w:pStyle w:val="BodyText"/>
      </w:pPr>
      <w:r>
        <w:t xml:space="preserve">Śavāsana for 2 min after.</w:t>
      </w:r>
    </w:p>
    <w:bookmarkEnd w:id="837"/>
    <w:bookmarkStart w:id="838" w:name="discussion-8-min-1"/>
    <w:p>
      <w:pPr>
        <w:pStyle w:val="Heading3"/>
      </w:pPr>
      <w:r>
        <w:t xml:space="preserve">Discussion (8 min)</w:t>
      </w:r>
    </w:p>
    <w:p>
      <w:pPr>
        <w:pStyle w:val="Compact"/>
        <w:numPr>
          <w:ilvl w:val="0"/>
          <w:numId w:val="1536"/>
        </w:numPr>
      </w:pPr>
      <w:r>
        <w:t xml:space="preserve">Did knowing the modern history change how the practice felt? Why or why not?</w:t>
      </w:r>
    </w:p>
    <w:p>
      <w:pPr>
        <w:pStyle w:val="Compact"/>
        <w:numPr>
          <w:ilvl w:val="0"/>
          <w:numId w:val="1536"/>
        </w:numPr>
      </w:pPr>
      <w:r>
        <w:t xml:space="preserve">Patañjali’s</w:t>
      </w:r>
      <w:r>
        <w:t xml:space="preserve"> </w:t>
      </w:r>
      <w:r>
        <w:rPr>
          <w:i/>
          <w:iCs/>
        </w:rPr>
        <w:t xml:space="preserve">sthira-sukham</w:t>
      </w:r>
      <w:r>
        <w:t xml:space="preserve"> </w:t>
      </w:r>
      <w:r>
        <w:t xml:space="preserve">criterion — does Sūrya Namaskāra meet it?</w:t>
      </w:r>
    </w:p>
    <w:bookmarkEnd w:id="838"/>
    <w:bookmarkStart w:id="839" w:name="wrap-up-4-min-1"/>
    <w:p>
      <w:pPr>
        <w:pStyle w:val="Heading3"/>
      </w:pPr>
      <w:r>
        <w:t xml:space="preserve">Wrap-up (4 min)</w:t>
      </w:r>
    </w:p>
    <w:p>
      <w:pPr>
        <w:pStyle w:val="Compact"/>
        <w:numPr>
          <w:ilvl w:val="0"/>
          <w:numId w:val="1537"/>
        </w:numPr>
      </w:pPr>
      <w:r>
        <w:t xml:space="preserve">Preview Day 5:</w:t>
      </w:r>
      <w:r>
        <w:t xml:space="preserve"> </w:t>
      </w:r>
      <w:r>
        <w:rPr>
          <w:i/>
          <w:iCs/>
        </w:rPr>
        <w:t xml:space="preserve">“Tomorrow — primary source reading on prāṇāyāma.”</w:t>
      </w:r>
    </w:p>
    <w:bookmarkEnd w:id="839"/>
    <w:bookmarkEnd w:id="840"/>
    <w:bookmarkStart w:id="841" w:name="differentiation-41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about the Krishnamacharya lineage (Singleton ch. 8 brief).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1 round at slower pace; focus on breath co-ordination.</w:t>
      </w:r>
    </w:p>
    <w:bookmarkEnd w:id="841"/>
    <w:bookmarkStart w:id="842" w:name="teacher-notes-35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39"/>
        </w:numPr>
      </w:pPr>
      <w:r>
        <w:t xml:space="preserve">The history surprises students. Some find it diminishing; others find it interesting. Both reactions are legitimate.</w:t>
      </w:r>
    </w:p>
    <w:p>
      <w:pPr>
        <w:pStyle w:val="Compact"/>
        <w:numPr>
          <w:ilvl w:val="0"/>
          <w:numId w:val="1539"/>
        </w:numPr>
      </w:pPr>
      <w:r>
        <w:t xml:space="preserve">Inversions in advanced SN variations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taught here. Stick to the basic 12-pose sequence.</w:t>
      </w:r>
    </w:p>
    <w:bookmarkEnd w:id="842"/>
    <w:bookmarkStart w:id="843" w:name="citations-used-30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40"/>
        </w:numPr>
      </w:pPr>
      <w:r>
        <w:t xml:space="preserve">Pant Pratinidhi (1928).</w:t>
      </w:r>
      <w:r>
        <w:t xml:space="preserve"> </w:t>
      </w:r>
      <w:r>
        <w:rPr>
          <w:i/>
          <w:iCs/>
        </w:rPr>
        <w:t xml:space="preserve">The Ten-Point Way to Health.</w:t>
      </w:r>
    </w:p>
    <w:p>
      <w:pPr>
        <w:pStyle w:val="Compact"/>
        <w:numPr>
          <w:ilvl w:val="0"/>
          <w:numId w:val="1540"/>
        </w:numPr>
      </w:pPr>
      <w:r>
        <w:t xml:space="preserve">Singleton (2010).</w:t>
      </w:r>
      <w:r>
        <w:t xml:space="preserve"> </w:t>
      </w:r>
      <w:r>
        <w:rPr>
          <w:i/>
          <w:iCs/>
        </w:rPr>
        <w:t xml:space="preserve">Yoga Body</w:t>
      </w:r>
      <w:r>
        <w:t xml:space="preserve">, ch. on SN.</w:t>
      </w:r>
    </w:p>
    <w:bookmarkEnd w:id="843"/>
    <w:bookmarkEnd w:id="844"/>
    <w:bookmarkStart w:id="856" w:name="day-5-prāṇāyāma-primary-source-reading"/>
    <w:p>
      <w:pPr>
        <w:pStyle w:val="Heading1"/>
      </w:pPr>
      <w:r>
        <w:t xml:space="preserve">Day 5 — Prāṇāyāma + Primary Source Reading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(15 min movement / breath)</w:t>
      </w:r>
    </w:p>
    <w:bookmarkStart w:id="845" w:name="learning-objective-38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YS 2.49–50 in IAST + translation, practise counted breath safely, and complete the formative quiz.</w:t>
      </w:r>
    </w:p>
    <w:bookmarkEnd w:id="845"/>
    <w:bookmarkStart w:id="846" w:name="materials-41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41"/>
        </w:numPr>
      </w:pPr>
      <w:r>
        <w:t xml:space="preserve">Mats</w:t>
      </w:r>
    </w:p>
    <w:p>
      <w:pPr>
        <w:pStyle w:val="Compact"/>
        <w:numPr>
          <w:ilvl w:val="0"/>
          <w:numId w:val="1541"/>
        </w:numPr>
      </w:pPr>
      <w:r>
        <w:t xml:space="preserve">Printed YS 2.49–50 with translation + commentary</w:t>
      </w:r>
    </w:p>
    <w:p>
      <w:pPr>
        <w:pStyle w:val="Compact"/>
        <w:numPr>
          <w:ilvl w:val="0"/>
          <w:numId w:val="1541"/>
        </w:numPr>
      </w:pPr>
      <w:r>
        <w:t xml:space="preserve">Printed SB 4.8.44 (from cache)</w:t>
      </w:r>
    </w:p>
    <w:p>
      <w:pPr>
        <w:pStyle w:val="Compact"/>
        <w:numPr>
          <w:ilvl w:val="0"/>
          <w:numId w:val="1541"/>
        </w:numPr>
      </w:pPr>
      <w:r>
        <w:t xml:space="preserve">Formative quiz Part B</w:t>
      </w:r>
    </w:p>
    <w:bookmarkEnd w:id="846"/>
    <w:bookmarkStart w:id="852" w:name="flow-44"/>
    <w:p>
      <w:pPr>
        <w:pStyle w:val="Heading2"/>
      </w:pPr>
      <w:r>
        <w:t xml:space="preserve">Flow</w:t>
      </w:r>
    </w:p>
    <w:bookmarkStart w:id="847" w:name="settle-3-min-4"/>
    <w:p>
      <w:pPr>
        <w:pStyle w:val="Heading3"/>
      </w:pPr>
      <w:r>
        <w:t xml:space="preserve">Settle (3 min)</w:t>
      </w:r>
    </w:p>
    <w:bookmarkEnd w:id="847"/>
    <w:bookmarkStart w:id="848" w:name="primary-source-reading-12-min"/>
    <w:p>
      <w:pPr>
        <w:pStyle w:val="Heading3"/>
      </w:pPr>
      <w:r>
        <w:t xml:space="preserve">Primary source reading (12 min)</w:t>
      </w:r>
    </w:p>
    <w:p>
      <w:pPr>
        <w:numPr>
          <w:ilvl w:val="0"/>
          <w:numId w:val="1542"/>
        </w:numPr>
      </w:pPr>
      <w:r>
        <w:rPr>
          <w:b/>
          <w:bCs/>
        </w:rPr>
        <w:t xml:space="preserve">YS 2.49: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tasmin sati śvāsa-praśvāsayor gati-vicchedaḥ prāṇāyāmaḥ</w:t>
      </w:r>
      <w:r>
        <w:t xml:space="preserve"> </w:t>
      </w:r>
      <w:r>
        <w:t xml:space="preserve">&gt;</w:t>
      </w:r>
      <w:r>
        <w:t xml:space="preserve"> </w:t>
      </w:r>
      <w:r>
        <w:t xml:space="preserve">“When that [āsana] is established, prāṇāyāma is the regulation [literally: severing of the flow] of inhalation and exhalation.”</w:t>
      </w:r>
    </w:p>
    <w:p>
      <w:pPr>
        <w:pStyle w:val="Compact"/>
        <w:numPr>
          <w:ilvl w:val="1"/>
          <w:numId w:val="1543"/>
        </w:numPr>
      </w:pPr>
      <w:r>
        <w:t xml:space="preserve">Note: prāṇāyāma presupposes āsana. You don’t do prāṇāyāma in chaotic posture.</w:t>
      </w:r>
    </w:p>
    <w:p>
      <w:pPr>
        <w:numPr>
          <w:ilvl w:val="0"/>
          <w:numId w:val="1542"/>
        </w:numPr>
      </w:pPr>
      <w:r>
        <w:rPr>
          <w:b/>
          <w:bCs/>
        </w:rPr>
        <w:t xml:space="preserve">YS 2.50: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bāhya-ābhyantara-stambha-vṛttir deśa-kāla-saṅkhyābhiḥ paridṛṣṭo dīrgha-sūkṣmaḥ</w:t>
      </w:r>
      <w:r>
        <w:t xml:space="preserve"> </w:t>
      </w:r>
      <w:r>
        <w:t xml:space="preserve">&gt;</w:t>
      </w:r>
      <w:r>
        <w:t xml:space="preserve"> </w:t>
      </w:r>
      <w:r>
        <w:t xml:space="preserve">“Prāṇāyāma has three modifications: outer (exhale), inner (inhale), and held (retained). It is observed by place, time, and number, and becomes long and subtle.”</w:t>
      </w:r>
    </w:p>
    <w:p>
      <w:pPr>
        <w:pStyle w:val="Compact"/>
        <w:numPr>
          <w:ilvl w:val="1"/>
          <w:numId w:val="1544"/>
        </w:numPr>
      </w:pPr>
      <w:r>
        <w:t xml:space="preserve">Three components: out-breath, in-breath, retention. Three measurements: place (in body), time (duration), number (count).</w:t>
      </w:r>
    </w:p>
    <w:p>
      <w:pPr>
        <w:pStyle w:val="Compact"/>
        <w:numPr>
          <w:ilvl w:val="1"/>
          <w:numId w:val="1544"/>
        </w:numPr>
      </w:pPr>
      <w:r>
        <w:t xml:space="preserve">The goal:</w:t>
      </w:r>
      <w:r>
        <w:t xml:space="preserve"> </w:t>
      </w:r>
      <w:r>
        <w:rPr>
          <w:i/>
          <w:iCs/>
        </w:rPr>
        <w:t xml:space="preserve">dīrgha-sūkṣma</w:t>
      </w:r>
      <w:r>
        <w:t xml:space="preserve"> </w:t>
      </w:r>
      <w:r>
        <w:t xml:space="preserve">— long and subtle.</w:t>
      </w:r>
    </w:p>
    <w:p>
      <w:pPr>
        <w:numPr>
          <w:ilvl w:val="0"/>
          <w:numId w:val="1542"/>
        </w:numPr>
      </w:pPr>
      <w:r>
        <w:rPr>
          <w:b/>
          <w:bCs/>
        </w:rPr>
        <w:t xml:space="preserve">SB 4.8.44: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prāṇāyāmena tṛ-vṛtā prāṇendṛya-mano-malam śanair vyudasyābhidhyāyen manasā guruṇā gurum</w:t>
      </w:r>
      <w:r>
        <w:t xml:space="preserve"> </w:t>
      </w:r>
      <w:r>
        <w:t xml:space="preserve">&gt;</w:t>
      </w:r>
      <w:r>
        <w:t xml:space="preserve"> </w:t>
      </w:r>
      <w:r>
        <w:t xml:space="preserve">“Through the threefold prāṇāyāma practice, one gradually purifies the breath, senses, and mind, and meditates.”</w:t>
      </w:r>
    </w:p>
    <w:bookmarkEnd w:id="848"/>
    <w:bookmarkStart w:id="849" w:name="practice-12-min-safe-counted-breath"/>
    <w:p>
      <w:pPr>
        <w:pStyle w:val="Heading3"/>
      </w:pPr>
      <w:r>
        <w:t xml:space="preserve">Practice (12 min) — Safe counted breath</w:t>
      </w:r>
    </w:p>
    <w:p>
      <w:pPr>
        <w:pStyle w:val="Compact"/>
        <w:numPr>
          <w:ilvl w:val="0"/>
          <w:numId w:val="1545"/>
        </w:numPr>
      </w:pPr>
      <w:r>
        <w:t xml:space="preserve">5 min: natural-breath observation.</w:t>
      </w:r>
    </w:p>
    <w:p>
      <w:pPr>
        <w:pStyle w:val="Compact"/>
        <w:numPr>
          <w:ilvl w:val="0"/>
          <w:numId w:val="1545"/>
        </w:numPr>
      </w:pPr>
      <w:r>
        <w:t xml:space="preserve">5 min: counted breath (4 in, 4 out). No retention.</w:t>
      </w:r>
    </w:p>
    <w:p>
      <w:pPr>
        <w:pStyle w:val="Compact"/>
        <w:numPr>
          <w:ilvl w:val="0"/>
          <w:numId w:val="1545"/>
        </w:numPr>
      </w:pPr>
      <w:r>
        <w:t xml:space="preserve">2 min: śavāsana.</w:t>
      </w:r>
    </w:p>
    <w:p>
      <w:pPr>
        <w:pStyle w:val="FirstParagraph"/>
      </w:pPr>
      <w:r>
        <w:rPr>
          <w:b/>
          <w:bCs/>
        </w:rPr>
        <w:t xml:space="preserve">Senior-band caveat:</w:t>
      </w:r>
      <w:r>
        <w:t xml:space="preserve"> </w:t>
      </w:r>
      <w:r>
        <w:t xml:space="preserve">With explicit teacher screening for contraindications (asthma, anxiety disorders), counted breath with brief retention (4-4-4-4: in 4, hold 4, out 4, hold 4) MAY be introduced. Default: skip retention.</w:t>
      </w:r>
    </w:p>
    <w:bookmarkEnd w:id="849"/>
    <w:bookmarkStart w:id="850" w:name="formative-quiz-part-b-15-min"/>
    <w:p>
      <w:pPr>
        <w:pStyle w:val="Heading3"/>
      </w:pPr>
      <w:r>
        <w:t xml:space="preserve">Formative quiz Part B (15 min)</w:t>
      </w:r>
    </w:p>
    <w:p>
      <w:pPr>
        <w:pStyle w:val="Compact"/>
        <w:numPr>
          <w:ilvl w:val="0"/>
          <w:numId w:val="1546"/>
        </w:numPr>
      </w:pPr>
      <w:r>
        <w:t xml:space="preserve">10 marks: limb identification, YS verse identification, safety question, short answer on YS 2.46 dual criterion, primary source reading question.</w:t>
      </w:r>
    </w:p>
    <w:bookmarkEnd w:id="850"/>
    <w:bookmarkStart w:id="851" w:name="wrap-up-3-min"/>
    <w:p>
      <w:pPr>
        <w:pStyle w:val="Heading3"/>
      </w:pPr>
      <w:r>
        <w:t xml:space="preserve">Wrap-up (3 min)</w:t>
      </w:r>
    </w:p>
    <w:p>
      <w:pPr>
        <w:pStyle w:val="Compact"/>
        <w:numPr>
          <w:ilvl w:val="0"/>
          <w:numId w:val="1547"/>
        </w:numPr>
      </w:pPr>
      <w:r>
        <w:t xml:space="preserve">Preview Day 6:</w:t>
      </w:r>
      <w:r>
        <w:t xml:space="preserve"> </w:t>
      </w:r>
      <w:r>
        <w:rPr>
          <w:i/>
          <w:iCs/>
        </w:rPr>
        <w:t xml:space="preserve">“Tomorrow — the modern research framing. Polyvagal theory.”</w:t>
      </w:r>
    </w:p>
    <w:bookmarkEnd w:id="851"/>
    <w:bookmarkEnd w:id="852"/>
    <w:bookmarkStart w:id="853" w:name="differentiation-42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Bryant’s commentary on YS 2.49–53. Note Vyāsa’s framing of subtler prāṇāyāma practices.</w:t>
      </w:r>
    </w:p>
    <w:p>
      <w:pPr>
        <w:pStyle w:val="Compact"/>
        <w:numPr>
          <w:ilvl w:val="0"/>
          <w:numId w:val="1548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Stay with the natural breath; the YS verses can be re-read at home.</w:t>
      </w:r>
    </w:p>
    <w:bookmarkEnd w:id="853"/>
    <w:bookmarkStart w:id="854" w:name="teacher-notes-36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49"/>
        </w:numPr>
      </w:pPr>
      <w:r>
        <w:t xml:space="preserve">The</w:t>
      </w:r>
      <w:r>
        <w:t xml:space="preserve"> </w:t>
      </w:r>
      <w:r>
        <w:t xml:space="preserve">“ascending from gross to subtle”</w:t>
      </w:r>
      <w:r>
        <w:t xml:space="preserve"> </w:t>
      </w:r>
      <w:r>
        <w:t xml:space="preserve">arc of YS 2.49 → 2.50 → 2.51 is one of the most concise descriptions of prāṇāyāma in any tradition. Linger here.</w:t>
      </w:r>
    </w:p>
    <w:p>
      <w:pPr>
        <w:pStyle w:val="Compact"/>
        <w:numPr>
          <w:ilvl w:val="0"/>
          <w:numId w:val="1549"/>
        </w:numPr>
      </w:pPr>
      <w:r>
        <w:t xml:space="preserve">For safety: forceful prāṇāyāma is genuinely contraindicated for several conditions. Default position: natural breath + counted breath only.</w:t>
      </w:r>
    </w:p>
    <w:bookmarkEnd w:id="854"/>
    <w:bookmarkStart w:id="855" w:name="citations-used-31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50"/>
        </w:numPr>
      </w:pPr>
      <w:r>
        <w:t xml:space="preserve">Patañjali YS 2.49–50 — Bryant (2009), p. 288–292.</w:t>
      </w:r>
    </w:p>
    <w:p>
      <w:pPr>
        <w:pStyle w:val="Compact"/>
        <w:numPr>
          <w:ilvl w:val="0"/>
          <w:numId w:val="1550"/>
        </w:numPr>
      </w:pPr>
      <w:r>
        <w:t xml:space="preserve">SB 4.8.44 — vidya-karana RAG cache</w:t>
      </w:r>
      <w:r>
        <w:t xml:space="preserve"> </w:t>
      </w:r>
      <w:r>
        <w:rPr>
          <w:rStyle w:val="VerbatimChar"/>
        </w:rPr>
        <w:t xml:space="preserve">day-06-pranayama.json</w:t>
      </w:r>
      <w:r>
        <w:t xml:space="preserve">.</w:t>
      </w:r>
    </w:p>
    <w:bookmarkEnd w:id="855"/>
    <w:bookmarkEnd w:id="856"/>
    <w:bookmarkStart w:id="868" w:name="day-6-polyvagal-theory-yoga"/>
    <w:p>
      <w:pPr>
        <w:pStyle w:val="Heading1"/>
      </w:pPr>
      <w:r>
        <w:t xml:space="preserve">Day 6 — Polyvagal Theory + Yoga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(10 min movement)</w:t>
      </w:r>
    </w:p>
    <w:bookmarkStart w:id="857" w:name="learning-objective-39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read Porges (2009) and articulate the polyvagal-theory framing of how yoga practices affect the autonomic nervous system.</w:t>
      </w:r>
    </w:p>
    <w:bookmarkEnd w:id="857"/>
    <w:bookmarkStart w:id="858" w:name="materials-42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51"/>
        </w:numPr>
      </w:pPr>
      <w:r>
        <w:t xml:space="preserve">Mats</w:t>
      </w:r>
    </w:p>
    <w:p>
      <w:pPr>
        <w:pStyle w:val="Compact"/>
        <w:numPr>
          <w:ilvl w:val="0"/>
          <w:numId w:val="1551"/>
        </w:numPr>
      </w:pPr>
      <w:r>
        <w:t xml:space="preserve">Printed Porges (2009) or teacher synopsis (1–2 pages)</w:t>
      </w:r>
    </w:p>
    <w:p>
      <w:pPr>
        <w:pStyle w:val="Compact"/>
        <w:numPr>
          <w:ilvl w:val="0"/>
          <w:numId w:val="1551"/>
        </w:numPr>
      </w:pPr>
      <w:r>
        <w:t xml:space="preserve">Diagram of three-tier ANS (ventral vagal / sympathetic / dorsal vagal)</w:t>
      </w:r>
    </w:p>
    <w:bookmarkEnd w:id="858"/>
    <w:bookmarkStart w:id="864" w:name="flow-45"/>
    <w:p>
      <w:pPr>
        <w:pStyle w:val="Heading2"/>
      </w:pPr>
      <w:r>
        <w:t xml:space="preserve">Flow</w:t>
      </w:r>
    </w:p>
    <w:bookmarkStart w:id="859" w:name="settle-3-min-5"/>
    <w:p>
      <w:pPr>
        <w:pStyle w:val="Heading3"/>
      </w:pPr>
      <w:r>
        <w:t xml:space="preserve">Settle (3 min)</w:t>
      </w:r>
    </w:p>
    <w:bookmarkEnd w:id="859"/>
    <w:bookmarkStart w:id="860" w:name="reading-15-min-3"/>
    <w:p>
      <w:pPr>
        <w:pStyle w:val="Heading3"/>
      </w:pPr>
      <w:r>
        <w:t xml:space="preserve">Reading (15 min)</w:t>
      </w:r>
    </w:p>
    <w:p>
      <w:pPr>
        <w:pStyle w:val="Compact"/>
        <w:numPr>
          <w:ilvl w:val="0"/>
          <w:numId w:val="1552"/>
        </w:numPr>
      </w:pPr>
      <w:r>
        <w:t xml:space="preserve">Silent read of Porges (2009) extract.</w:t>
      </w:r>
    </w:p>
    <w:p>
      <w:pPr>
        <w:pStyle w:val="Compact"/>
        <w:numPr>
          <w:ilvl w:val="0"/>
          <w:numId w:val="1552"/>
        </w:numPr>
      </w:pPr>
      <w:r>
        <w:t xml:space="preserve">As they read, students note:</w:t>
      </w:r>
    </w:p>
    <w:p>
      <w:pPr>
        <w:pStyle w:val="Compact"/>
        <w:numPr>
          <w:ilvl w:val="1"/>
          <w:numId w:val="1553"/>
        </w:numPr>
      </w:pPr>
      <w:r>
        <w:t xml:space="preserve">The three-tier ANS framework</w:t>
      </w:r>
    </w:p>
    <w:p>
      <w:pPr>
        <w:pStyle w:val="Compact"/>
        <w:numPr>
          <w:ilvl w:val="1"/>
          <w:numId w:val="1553"/>
        </w:numPr>
      </w:pPr>
      <w:r>
        <w:t xml:space="preserve">What</w:t>
      </w:r>
      <w:r>
        <w:t xml:space="preserve"> </w:t>
      </w:r>
      <w:r>
        <w:t xml:space="preserve">“ventral vagal”</w:t>
      </w:r>
      <w:r>
        <w:t xml:space="preserve"> </w:t>
      </w:r>
      <w:r>
        <w:t xml:space="preserve">/</w:t>
      </w:r>
      <w:r>
        <w:t xml:space="preserve"> </w:t>
      </w:r>
      <w:r>
        <w:t xml:space="preserve">“sympathetic”</w:t>
      </w:r>
      <w:r>
        <w:t xml:space="preserve"> </w:t>
      </w:r>
      <w:r>
        <w:t xml:space="preserve">/</w:t>
      </w:r>
      <w:r>
        <w:t xml:space="preserve"> </w:t>
      </w:r>
      <w:r>
        <w:t xml:space="preserve">“dorsal vagal”</w:t>
      </w:r>
      <w:r>
        <w:t xml:space="preserve"> </w:t>
      </w:r>
      <w:r>
        <w:t xml:space="preserve">mean operationally</w:t>
      </w:r>
    </w:p>
    <w:p>
      <w:pPr>
        <w:pStyle w:val="Compact"/>
        <w:numPr>
          <w:ilvl w:val="1"/>
          <w:numId w:val="1553"/>
        </w:numPr>
      </w:pPr>
      <w:r>
        <w:t xml:space="preserve">How yoga practices (specifically breath + posture + interoception) might engage the ventral vagal complex</w:t>
      </w:r>
    </w:p>
    <w:p>
      <w:pPr>
        <w:pStyle w:val="Compact"/>
        <w:numPr>
          <w:ilvl w:val="1"/>
          <w:numId w:val="1553"/>
        </w:numPr>
      </w:pPr>
      <w:r>
        <w:t xml:space="preserve">One question they have</w:t>
      </w:r>
    </w:p>
    <w:bookmarkEnd w:id="860"/>
    <w:bookmarkStart w:id="861" w:name="core-discussion-15-min"/>
    <w:p>
      <w:pPr>
        <w:pStyle w:val="Heading3"/>
      </w:pPr>
      <w:r>
        <w:t xml:space="preserve">Core discussion (15 min)</w:t>
      </w:r>
    </w:p>
    <w:p>
      <w:pPr>
        <w:numPr>
          <w:ilvl w:val="0"/>
          <w:numId w:val="1554"/>
        </w:numPr>
      </w:pPr>
      <w:r>
        <w:rPr>
          <w:b/>
          <w:bCs/>
        </w:rPr>
        <w:t xml:space="preserve">Build the three-tier picture on the board: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540"/>
        <w:gridCol w:w="24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Heart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Ventral vagal</w:t>
            </w:r>
          </w:p>
        </w:tc>
        <w:tc>
          <w:tcPr/>
          <w:p>
            <w:pPr>
              <w:pStyle w:val="Compact"/>
            </w:pPr>
            <w:r>
              <w:t xml:space="preserve">Safe, social, connected</w:t>
            </w:r>
          </w:p>
        </w:tc>
        <w:tc>
          <w:tcPr/>
          <w:p>
            <w:pPr>
              <w:pStyle w:val="Compact"/>
            </w:pPr>
            <w:r>
              <w:t xml:space="preserve">Calm engagement</w:t>
            </w:r>
          </w:p>
        </w:tc>
        <w:tc>
          <w:tcPr/>
          <w:p>
            <w:pPr>
              <w:pStyle w:val="Compact"/>
            </w:pPr>
            <w:r>
              <w:t xml:space="preserve">Slow, variable (high HRV)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Sympathetic</w:t>
            </w:r>
          </w:p>
        </w:tc>
        <w:tc>
          <w:tcPr/>
          <w:p>
            <w:pPr>
              <w:pStyle w:val="Compact"/>
            </w:pPr>
            <w:r>
              <w:t xml:space="preserve">Mobilised, alert</w:t>
            </w:r>
          </w:p>
        </w:tc>
        <w:tc>
          <w:tcPr/>
          <w:p>
            <w:pPr>
              <w:pStyle w:val="Compact"/>
            </w:pPr>
            <w:r>
              <w:t xml:space="preserve">Fight or flight</w:t>
            </w:r>
          </w:p>
        </w:tc>
        <w:tc>
          <w:tcPr/>
          <w:p>
            <w:pPr>
              <w:pStyle w:val="Compact"/>
            </w:pPr>
            <w:r>
              <w:t xml:space="preserve">Fast, low HRV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Dorsal vagal</w:t>
            </w:r>
          </w:p>
        </w:tc>
        <w:tc>
          <w:tcPr/>
          <w:p>
            <w:pPr>
              <w:pStyle w:val="Compact"/>
            </w:pPr>
            <w:r>
              <w:t xml:space="preserve">Shutdown, conservation</w:t>
            </w:r>
          </w:p>
        </w:tc>
        <w:tc>
          <w:tcPr/>
          <w:p>
            <w:pPr>
              <w:pStyle w:val="Compact"/>
            </w:pPr>
            <w:r>
              <w:t xml:space="preserve">Freeze, dissociation</w:t>
            </w:r>
          </w:p>
        </w:tc>
        <w:tc>
          <w:tcPr/>
          <w:p>
            <w:pPr>
              <w:pStyle w:val="Compact"/>
            </w:pPr>
            <w:r>
              <w:t xml:space="preserve">Very slow</w:t>
            </w:r>
          </w:p>
        </w:tc>
      </w:tr>
    </w:tbl>
    <w:p>
      <w:pPr>
        <w:numPr>
          <w:ilvl w:val="0"/>
          <w:numId w:val="1554"/>
        </w:numPr>
      </w:pPr>
      <w:r>
        <w:rPr>
          <w:b/>
          <w:bCs/>
        </w:rPr>
        <w:t xml:space="preserve">Yoga’s hypothesised effects</w:t>
      </w:r>
      <w:r>
        <w:t xml:space="preserve"> </w:t>
      </w:r>
      <w:r>
        <w:t xml:space="preserve">(per Porges and others):</w:t>
      </w:r>
    </w:p>
    <w:p>
      <w:pPr>
        <w:pStyle w:val="Compact"/>
        <w:numPr>
          <w:ilvl w:val="1"/>
          <w:numId w:val="1555"/>
        </w:numPr>
      </w:pPr>
      <w:r>
        <w:t xml:space="preserve">Slow exhalation → ventral vagal activation.</w:t>
      </w:r>
    </w:p>
    <w:p>
      <w:pPr>
        <w:pStyle w:val="Compact"/>
        <w:numPr>
          <w:ilvl w:val="1"/>
          <w:numId w:val="1555"/>
        </w:numPr>
      </w:pPr>
      <w:r>
        <w:t xml:space="preserve">Steady āsana practice → interoceptive awareness → ventral vagal.</w:t>
      </w:r>
    </w:p>
    <w:p>
      <w:pPr>
        <w:pStyle w:val="Compact"/>
        <w:numPr>
          <w:ilvl w:val="1"/>
          <w:numId w:val="1555"/>
        </w:numPr>
      </w:pPr>
      <w:r>
        <w:t xml:space="preserve">Group yoga practice → social engagement → ventral vagal.</w:t>
      </w:r>
    </w:p>
    <w:p>
      <w:pPr>
        <w:numPr>
          <w:ilvl w:val="0"/>
          <w:numId w:val="1554"/>
        </w:numPr>
      </w:pPr>
      <w:r>
        <w:rPr>
          <w:b/>
          <w:bCs/>
        </w:rPr>
        <w:t xml:space="preserve">Limits and critiques.</w:t>
      </w:r>
    </w:p>
    <w:p>
      <w:pPr>
        <w:pStyle w:val="Compact"/>
        <w:numPr>
          <w:ilvl w:val="1"/>
          <w:numId w:val="1556"/>
        </w:numPr>
      </w:pPr>
      <w:r>
        <w:t xml:space="preserve">Porges’s theory has critics — Grossman &amp; Taylor (2007) and others dispute specific claims about vagal physiology.</w:t>
      </w:r>
    </w:p>
    <w:p>
      <w:pPr>
        <w:pStyle w:val="Compact"/>
        <w:numPr>
          <w:ilvl w:val="1"/>
          <w:numId w:val="1556"/>
        </w:numPr>
      </w:pPr>
      <w:r>
        <w:t xml:space="preserve">The cleanest claim that survives: slow exhalation IS associated with parasympathetic activation (whether or not the polyvagal three-tier model is fully correct).</w:t>
      </w:r>
    </w:p>
    <w:bookmarkEnd w:id="861"/>
    <w:bookmarkStart w:id="862" w:name="practice-8-min-test-the-theory"/>
    <w:p>
      <w:pPr>
        <w:pStyle w:val="Heading3"/>
      </w:pPr>
      <w:r>
        <w:t xml:space="preserve">Practice (8 min) — Test the theory</w:t>
      </w:r>
    </w:p>
    <w:p>
      <w:pPr>
        <w:pStyle w:val="Compact"/>
        <w:numPr>
          <w:ilvl w:val="0"/>
          <w:numId w:val="1557"/>
        </w:numPr>
      </w:pPr>
      <w:r>
        <w:t xml:space="preserve">1 min sukhāsana, natural breath, count heart rate (carotid pulse if comfortable).</w:t>
      </w:r>
    </w:p>
    <w:p>
      <w:pPr>
        <w:pStyle w:val="Compact"/>
        <w:numPr>
          <w:ilvl w:val="0"/>
          <w:numId w:val="1557"/>
        </w:numPr>
      </w:pPr>
      <w:r>
        <w:t xml:space="preserve">5 min counted breath (4 in, 4 out).</w:t>
      </w:r>
    </w:p>
    <w:p>
      <w:pPr>
        <w:pStyle w:val="Compact"/>
        <w:numPr>
          <w:ilvl w:val="0"/>
          <w:numId w:val="1557"/>
        </w:numPr>
      </w:pPr>
      <w:r>
        <w:t xml:space="preserve">1 min sukhāsana, count heart rate again.</w:t>
      </w:r>
    </w:p>
    <w:p>
      <w:pPr>
        <w:pStyle w:val="FirstParagraph"/>
      </w:pPr>
      <w:r>
        <w:t xml:space="preserve">Did anything change? (Most students notice a slight slowing. The N=1 anecdote doesn’t prove anything, but it lets students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the principle.)</w:t>
      </w:r>
    </w:p>
    <w:bookmarkEnd w:id="862"/>
    <w:bookmarkStart w:id="863" w:name="wrap-up-4-min-2"/>
    <w:p>
      <w:pPr>
        <w:pStyle w:val="Heading3"/>
      </w:pPr>
      <w:r>
        <w:t xml:space="preserve">Wrap-up (4 min)</w:t>
      </w:r>
    </w:p>
    <w:p>
      <w:pPr>
        <w:pStyle w:val="Compact"/>
        <w:numPr>
          <w:ilvl w:val="0"/>
          <w:numId w:val="1558"/>
        </w:numPr>
      </w:pPr>
      <w:r>
        <w:t xml:space="preserve">2 students share their question from the reading.</w:t>
      </w:r>
    </w:p>
    <w:p>
      <w:pPr>
        <w:pStyle w:val="Compact"/>
        <w:numPr>
          <w:ilvl w:val="0"/>
          <w:numId w:val="1558"/>
        </w:numPr>
      </w:pPr>
      <w:r>
        <w:t xml:space="preserve">Preview Day 7:</w:t>
      </w:r>
      <w:r>
        <w:t xml:space="preserve"> </w:t>
      </w:r>
      <w:r>
        <w:rPr>
          <w:i/>
          <w:iCs/>
        </w:rPr>
        <w:t xml:space="preserve">“Tomorrow — modern postural yoga’s specific 20th-century lineage.”</w:t>
      </w:r>
    </w:p>
    <w:bookmarkEnd w:id="863"/>
    <w:bookmarkEnd w:id="864"/>
    <w:bookmarkStart w:id="865" w:name="differentiation-43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the Grossman &amp; Taylor (2007) critique. Bring 1 specific objection to discuss.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the three-tier ANS framework; the polyvagal extensions can be supplementary.</w:t>
      </w:r>
    </w:p>
    <w:bookmarkEnd w:id="865"/>
    <w:bookmarkStart w:id="866" w:name="teacher-notes-37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60"/>
        </w:numPr>
      </w:pPr>
      <w:r>
        <w:t xml:space="preserve">The polyvagal framework is currently popular in wellness circles. It is</w:t>
      </w:r>
      <w:r>
        <w:t xml:space="preserve"> </w:t>
      </w:r>
      <w:r>
        <w:rPr>
          <w:i/>
          <w:iCs/>
        </w:rPr>
        <w:t xml:space="preserve">defensible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settled</w:t>
      </w:r>
      <w:r>
        <w:t xml:space="preserve">. Help students engage it as one framework, not as proof.</w:t>
      </w:r>
    </w:p>
    <w:bookmarkEnd w:id="866"/>
    <w:bookmarkStart w:id="867" w:name="citations-used-32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61"/>
        </w:numPr>
      </w:pPr>
      <w:r>
        <w:t xml:space="preserve">Porges, S. W. (2009).</w:t>
      </w:r>
      <w:r>
        <w:t xml:space="preserve"> </w:t>
      </w:r>
      <w:r>
        <w:t xml:space="preserve">“The polyvagal theory.”</w:t>
      </w:r>
      <w:r>
        <w:t xml:space="preserve"> </w:t>
      </w:r>
      <w:r>
        <w:rPr>
          <w:i/>
          <w:iCs/>
        </w:rPr>
        <w:t xml:space="preserve">Cleveland Clinic Journal of Medicine.</w:t>
      </w:r>
    </w:p>
    <w:p>
      <w:pPr>
        <w:pStyle w:val="Compact"/>
        <w:numPr>
          <w:ilvl w:val="0"/>
          <w:numId w:val="1561"/>
        </w:numPr>
      </w:pPr>
      <w:r>
        <w:t xml:space="preserve">(Optional) Grossman &amp; Taylor (2007).</w:t>
      </w:r>
      <w:r>
        <w:t xml:space="preserve"> </w:t>
      </w:r>
      <w:r>
        <w:rPr>
          <w:i/>
          <w:iCs/>
        </w:rPr>
        <w:t xml:space="preserve">Biological Psychology.</w:t>
      </w:r>
    </w:p>
    <w:bookmarkEnd w:id="867"/>
    <w:bookmarkEnd w:id="868"/>
    <w:bookmarkStart w:id="880" w:name="X904e9da27ba027c8839ba4308a9df9401c1dd14"/>
    <w:p>
      <w:pPr>
        <w:pStyle w:val="Heading1"/>
      </w:pPr>
      <w:r>
        <w:t xml:space="preserve">Day 7 — Modern Postural Yoga: A Historical Note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 (10 min movement)</w:t>
      </w:r>
    </w:p>
    <w:bookmarkStart w:id="869" w:name="learning-objective-40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engage Singleton’s (2010) thesis that modern postural yoga is largely a 20th-century synthesis, articulate one strength and one weakness of that thesis, and discuss what is at stake.</w:t>
      </w:r>
    </w:p>
    <w:bookmarkEnd w:id="869"/>
    <w:bookmarkStart w:id="870" w:name="materials-43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62"/>
        </w:numPr>
      </w:pPr>
      <w:r>
        <w:t xml:space="preserve">Mats</w:t>
      </w:r>
    </w:p>
    <w:p>
      <w:pPr>
        <w:pStyle w:val="Compact"/>
        <w:numPr>
          <w:ilvl w:val="0"/>
          <w:numId w:val="1562"/>
        </w:numPr>
      </w:pPr>
      <w:r>
        <w:t xml:space="preserve">Printed extract from Singleton (2010),</w:t>
      </w:r>
      <w:r>
        <w:t xml:space="preserve"> </w:t>
      </w:r>
      <w:r>
        <w:rPr>
          <w:i/>
          <w:iCs/>
        </w:rPr>
        <w:t xml:space="preserve">Yoga Body</w:t>
      </w:r>
      <w:r>
        <w:t xml:space="preserve"> </w:t>
      </w:r>
      <w:r>
        <w:t xml:space="preserve">— Introduction + Ch. 1 (or teacher synopsis)</w:t>
      </w:r>
    </w:p>
    <w:p>
      <w:pPr>
        <w:pStyle w:val="Compact"/>
        <w:numPr>
          <w:ilvl w:val="0"/>
          <w:numId w:val="1562"/>
        </w:numPr>
      </w:pPr>
      <w:r>
        <w:t xml:space="preserve">Whiteboard</w:t>
      </w:r>
    </w:p>
    <w:bookmarkEnd w:id="870"/>
    <w:bookmarkStart w:id="876" w:name="flow-46"/>
    <w:p>
      <w:pPr>
        <w:pStyle w:val="Heading2"/>
      </w:pPr>
      <w:r>
        <w:t xml:space="preserve">Flow</w:t>
      </w:r>
    </w:p>
    <w:bookmarkStart w:id="871" w:name="settle-3-min-6"/>
    <w:p>
      <w:pPr>
        <w:pStyle w:val="Heading3"/>
      </w:pPr>
      <w:r>
        <w:t xml:space="preserve">Settle (3 min)</w:t>
      </w:r>
    </w:p>
    <w:bookmarkEnd w:id="871"/>
    <w:bookmarkStart w:id="872" w:name="core-20-min-1"/>
    <w:p>
      <w:pPr>
        <w:pStyle w:val="Heading3"/>
      </w:pPr>
      <w:r>
        <w:t xml:space="preserve">Core (20 min)</w:t>
      </w:r>
    </w:p>
    <w:p>
      <w:pPr>
        <w:numPr>
          <w:ilvl w:val="0"/>
          <w:numId w:val="1563"/>
        </w:numPr>
      </w:pPr>
      <w:r>
        <w:rPr>
          <w:b/>
          <w:bCs/>
        </w:rPr>
        <w:t xml:space="preserve">Singleton’s thesis</w:t>
      </w:r>
      <w:r>
        <w:t xml:space="preserve"> </w:t>
      </w:r>
      <w:r>
        <w:t xml:space="preserve">(write on board):</w:t>
      </w:r>
      <w:r>
        <w:t xml:space="preserve"> </w:t>
      </w:r>
      <w:r>
        <w:t xml:space="preserve">&gt; Modern postural yoga, as taught in studios and schools worldwide today, is largely a 20th-century synthesis — drawing on classical Indian texts AND on European physical-culture movements that arrived in India during the colonial period (gymnastics, Swedish drill, bodybuilding, etc.).</w:t>
      </w:r>
    </w:p>
    <w:p>
      <w:pPr>
        <w:numPr>
          <w:ilvl w:val="0"/>
          <w:numId w:val="1563"/>
        </w:numPr>
      </w:pPr>
      <w:r>
        <w:rPr>
          <w:b/>
          <w:bCs/>
        </w:rPr>
        <w:t xml:space="preserve">Specific examples Singleton gives:</w:t>
      </w:r>
    </w:p>
    <w:p>
      <w:pPr>
        <w:pStyle w:val="Compact"/>
        <w:numPr>
          <w:ilvl w:val="1"/>
          <w:numId w:val="1564"/>
        </w:numPr>
      </w:pPr>
      <w:r>
        <w:t xml:space="preserve">Sūrya Namaskāra in its modern form: early 20th c. (Raja of Aundh, 1928).</w:t>
      </w:r>
    </w:p>
    <w:p>
      <w:pPr>
        <w:pStyle w:val="Compact"/>
        <w:numPr>
          <w:ilvl w:val="1"/>
          <w:numId w:val="1564"/>
        </w:numPr>
      </w:pPr>
      <w:r>
        <w:t xml:space="preserve">The strong-postural emphasis: Krishnamacharya (1888–1989), in Mysore Palace.</w:t>
      </w:r>
    </w:p>
    <w:p>
      <w:pPr>
        <w:pStyle w:val="Compact"/>
        <w:numPr>
          <w:ilvl w:val="1"/>
          <w:numId w:val="1564"/>
        </w:numPr>
      </w:pPr>
      <w:r>
        <w:t xml:space="preserve">The flow + breath co-ordination: 20th-c. innovation, partly inspired by Western physical culture.</w:t>
      </w:r>
    </w:p>
    <w:p>
      <w:pPr>
        <w:pStyle w:val="Compact"/>
        <w:numPr>
          <w:ilvl w:val="1"/>
          <w:numId w:val="1564"/>
        </w:numPr>
      </w:pPr>
      <w:r>
        <w:t xml:space="preserve">The international spread: Krishnamacharya’s students Iyengar (1918–2014), Pattabhi Jois (1915–2009), Desikachar (1938–2016), TKV’s daughter Indra Devi.</w:t>
      </w:r>
    </w:p>
    <w:p>
      <w:pPr>
        <w:numPr>
          <w:ilvl w:val="0"/>
          <w:numId w:val="1563"/>
        </w:numPr>
      </w:pPr>
      <w:r>
        <w:rPr>
          <w:b/>
          <w:bCs/>
        </w:rPr>
        <w:t xml:space="preserve">What Singleton does NOT claim:</w:t>
      </w:r>
    </w:p>
    <w:p>
      <w:pPr>
        <w:pStyle w:val="Compact"/>
        <w:numPr>
          <w:ilvl w:val="1"/>
          <w:numId w:val="1565"/>
        </w:numPr>
      </w:pPr>
      <w:r>
        <w:t xml:space="preserve">Singleton does NOT say</w:t>
      </w:r>
      <w:r>
        <w:t xml:space="preserve"> </w:t>
      </w:r>
      <w:r>
        <w:t xml:space="preserve">“yoga is fake.”</w:t>
      </w:r>
    </w:p>
    <w:p>
      <w:pPr>
        <w:pStyle w:val="Compact"/>
        <w:numPr>
          <w:ilvl w:val="1"/>
          <w:numId w:val="1565"/>
        </w:numPr>
      </w:pPr>
      <w:r>
        <w:t xml:space="preserve">Singleton does NOT say</w:t>
      </w:r>
      <w:r>
        <w:t xml:space="preserve"> </w:t>
      </w:r>
      <w:r>
        <w:t xml:space="preserve">“Patañjali is recent.”</w:t>
      </w:r>
    </w:p>
    <w:p>
      <w:pPr>
        <w:pStyle w:val="Compact"/>
        <w:numPr>
          <w:ilvl w:val="1"/>
          <w:numId w:val="1565"/>
        </w:numPr>
      </w:pPr>
      <w:r>
        <w:t xml:space="preserve">Singleton does NOT say</w:t>
      </w:r>
      <w:r>
        <w:t xml:space="preserve"> </w:t>
      </w:r>
      <w:r>
        <w:t xml:space="preserve">“Indians didn’t invent yoga.”</w:t>
      </w:r>
    </w:p>
    <w:p>
      <w:pPr>
        <w:pStyle w:val="Compact"/>
        <w:numPr>
          <w:ilvl w:val="1"/>
          <w:numId w:val="1565"/>
        </w:numPr>
      </w:pPr>
      <w:r>
        <w:t xml:space="preserve">Singleton says:</w:t>
      </w:r>
      <w:r>
        <w:t xml:space="preserve"> </w:t>
      </w:r>
      <w:r>
        <w:rPr>
          <w:i/>
          <w:iCs/>
        </w:rPr>
        <w:t xml:space="preserve">the modern postural form is recent, even though many of its component techniques are old.</w:t>
      </w:r>
    </w:p>
    <w:p>
      <w:pPr>
        <w:numPr>
          <w:ilvl w:val="0"/>
          <w:numId w:val="1563"/>
        </w:numPr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1"/>
          <w:numId w:val="1566"/>
        </w:numPr>
      </w:pPr>
      <w:r>
        <w:t xml:space="preserve">For students: avoids the trap of either uncritical reverence or dismissive</w:t>
      </w:r>
      <w:r>
        <w:t xml:space="preserve"> </w:t>
      </w:r>
      <w:r>
        <w:t xml:space="preserve">“it’s all made-up.”</w:t>
      </w:r>
    </w:p>
    <w:p>
      <w:pPr>
        <w:pStyle w:val="Compact"/>
        <w:numPr>
          <w:ilvl w:val="1"/>
          <w:numId w:val="1566"/>
        </w:numPr>
      </w:pPr>
      <w:r>
        <w:t xml:space="preserve">For policy: NEP §4.6 (</w:t>
      </w:r>
      <w:r>
        <w:t xml:space="preserve">“Integration of IKS”</w:t>
      </w:r>
      <w:r>
        <w:t xml:space="preserve">) works best when IKS is presented accurately, including the modern history.</w:t>
      </w:r>
    </w:p>
    <w:p>
      <w:pPr>
        <w:pStyle w:val="Compact"/>
        <w:numPr>
          <w:ilvl w:val="1"/>
          <w:numId w:val="1566"/>
        </w:numPr>
      </w:pPr>
      <w:r>
        <w:t xml:space="preserve">For practice: knowing the history doesn’t diminish the value. Modern postural yoga</w:t>
      </w:r>
      <w:r>
        <w:t xml:space="preserve"> </w:t>
      </w:r>
      <w:r>
        <w:rPr>
          <w:i/>
          <w:iCs/>
        </w:rPr>
        <w:t xml:space="preserve">works</w:t>
      </w:r>
      <w:r>
        <w:t xml:space="preserve"> </w:t>
      </w:r>
      <w:r>
        <w:t xml:space="preserve">— that’s not in dispute.</w:t>
      </w:r>
    </w:p>
    <w:bookmarkEnd w:id="872"/>
    <w:bookmarkStart w:id="873" w:name="discussion-15-min-1"/>
    <w:p>
      <w:pPr>
        <w:pStyle w:val="Heading3"/>
      </w:pPr>
      <w:r>
        <w:t xml:space="preserve">Discussion (15 min)</w:t>
      </w:r>
    </w:p>
    <w:p>
      <w:pPr>
        <w:pStyle w:val="Compact"/>
        <w:numPr>
          <w:ilvl w:val="0"/>
          <w:numId w:val="1567"/>
        </w:numPr>
      </w:pPr>
      <w:r>
        <w:rPr>
          <w:i/>
          <w:iCs/>
        </w:rPr>
        <w:t xml:space="preserve">“What is YOUR reaction to Singleton’s thesis? Does it diminish yoga, enrich your understanding, or feel like Western academic attack?”</w:t>
      </w:r>
    </w:p>
    <w:p>
      <w:pPr>
        <w:pStyle w:val="Compact"/>
        <w:numPr>
          <w:ilvl w:val="0"/>
          <w:numId w:val="1567"/>
        </w:numPr>
      </w:pPr>
      <w:r>
        <w:t xml:space="preserve">Hear from multiple students. Don’t resolve the question.</w:t>
      </w:r>
    </w:p>
    <w:p>
      <w:pPr>
        <w:pStyle w:val="Compact"/>
        <w:numPr>
          <w:ilvl w:val="0"/>
          <w:numId w:val="1567"/>
        </w:numPr>
      </w:pPr>
      <w:r>
        <w:t xml:space="preserve">Add:</w:t>
      </w:r>
      <w:r>
        <w:t xml:space="preserve"> </w:t>
      </w:r>
      <w:r>
        <w:rPr>
          <w:i/>
          <w:iCs/>
        </w:rPr>
        <w:t xml:space="preserve">“Singleton is a British scholar. Does that matter? Why or why not?”</w:t>
      </w:r>
    </w:p>
    <w:bookmarkEnd w:id="873"/>
    <w:bookmarkStart w:id="874" w:name="practice-5-min"/>
    <w:p>
      <w:pPr>
        <w:pStyle w:val="Heading3"/>
      </w:pPr>
      <w:r>
        <w:t xml:space="preserve">Practice (5 min)</w:t>
      </w:r>
    </w:p>
    <w:p>
      <w:pPr>
        <w:pStyle w:val="FirstParagraph"/>
      </w:pPr>
      <w:r>
        <w:t xml:space="preserve">Brief Sūrya Namaskāra — 1 round. Same body, fresh awareness.</w:t>
      </w:r>
    </w:p>
    <w:bookmarkEnd w:id="874"/>
    <w:bookmarkStart w:id="875" w:name="wrap-up-2-min-2"/>
    <w:p>
      <w:pPr>
        <w:pStyle w:val="Heading3"/>
      </w:pPr>
      <w:r>
        <w:t xml:space="preserve">Wrap-up (2 min)</w:t>
      </w:r>
    </w:p>
    <w:p>
      <w:pPr>
        <w:pStyle w:val="Compact"/>
        <w:numPr>
          <w:ilvl w:val="0"/>
          <w:numId w:val="1568"/>
        </w:numPr>
      </w:pPr>
      <w:r>
        <w:t xml:space="preserve">Preview Day 8:</w:t>
      </w:r>
      <w:r>
        <w:t xml:space="preserve"> </w:t>
      </w:r>
      <w:r>
        <w:rPr>
          <w:i/>
          <w:iCs/>
        </w:rPr>
        <w:t xml:space="preserve">“Tomorrow — paper outlining.”</w:t>
      </w:r>
    </w:p>
    <w:bookmarkEnd w:id="875"/>
    <w:bookmarkEnd w:id="876"/>
    <w:bookmarkStart w:id="877" w:name="differentiation-44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Read De Michelis (2004) too. Compare and contrast with Singleton.</w:t>
      </w:r>
    </w:p>
    <w:p>
      <w:pPr>
        <w:pStyle w:val="Compact"/>
        <w:numPr>
          <w:ilvl w:val="0"/>
          <w:numId w:val="156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Focus on Singleton’s central thesis; the further reading can wait.</w:t>
      </w:r>
    </w:p>
    <w:bookmarkEnd w:id="877"/>
    <w:bookmarkStart w:id="878" w:name="teacher-notes-38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70"/>
        </w:numPr>
      </w:pPr>
      <w:r>
        <w:t xml:space="preserve">This is the most politically loaded session of the module. Honour the discomfort some students will feel.</w:t>
      </w:r>
    </w:p>
    <w:p>
      <w:pPr>
        <w:pStyle w:val="Compact"/>
        <w:numPr>
          <w:ilvl w:val="0"/>
          <w:numId w:val="1570"/>
        </w:numPr>
      </w:pPr>
      <w:r>
        <w:t xml:space="preserve">The honest framing:</w:t>
      </w:r>
      <w:r>
        <w:t xml:space="preserve"> </w:t>
      </w:r>
      <w:r>
        <w:rPr>
          <w:i/>
          <w:iCs/>
        </w:rPr>
        <w:t xml:space="preserve">cultural achievements are not less valuable for being recent. Modern postural yoga is also a real Indian achievement; it’s just a 20th-century one rather than an ancient one.</w:t>
      </w:r>
    </w:p>
    <w:bookmarkEnd w:id="878"/>
    <w:bookmarkStart w:id="879" w:name="citations-used-33"/>
    <w:p>
      <w:pPr>
        <w:pStyle w:val="Heading2"/>
      </w:pPr>
      <w:r>
        <w:t xml:space="preserve">Citation(s) used</w:t>
      </w:r>
    </w:p>
    <w:p>
      <w:pPr>
        <w:pStyle w:val="Compact"/>
        <w:numPr>
          <w:ilvl w:val="0"/>
          <w:numId w:val="1571"/>
        </w:numPr>
      </w:pPr>
      <w:r>
        <w:t xml:space="preserve">Singleton, M. (2010).</w:t>
      </w:r>
      <w:r>
        <w:t xml:space="preserve"> </w:t>
      </w:r>
      <w:r>
        <w:rPr>
          <w:i/>
          <w:iCs/>
        </w:rPr>
        <w:t xml:space="preserve">Yoga Body: The Origins of Modern Posture Practice.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0"/>
          <w:numId w:val="1571"/>
        </w:numPr>
      </w:pPr>
      <w:r>
        <w:t xml:space="preserve">De Michelis, E. (2004).</w:t>
      </w:r>
      <w:r>
        <w:t xml:space="preserve"> </w:t>
      </w:r>
      <w:r>
        <w:rPr>
          <w:i/>
          <w:iCs/>
        </w:rPr>
        <w:t xml:space="preserve">A History of Modern Yoga.</w:t>
      </w:r>
      <w:r>
        <w:t xml:space="preserve"> </w:t>
      </w:r>
      <w:r>
        <w:t xml:space="preserve">(Optional further reading.)</w:t>
      </w:r>
    </w:p>
    <w:bookmarkEnd w:id="879"/>
    <w:bookmarkEnd w:id="880"/>
    <w:bookmarkStart w:id="891" w:name="day-8-project-session-1-topic-outline"/>
    <w:p>
      <w:pPr>
        <w:pStyle w:val="Heading1"/>
      </w:pPr>
      <w:r>
        <w:t xml:space="preserve">Day 8 — Project Session 1: Topic + Outline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881" w:name="learning-objective-41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commit to a research-synthesis paper topic, draft a thesis paragraph, and produce an outline citing all 3 required source types.</w:t>
      </w:r>
    </w:p>
    <w:bookmarkEnd w:id="881"/>
    <w:bookmarkStart w:id="882" w:name="materials-44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72"/>
        </w:numPr>
      </w:pPr>
      <w:r>
        <w:t xml:space="preserve">Project brief + rubric</w:t>
      </w:r>
    </w:p>
    <w:p>
      <w:pPr>
        <w:pStyle w:val="Compact"/>
        <w:numPr>
          <w:ilvl w:val="0"/>
          <w:numId w:val="1572"/>
        </w:numPr>
      </w:pPr>
      <w:r>
        <w:t xml:space="preserve">Drafting materials</w:t>
      </w:r>
    </w:p>
    <w:bookmarkEnd w:id="882"/>
    <w:bookmarkStart w:id="887" w:name="flow-47"/>
    <w:p>
      <w:pPr>
        <w:pStyle w:val="Heading2"/>
      </w:pPr>
      <w:r>
        <w:t xml:space="preserve">Flow</w:t>
      </w:r>
    </w:p>
    <w:bookmarkStart w:id="883" w:name="warm-up-5-min-24"/>
    <w:p>
      <w:pPr>
        <w:pStyle w:val="Heading3"/>
      </w:pPr>
      <w:r>
        <w:t xml:space="preserve">Warm-up (5 min)</w:t>
      </w:r>
    </w:p>
    <w:bookmarkEnd w:id="883"/>
    <w:bookmarkStart w:id="884" w:name="topic-selection-15-min"/>
    <w:p>
      <w:pPr>
        <w:pStyle w:val="Heading3"/>
      </w:pPr>
      <w:r>
        <w:t xml:space="preserve">Topic selection (15 min)</w:t>
      </w:r>
    </w:p>
    <w:p>
      <w:pPr>
        <w:pStyle w:val="FirstParagraph"/>
      </w:pPr>
      <w:r>
        <w:t xml:space="preserve">Suggested topics:</w:t>
      </w:r>
      <w:r>
        <w:t xml:space="preserve"> </w:t>
      </w:r>
      <w:r>
        <w:t xml:space="preserve">-</w:t>
      </w:r>
      <w:r>
        <w:t xml:space="preserve"> </w:t>
      </w:r>
      <w:r>
        <w:t xml:space="preserve">“Does the counted-breath prāṇāyāma practice we learned have measurable effects on HRV? A literature review.”</w:t>
      </w:r>
      <w:r>
        <w:t xml:space="preserve"> </w:t>
      </w:r>
      <w:r>
        <w:t xml:space="preserve">-</w:t>
      </w:r>
      <w:r>
        <w:t xml:space="preserve"> </w:t>
      </w:r>
      <w:r>
        <w:t xml:space="preserve">“Patañjali defines āsana as</w:t>
      </w:r>
      <w:r>
        <w:t xml:space="preserve"> </w:t>
      </w:r>
      <w:r>
        <w:t xml:space="preserve">‘steady and comfortable’</w:t>
      </w:r>
      <w:r>
        <w:t xml:space="preserve"> </w:t>
      </w:r>
      <w:r>
        <w:t xml:space="preserve">(YS 2.46). Does modern postural yoga meet this criterion? Examine through 3 specific postures.”</w:t>
      </w:r>
      <w:r>
        <w:t xml:space="preserve"> </w:t>
      </w:r>
      <w:r>
        <w:t xml:space="preserve">-</w:t>
      </w:r>
      <w:r>
        <w:t xml:space="preserve"> </w:t>
      </w:r>
      <w:r>
        <w:t xml:space="preserve">“Singleton (2010) argues modern postural yoga is largely 20th century. Evaluate his evidence.”</w:t>
      </w:r>
      <w:r>
        <w:t xml:space="preserve"> </w:t>
      </w:r>
      <w:r>
        <w:t xml:space="preserve">-</w:t>
      </w:r>
      <w:r>
        <w:t xml:space="preserve"> </w:t>
      </w:r>
      <w:r>
        <w:t xml:space="preserve">“Compare Patañjali’s prāṇāyāma framework (YS 2.49–53) with the polyvagal theory’s account of breath effects.”</w:t>
      </w:r>
      <w:r>
        <w:t xml:space="preserve"> </w:t>
      </w:r>
      <w:r>
        <w:t xml:space="preserve">-</w:t>
      </w:r>
      <w:r>
        <w:t xml:space="preserve"> </w:t>
      </w:r>
      <w:r>
        <w:t xml:space="preserve">“Choose any one āsana and trace its history from classical text (if any) to modern practice. What does the history reveal?”</w:t>
      </w:r>
    </w:p>
    <w:p>
      <w:pPr>
        <w:pStyle w:val="BodyText"/>
      </w:pPr>
      <w:r>
        <w:t xml:space="preserve">Each student commits to a topic. Discusses with teacher (60-sec rotation) — too broad? too narrow?</w:t>
      </w:r>
    </w:p>
    <w:bookmarkEnd w:id="884"/>
    <w:bookmarkStart w:id="885" w:name="outline-20-min"/>
    <w:p>
      <w:pPr>
        <w:pStyle w:val="Heading3"/>
      </w:pPr>
      <w:r>
        <w:t xml:space="preserve">Outline (20 min)</w:t>
      </w:r>
    </w:p>
    <w:p>
      <w:pPr>
        <w:pStyle w:val="FirstParagraph"/>
      </w:pPr>
      <w:r>
        <w:t xml:space="preserve">Standard 5-6 page outline:</w:t>
      </w:r>
      <w:r>
        <w:t xml:space="preserve"> </w:t>
      </w:r>
      <w:r>
        <w:t xml:space="preserve">- Intro with thesis</w:t>
      </w:r>
      <w:r>
        <w:t xml:space="preserve"> </w:t>
      </w:r>
      <w:r>
        <w:t xml:space="preserve">- 3 body sections</w:t>
      </w:r>
      <w:r>
        <w:t xml:space="preserve"> </w:t>
      </w:r>
      <w:r>
        <w:t xml:space="preserve">- Counter-argument</w:t>
      </w:r>
      <w:r>
        <w:t xml:space="preserve"> </w:t>
      </w:r>
      <w:r>
        <w:t xml:space="preserve">- Conclusion</w:t>
      </w:r>
      <w:r>
        <w:t xml:space="preserve"> </w:t>
      </w:r>
      <w:r>
        <w:t xml:space="preserve">- Works cited (3+ sources, must include 1 classical primary + 1 historical scholarly + 1 modern research)</w:t>
      </w:r>
    </w:p>
    <w:bookmarkEnd w:id="885"/>
    <w:bookmarkStart w:id="886" w:name="wrap-up-5-min-25"/>
    <w:p>
      <w:pPr>
        <w:pStyle w:val="Heading3"/>
      </w:pPr>
      <w:r>
        <w:t xml:space="preserve">Wrap-up (5 min)</w:t>
      </w:r>
    </w:p>
    <w:p>
      <w:pPr>
        <w:pStyle w:val="Compact"/>
        <w:numPr>
          <w:ilvl w:val="0"/>
          <w:numId w:val="1573"/>
        </w:numPr>
      </w:pPr>
      <w:r>
        <w:t xml:space="preserve">Outline submitted at door.</w:t>
      </w:r>
    </w:p>
    <w:bookmarkEnd w:id="886"/>
    <w:bookmarkEnd w:id="887"/>
    <w:bookmarkStart w:id="888" w:name="homework-13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574"/>
        </w:numPr>
      </w:pPr>
      <w:r>
        <w:t xml:space="preserve">Begin drafting at home.</w:t>
      </w:r>
    </w:p>
    <w:bookmarkEnd w:id="888"/>
    <w:bookmarkStart w:id="889" w:name="differentiation-45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Add a 4th source type (e.g. an empirical study of an unrelated culture’s somatic practice).</w:t>
      </w:r>
    </w:p>
    <w:p>
      <w:pPr>
        <w:pStyle w:val="Compact"/>
        <w:numPr>
          <w:ilvl w:val="0"/>
          <w:numId w:val="1575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Narrow your topic further; one specific verse + one specific modern study is enough depth.</w:t>
      </w:r>
    </w:p>
    <w:bookmarkEnd w:id="889"/>
    <w:bookmarkStart w:id="890" w:name="teacher-notes-39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76"/>
        </w:numPr>
      </w:pPr>
      <w:r>
        <w:t xml:space="preserve">Strong topics are specific. Weak topics are broad. Push for specificity.</w:t>
      </w:r>
    </w:p>
    <w:bookmarkEnd w:id="890"/>
    <w:bookmarkEnd w:id="891"/>
    <w:bookmarkStart w:id="901" w:name="day-9-project-session-2-draft-counter-1"/>
    <w:p>
      <w:pPr>
        <w:pStyle w:val="Heading1"/>
      </w:pPr>
      <w:r>
        <w:t xml:space="preserve">Day 9 — Project Session 2: Draft + Counter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892" w:name="learning-objective-42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Each student reaches at least 2 pages drafted including a counter-argument and response.</w:t>
      </w:r>
    </w:p>
    <w:bookmarkEnd w:id="892"/>
    <w:bookmarkStart w:id="893" w:name="materials-45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77"/>
        </w:numPr>
      </w:pPr>
      <w:r>
        <w:t xml:space="preserve">Drafts in progress</w:t>
      </w:r>
    </w:p>
    <w:bookmarkEnd w:id="893"/>
    <w:bookmarkStart w:id="897" w:name="flow-48"/>
    <w:p>
      <w:pPr>
        <w:pStyle w:val="Heading2"/>
      </w:pPr>
      <w:r>
        <w:t xml:space="preserve">Flow</w:t>
      </w:r>
    </w:p>
    <w:bookmarkStart w:id="894" w:name="warm-up-3-min-6"/>
    <w:p>
      <w:pPr>
        <w:pStyle w:val="Heading3"/>
      </w:pPr>
      <w:r>
        <w:t xml:space="preserve">Warm-up (3 min)</w:t>
      </w:r>
    </w:p>
    <w:p>
      <w:pPr>
        <w:pStyle w:val="Compact"/>
        <w:numPr>
          <w:ilvl w:val="0"/>
          <w:numId w:val="1578"/>
        </w:numPr>
      </w:pPr>
      <w:r>
        <w:t xml:space="preserve">Brief: today’s focus is the counter-argument.</w:t>
      </w:r>
    </w:p>
    <w:bookmarkEnd w:id="894"/>
    <w:bookmarkStart w:id="895" w:name="sprints-35-min"/>
    <w:p>
      <w:pPr>
        <w:pStyle w:val="Heading3"/>
      </w:pPr>
      <w:r>
        <w:t xml:space="preserve">Sprints (35 min)</w:t>
      </w:r>
    </w:p>
    <w:p>
      <w:pPr>
        <w:pStyle w:val="Compact"/>
        <w:numPr>
          <w:ilvl w:val="0"/>
          <w:numId w:val="1579"/>
        </w:numPr>
      </w:pPr>
      <w:r>
        <w:t xml:space="preserve">15 min draft body</w:t>
      </w:r>
    </w:p>
    <w:p>
      <w:pPr>
        <w:pStyle w:val="Compact"/>
        <w:numPr>
          <w:ilvl w:val="0"/>
          <w:numId w:val="1579"/>
        </w:numPr>
      </w:pPr>
      <w:r>
        <w:t xml:space="preserve">15 min buddy counter-argument workshop (cross-topic pairings recommended)</w:t>
      </w:r>
    </w:p>
    <w:p>
      <w:pPr>
        <w:pStyle w:val="Compact"/>
        <w:numPr>
          <w:ilvl w:val="0"/>
          <w:numId w:val="1579"/>
        </w:numPr>
      </w:pPr>
      <w:r>
        <w:t xml:space="preserve">5 min incorporate</w:t>
      </w:r>
    </w:p>
    <w:bookmarkEnd w:id="895"/>
    <w:bookmarkStart w:id="896" w:name="wrap-up-7-min-2"/>
    <w:p>
      <w:pPr>
        <w:pStyle w:val="Heading3"/>
      </w:pPr>
      <w:r>
        <w:t xml:space="preserve">Wrap-up (7 min)</w:t>
      </w:r>
    </w:p>
    <w:p>
      <w:pPr>
        <w:pStyle w:val="Compact"/>
        <w:numPr>
          <w:ilvl w:val="0"/>
          <w:numId w:val="1580"/>
        </w:numPr>
      </w:pPr>
      <w:r>
        <w:t xml:space="preserve">3 students share their best counter.</w:t>
      </w:r>
    </w:p>
    <w:bookmarkEnd w:id="896"/>
    <w:bookmarkEnd w:id="897"/>
    <w:bookmarkStart w:id="898" w:name="homework-14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581"/>
        </w:numPr>
      </w:pPr>
      <w:r>
        <w:t xml:space="preserve">Finish draft. Bring tomorrow.</w:t>
      </w:r>
    </w:p>
    <w:bookmarkEnd w:id="898"/>
    <w:bookmarkStart w:id="899" w:name="differentiation-46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82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Two distinct counters from different angles.</w:t>
      </w:r>
    </w:p>
    <w:p>
      <w:pPr>
        <w:pStyle w:val="Compact"/>
        <w:numPr>
          <w:ilvl w:val="0"/>
          <w:numId w:val="1582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Detailed outline + 1 paragraph acceptable if a full draft is too much.</w:t>
      </w:r>
    </w:p>
    <w:bookmarkEnd w:id="899"/>
    <w:bookmarkStart w:id="900" w:name="teacher-notes-40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83"/>
        </w:numPr>
      </w:pPr>
      <w:r>
        <w:t xml:space="preserve">Common pattern: students avoid the counter because it feels like weakening their thesis. Reframe — a strong paper anticipates objections.</w:t>
      </w:r>
    </w:p>
    <w:bookmarkEnd w:id="900"/>
    <w:bookmarkEnd w:id="901"/>
    <w:bookmarkStart w:id="911" w:name="day-10-summative-paper-submission-3"/>
    <w:p>
      <w:pPr>
        <w:pStyle w:val="Heading1"/>
      </w:pPr>
      <w:r>
        <w:t xml:space="preserve">Day 10 — Summative + Paper Submission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45 min</w:t>
      </w:r>
    </w:p>
    <w:bookmarkStart w:id="902" w:name="learning-objective-43"/>
    <w:p>
      <w:pPr>
        <w:pStyle w:val="Heading2"/>
      </w:pPr>
      <w:r>
        <w:t xml:space="preserve">Learning objective</w:t>
      </w:r>
    </w:p>
    <w:p>
      <w:pPr>
        <w:pStyle w:val="FirstParagraph"/>
      </w:pPr>
      <w:r>
        <w:t xml:space="preserve">Students complete summative quiz and submit 5–6 page research-synthesis paper.</w:t>
      </w:r>
    </w:p>
    <w:bookmarkEnd w:id="902"/>
    <w:bookmarkStart w:id="903" w:name="materials-46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84"/>
        </w:numPr>
      </w:pPr>
      <w:r>
        <w:t xml:space="preserve">Summative quiz</w:t>
      </w:r>
    </w:p>
    <w:p>
      <w:pPr>
        <w:pStyle w:val="Compact"/>
        <w:numPr>
          <w:ilvl w:val="0"/>
          <w:numId w:val="1584"/>
        </w:numPr>
      </w:pPr>
      <w:r>
        <w:t xml:space="preserve">Stopwatch</w:t>
      </w:r>
    </w:p>
    <w:bookmarkEnd w:id="903"/>
    <w:bookmarkStart w:id="907" w:name="flow-49"/>
    <w:p>
      <w:pPr>
        <w:pStyle w:val="Heading2"/>
      </w:pPr>
      <w:r>
        <w:t xml:space="preserve">Flow</w:t>
      </w:r>
    </w:p>
    <w:bookmarkStart w:id="904" w:name="quiz-35-min-4"/>
    <w:p>
      <w:pPr>
        <w:pStyle w:val="Heading3"/>
      </w:pPr>
      <w:r>
        <w:t xml:space="preserve">Quiz (35 min)</w:t>
      </w:r>
    </w:p>
    <w:p>
      <w:pPr>
        <w:pStyle w:val="Compact"/>
        <w:numPr>
          <w:ilvl w:val="0"/>
          <w:numId w:val="1585"/>
        </w:numPr>
      </w:pPr>
      <w:r>
        <w:t xml:space="preserve">35 marks. MC, limb identification, primary-source reading, safety question, polyvagal-theory question, open response.</w:t>
      </w:r>
    </w:p>
    <w:bookmarkEnd w:id="904"/>
    <w:bookmarkStart w:id="905" w:name="paper-submission-8-min"/>
    <w:p>
      <w:pPr>
        <w:pStyle w:val="Heading3"/>
      </w:pPr>
      <w:r>
        <w:t xml:space="preserve">Paper submission (8 min)</w:t>
      </w:r>
    </w:p>
    <w:p>
      <w:pPr>
        <w:pStyle w:val="Compact"/>
        <w:numPr>
          <w:ilvl w:val="0"/>
          <w:numId w:val="1586"/>
        </w:numPr>
      </w:pPr>
      <w:r>
        <w:t xml:space="preserve">Print or upload. Teacher spot-checks.</w:t>
      </w:r>
    </w:p>
    <w:bookmarkEnd w:id="905"/>
    <w:bookmarkStart w:id="906" w:name="wrap-up-2-min-3"/>
    <w:p>
      <w:pPr>
        <w:pStyle w:val="Heading3"/>
      </w:pPr>
      <w:r>
        <w:t xml:space="preserve">Wrap-up (2 min)</w:t>
      </w:r>
    </w:p>
    <w:p>
      <w:pPr>
        <w:pStyle w:val="Compact"/>
        <w:numPr>
          <w:ilvl w:val="0"/>
          <w:numId w:val="1587"/>
        </w:numPr>
      </w:pPr>
      <w:r>
        <w:t xml:space="preserve">Reflection slip.</w:t>
      </w:r>
    </w:p>
    <w:p>
      <w:pPr>
        <w:pStyle w:val="Compact"/>
        <w:numPr>
          <w:ilvl w:val="0"/>
          <w:numId w:val="1587"/>
        </w:numPr>
      </w:pPr>
      <w:r>
        <w:t xml:space="preserve">Closing namaste.</w:t>
      </w:r>
    </w:p>
    <w:bookmarkEnd w:id="906"/>
    <w:bookmarkEnd w:id="907"/>
    <w:bookmarkStart w:id="908" w:name="homework-15"/>
    <w:p>
      <w:pPr>
        <w:pStyle w:val="Heading2"/>
      </w:pPr>
      <w:r>
        <w:t xml:space="preserve">Homework</w:t>
      </w:r>
    </w:p>
    <w:p>
      <w:pPr>
        <w:pStyle w:val="Compact"/>
        <w:numPr>
          <w:ilvl w:val="0"/>
          <w:numId w:val="1588"/>
        </w:numPr>
      </w:pPr>
      <w:r>
        <w:t xml:space="preserve">None. Module complete.</w:t>
      </w:r>
    </w:p>
    <w:bookmarkEnd w:id="908"/>
    <w:bookmarkStart w:id="909" w:name="differentiation-47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Begin reading next module’s prerequisites.</w:t>
      </w:r>
    </w:p>
    <w:p>
      <w:pPr>
        <w:pStyle w:val="Compact"/>
        <w:numPr>
          <w:ilvl w:val="0"/>
          <w:numId w:val="1589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Open-notebook quiz for documented learning needs.</w:t>
      </w:r>
    </w:p>
    <w:bookmarkEnd w:id="909"/>
    <w:bookmarkStart w:id="910" w:name="teacher-notes-41"/>
    <w:p>
      <w:pPr>
        <w:pStyle w:val="Heading2"/>
      </w:pPr>
      <w:r>
        <w:t xml:space="preserve">Teacher notes</w:t>
      </w:r>
    </w:p>
    <w:p>
      <w:pPr>
        <w:pStyle w:val="Compact"/>
        <w:numPr>
          <w:ilvl w:val="0"/>
          <w:numId w:val="1590"/>
        </w:numPr>
      </w:pPr>
      <w:r>
        <w:t xml:space="preserve">Mark within 5 days.</w:t>
      </w:r>
    </w:p>
    <w:p>
      <w:pPr>
        <w:pStyle w:val="Compact"/>
        <w:numPr>
          <w:ilvl w:val="0"/>
          <w:numId w:val="1590"/>
        </w:numPr>
      </w:pPr>
      <w:r>
        <w:t xml:space="preserve">Research papers should be assessed on quality of synthesis, not on agreement with any particular position.</w:t>
      </w:r>
    </w:p>
    <w:bookmarkEnd w:id="910"/>
    <w:bookmarkEnd w:id="911"/>
    <w:bookmarkStart w:id="916" w:name="module-8-senior-formative-quizzes"/>
    <w:p>
      <w:pPr>
        <w:pStyle w:val="Heading1"/>
      </w:pPr>
      <w:r>
        <w:t xml:space="preserve">Module 8 (Senior) — Formative Quizzes</w:t>
      </w:r>
    </w:p>
    <w:bookmarkStart w:id="913" w:name="part-a-day-2-5-min"/>
    <w:p>
      <w:pPr>
        <w:pStyle w:val="Heading2"/>
      </w:pPr>
      <w:r>
        <w:t xml:space="preserve">Part A — Day 2 (5 min)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(2 marks) Write the 8 limbs in Sanskrit, in order.</w:t>
      </w:r>
      <w: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(1 mark) Of Patañjali’s ~196 sūtras, how many are devoted directly to āsana?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(1 mark) Which limb does YS 2.46 (sthira-sukham āsanam) describe?</w:t>
      </w:r>
      <w:r>
        <w:t xml:space="preserve"> </w:t>
      </w:r>
      <w:r>
        <w:rPr>
          <w:b/>
          <w:bCs/>
        </w:rPr>
        <w:t xml:space="preserve">4.</w:t>
      </w:r>
      <w:r>
        <w:t xml:space="preserve"> </w:t>
      </w:r>
      <w:r>
        <w:t xml:space="preserve">(1 mark) Name 2 of the 5 yamas.</w:t>
      </w:r>
      <w:r>
        <w:t xml:space="preserve"> </w:t>
      </w:r>
      <w:r>
        <w:rPr>
          <w:b/>
          <w:bCs/>
        </w:rPr>
        <w:t xml:space="preserve">5.</w:t>
      </w:r>
      <w:r>
        <w:t xml:space="preserve"> </w:t>
      </w:r>
      <w:r>
        <w:t xml:space="preserve">(1 mark) Name 2 of the 5 niyamas.</w:t>
      </w:r>
    </w:p>
    <w:bookmarkStart w:id="912" w:name="answer-key-7"/>
    <w:p>
      <w:pPr>
        <w:pStyle w:val="Heading3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yama, niyama, āsana, prāṇāyāma, pratyāhāra, dhāraṇā, dhyāna, samādhi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 (YS 2.46–48)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āsana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Any 2 of: ahiṁsā, satya, asteya, brahmacarya, aparigraha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Any 2 of: śauca, santoṣa, tapas, svādhyāya, īśvara-praṇidhāna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Total: 6.</w:t>
      </w:r>
    </w:p>
    <w:p>
      <w:r>
        <w:pict>
          <v:rect style="width:0;height:1.5pt" o:hralign="center" o:hrstd="t" o:hr="t"/>
        </w:pict>
      </w:r>
    </w:p>
    <w:bookmarkEnd w:id="912"/>
    <w:bookmarkEnd w:id="913"/>
    <w:bookmarkStart w:id="915" w:name="part-b-day-5-15-min"/>
    <w:p>
      <w:pPr>
        <w:pStyle w:val="Heading2"/>
      </w:pPr>
      <w:r>
        <w:t xml:space="preserve">Part B — Day 5 (15 min)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(2 marks) Translate YS 2.46 word-by-word.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(2 marks) What is the dual condition Patañjali sets for āsana?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(2 marks) Translate the two operative words of YS 2.47:</w:t>
      </w:r>
      <w:r>
        <w:t xml:space="preserve"> </w:t>
      </w:r>
      <w:r>
        <w:rPr>
          <w:i/>
          <w:iCs/>
        </w:rPr>
        <w:t xml:space="preserve">prayatna-śaithilya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ananta-samāpatti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(2 marks) YS 2.49: in your own words, what does Patañjali say prāṇāyāma IS? (Note the role of āsana in the verse.)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(2 marks) Why does Senior-band practice limit retention (kumbhaka)?</w:t>
      </w:r>
    </w:p>
    <w:bookmarkStart w:id="914" w:name="answer-key-8"/>
    <w:p>
      <w:pPr>
        <w:pStyle w:val="Heading3"/>
      </w:pPr>
      <w:r>
        <w:t xml:space="preserve">Answer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sthira (steady, firm) + sukham (comfortable) + āsanam (posture).</w:t>
            </w:r>
            <w:r>
              <w:t xml:space="preserve"> </w:t>
            </w:r>
            <w:r>
              <w:t xml:space="preserve">“Posture should be steady and comfortable.”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 steady AND comfortable. Not one or the other.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prayatna-śaithilya = relaxation of effort. ananta-samāpatti = absorption into the infinite.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When āsana is steady-and-comfortable, prāṇāyāma is the regulation (cessation of the flow) of inhalation and exhalation. The verse explicitly says āsana comes first.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Forceful retention can cause dizziness, hyperventilation, or other harm without trained supervision and contraindication screening.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Total: 10.</w:t>
      </w:r>
    </w:p>
    <w:bookmarkEnd w:id="914"/>
    <w:bookmarkEnd w:id="915"/>
    <w:bookmarkEnd w:id="916"/>
    <w:bookmarkStart w:id="924" w:name="module-8-senior-summative-quiz"/>
    <w:p>
      <w:pPr>
        <w:pStyle w:val="Heading1"/>
      </w:pPr>
      <w:r>
        <w:t xml:space="preserve">Module 8 (Senior) — Summative Quiz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35 min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35 ·</w:t>
      </w:r>
      <w:r>
        <w:t xml:space="preserve"> </w:t>
      </w:r>
      <w:r>
        <w:rPr>
          <w:b/>
          <w:bCs/>
        </w:rPr>
        <w:t xml:space="preserve">Closed-book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______</w:t>
      </w:r>
    </w:p>
    <w:p>
      <w:r>
        <w:pict>
          <v:rect style="width:0;height:1.5pt" o:hralign="center" o:hrstd="t" o:hr="t"/>
        </w:pict>
      </w:r>
    </w:p>
    <w:bookmarkStart w:id="917" w:name="section-a-multiple-choice-5-1-5-marks-2"/>
    <w:p>
      <w:pPr>
        <w:pStyle w:val="Heading2"/>
      </w:pPr>
      <w:r>
        <w:t xml:space="preserve">Section A — Multiple choice (5 × 1 = 5 marks)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Patañjali’s definition of yoga (YS 1.2) is:</w:t>
      </w:r>
      <w:r>
        <w:t xml:space="preserve"> </w:t>
      </w:r>
      <w:r>
        <w:t xml:space="preserve">a) Skill in action</w:t>
      </w:r>
      <w:r>
        <w:t xml:space="preserve"> </w:t>
      </w:r>
      <w:r>
        <w:t xml:space="preserve">b) Settling of the fluctuations of consciousness</w:t>
      </w:r>
      <w:r>
        <w:t xml:space="preserve"> </w:t>
      </w:r>
      <w:r>
        <w:t xml:space="preserve">c) Union of body, breath, and mind</w:t>
      </w:r>
      <w:r>
        <w:t xml:space="preserve"> </w:t>
      </w:r>
      <w:r>
        <w:t xml:space="preserve">d) Devotion to Īśvara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i/>
          <w:iCs/>
        </w:rPr>
        <w:t xml:space="preserve">sthira-sukham āsanam</w:t>
      </w:r>
      <w:r>
        <w:t xml:space="preserve"> </w:t>
      </w:r>
      <w:r>
        <w:t xml:space="preserve">(YS 2.46) means:</w:t>
      </w:r>
      <w:r>
        <w:t xml:space="preserve"> </w:t>
      </w:r>
      <w:r>
        <w:t xml:space="preserve">a) Posture is a spiritual practice</w:t>
      </w:r>
      <w:r>
        <w:t xml:space="preserve"> </w:t>
      </w:r>
      <w:r>
        <w:t xml:space="preserve">b) Posture should be steady and comfortable</w:t>
      </w:r>
      <w:r>
        <w:t xml:space="preserve"> </w:t>
      </w:r>
      <w:r>
        <w:t xml:space="preserve">c) Posture should be held until pain</w:t>
      </w:r>
      <w:r>
        <w:t xml:space="preserve"> </w:t>
      </w:r>
      <w:r>
        <w:t xml:space="preserve">d) Posture is the third limb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Modern Sūrya Namaskāra in its 12-pose form was codified:</w:t>
      </w:r>
      <w:r>
        <w:t xml:space="preserve"> </w:t>
      </w:r>
      <w:r>
        <w:t xml:space="preserve">a) In Patañjali’s Yoga Sūtras (~2nd c. BCE)</w:t>
      </w:r>
      <w:r>
        <w:t xml:space="preserve"> </w:t>
      </w:r>
      <w:r>
        <w:t xml:space="preserve">b) In the Bhagavad-gītā</w:t>
      </w:r>
      <w:r>
        <w:t xml:space="preserve"> </w:t>
      </w:r>
      <w:r>
        <w:t xml:space="preserve">c) In the early 20th century (Raja of Aundh, 1928)</w:t>
      </w:r>
      <w:r>
        <w:t xml:space="preserve"> </w:t>
      </w:r>
      <w:r>
        <w:t xml:space="preserve">d) In Iyengar’s</w:t>
      </w:r>
      <w:r>
        <w:t xml:space="preserve"> </w:t>
      </w:r>
      <w:r>
        <w:rPr>
          <w:i/>
          <w:iCs/>
        </w:rPr>
        <w:t xml:space="preserve">Light on Yoga</w:t>
      </w:r>
      <w:r>
        <w:t xml:space="preserve"> </w:t>
      </w:r>
      <w:r>
        <w:t xml:space="preserve">(1966)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Polyvagal theory (Porges) proposes how many tiers of autonomic response?</w:t>
      </w:r>
      <w:r>
        <w:t xml:space="preserve"> </w:t>
      </w:r>
      <w:r>
        <w:t xml:space="preserve">a) 2 b) 3 c) 4 d) 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Which scholar argues that modern postural yoga is largely a 20th-century synthesis?</w:t>
      </w:r>
      <w:r>
        <w:t xml:space="preserve"> </w:t>
      </w:r>
      <w:r>
        <w:t xml:space="preserve">a) Iyengar b) Patañjali c) Singleton d) Bryant</w:t>
      </w:r>
    </w:p>
    <w:p>
      <w:r>
        <w:pict>
          <v:rect style="width:0;height:1.5pt" o:hralign="center" o:hrstd="t" o:hr="t"/>
        </w:pict>
      </w:r>
    </w:p>
    <w:bookmarkEnd w:id="917"/>
    <w:bookmarkStart w:id="918" w:name="section-b-primary-source-6-marks"/>
    <w:p>
      <w:pPr>
        <w:pStyle w:val="Heading2"/>
      </w:pPr>
      <w:r>
        <w:t xml:space="preserve">Section B — Primary source (6 marks)</w:t>
      </w:r>
    </w:p>
    <w:p>
      <w:pPr>
        <w:pStyle w:val="FirstParagraph"/>
      </w:pPr>
      <w:r>
        <w:rPr>
          <w:b/>
          <w:bCs/>
        </w:rPr>
        <w:t xml:space="preserve">6.</w:t>
      </w:r>
      <w:r>
        <w:t xml:space="preserve"> </w:t>
      </w:r>
      <w:r>
        <w:t xml:space="preserve">(3 marks) Translate word-by-word:</w:t>
      </w:r>
      <w:r>
        <w:t xml:space="preserve"> </w:t>
      </w:r>
      <w:r>
        <w:rPr>
          <w:i/>
          <w:iCs/>
        </w:rPr>
        <w:t xml:space="preserve">sthira-sukham āsanam</w:t>
      </w:r>
      <w:r>
        <w:t xml:space="preserve"> </w:t>
      </w:r>
      <w:r>
        <w:t xml:space="preserve">(YS 2.46).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(3 marks) State what YS 2.47 adds to YS 2.46. Use the Sanskrit terms</w:t>
      </w:r>
      <w:r>
        <w:t xml:space="preserve"> </w:t>
      </w:r>
      <w:r>
        <w:rPr>
          <w:i/>
          <w:iCs/>
        </w:rPr>
        <w:t xml:space="preserve">prayatna-śaithilya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ananta-samāpatti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bookmarkEnd w:id="918"/>
    <w:bookmarkStart w:id="919" w:name="section-c-eight-limbs-4-marks"/>
    <w:p>
      <w:pPr>
        <w:pStyle w:val="Heading2"/>
      </w:pPr>
      <w:r>
        <w:t xml:space="preserve">Section C — Eight limbs (4 marks)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Write all 8 limbs in order, with English meanings.</w:t>
      </w:r>
    </w:p>
    <w:p>
      <w:r>
        <w:pict>
          <v:rect style="width:0;height:1.5pt" o:hralign="center" o:hrstd="t" o:hr="t"/>
        </w:pict>
      </w:r>
    </w:p>
    <w:bookmarkEnd w:id="919"/>
    <w:bookmarkStart w:id="920" w:name="section-d-physiology-4-marks"/>
    <w:p>
      <w:pPr>
        <w:pStyle w:val="Heading2"/>
      </w:pPr>
      <w:r>
        <w:t xml:space="preserve">Section D — Physiology (4 marks)</w: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(2 marks) Why does slow exhalation tend to shift the body toward calm?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(2 marks) Name one limit or critique of polyvagal theory.</w:t>
      </w:r>
    </w:p>
    <w:p>
      <w:r>
        <w:pict>
          <v:rect style="width:0;height:1.5pt" o:hralign="center" o:hrstd="t" o:hr="t"/>
        </w:pict>
      </w:r>
    </w:p>
    <w:bookmarkEnd w:id="920"/>
    <w:bookmarkStart w:id="921" w:name="section-e-history-4-marks"/>
    <w:p>
      <w:pPr>
        <w:pStyle w:val="Heading2"/>
      </w:pPr>
      <w:r>
        <w:t xml:space="preserve">Section E — History (4 marks)</w:t>
      </w:r>
    </w:p>
    <w:p>
      <w:pPr>
        <w:pStyle w:val="FirstParagraph"/>
      </w:pPr>
      <w:r>
        <w:rPr>
          <w:b/>
          <w:bCs/>
        </w:rPr>
        <w:t xml:space="preserve">11.</w:t>
      </w:r>
      <w:r>
        <w:t xml:space="preserve"> </w:t>
      </w:r>
      <w:r>
        <w:t xml:space="preserve">(2 marks) Name 2 specific claims Singleton (2010) makes about the 20th-century history of postural yoga.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(2 marks) What does Singleton NOT claim? Name 2 things commonly misattributed to his thesis.</w:t>
      </w:r>
    </w:p>
    <w:p>
      <w:r>
        <w:pict>
          <v:rect style="width:0;height:1.5pt" o:hralign="center" o:hrstd="t" o:hr="t"/>
        </w:pict>
      </w:r>
    </w:p>
    <w:bookmarkEnd w:id="921"/>
    <w:bookmarkStart w:id="922" w:name="section-f-open-response-12-marks"/>
    <w:p>
      <w:pPr>
        <w:pStyle w:val="Heading2"/>
      </w:pPr>
      <w:r>
        <w:t xml:space="preserve">Section F — Open response (12 marks)</w:t>
      </w:r>
    </w:p>
    <w:p>
      <w:pPr>
        <w:pStyle w:val="FirstParagraph"/>
      </w:pPr>
      <w:r>
        <w:rPr>
          <w:b/>
          <w:bCs/>
        </w:rPr>
        <w:t xml:space="preserve">13.</w:t>
      </w:r>
      <w:r>
        <w:t xml:space="preserve"> </w:t>
      </w:r>
      <w:r>
        <w:t xml:space="preserve">In 1–2 pages, argue your position on the following:</w:t>
      </w:r>
    </w:p>
    <w:p>
      <w:pPr>
        <w:pStyle w:val="BlockText"/>
      </w:pPr>
      <w:r>
        <w:t xml:space="preserve">“Knowing the 20th-century history of modern postural yoga (Singleton 2010) diminishes its value for practitioners today.”</w:t>
      </w:r>
    </w:p>
    <w:p>
      <w:pPr>
        <w:pStyle w:val="FirstParagraph"/>
      </w:pPr>
      <w:r>
        <w:t xml:space="preserve">Required:</w:t>
      </w:r>
      <w:r>
        <w:t xml:space="preserve"> </w:t>
      </w:r>
      <w:r>
        <w:t xml:space="preserve">- Clear position</w:t>
      </w:r>
      <w:r>
        <w:t xml:space="preserve"> </w:t>
      </w:r>
      <w:r>
        <w:t xml:space="preserve">- ≥1 citation</w:t>
      </w:r>
      <w:r>
        <w:t xml:space="preserve"> </w:t>
      </w:r>
      <w:r>
        <w:t xml:space="preserve">- A steel-manned counter-argument</w:t>
      </w:r>
    </w:p>
    <w:p>
      <w:r>
        <w:pict>
          <v:rect style="width:0;height:1.5pt" o:hralign="center" o:hrstd="t" o:hr="t"/>
        </w:pict>
      </w:r>
    </w:p>
    <w:bookmarkEnd w:id="922"/>
    <w:bookmarkStart w:id="923" w:name="answer-key-summary"/>
    <w:p>
      <w:pPr>
        <w:pStyle w:val="Heading2"/>
      </w:pPr>
      <w:r>
        <w:t xml:space="preserve">Answer key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 (three)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sthira = steady, sukham = comfortable, āsanam = posture.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YS 2.47 says the dual condition is achieved through prayatna-śaithilya (relaxation of effort) and ananta-samāpatti (absorption into the infinite).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yama, niyama, āsana, prāṇāyāma, pratyāhāra, dhāraṇā, dhyāna, samādhi (with meanings)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Slow exhale stimulates the vagus nerve → parasympathetic activation → calming.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Examples: Grossman &amp; Taylor (2007) dispute specific vagal claims; the three-tier model may be overspecified vs. simpler models.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Examples: 12-pose SN is early-20th c.; modern postural yoga draws on European physical-culture as well as Indian sources; the international spread is via Krishnamacharya’s students.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Singleton does NOT claim: (a) yoga is fake; (b) Patañjali is recent; (c) Indians didn’t invent yoga. (Any 2.)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Marked on clear position (4), citation (2), counter-argument (3), avoidance of false dichotomy (3).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35.</w:t>
      </w:r>
    </w:p>
    <w:bookmarkEnd w:id="923"/>
    <w:bookmarkEnd w:id="924"/>
    <w:bookmarkStart w:id="930" w:name="writing-prompts-module-8-yoga-senior"/>
    <w:p>
      <w:pPr>
        <w:pStyle w:val="Heading1"/>
      </w:pPr>
      <w:r>
        <w:t xml:space="preserve">Writing Prompts — Module 8 Yoga (Senior)</w:t>
      </w:r>
    </w:p>
    <w:bookmarkStart w:id="925" w:name="reflection-1"/>
    <w:p>
      <w:pPr>
        <w:pStyle w:val="Heading2"/>
      </w:pPr>
      <w:r>
        <w:t xml:space="preserve">Reflection</w:t>
      </w:r>
    </w:p>
    <w:p>
      <w:pPr>
        <w:pStyle w:val="FirstParagraph"/>
      </w:pPr>
      <w:r>
        <w:rPr>
          <w:b/>
          <w:bCs/>
        </w:rPr>
        <w:t xml:space="preserve">1. (Day 1)</w:t>
      </w:r>
      <w:r>
        <w:t xml:space="preserve"> </w:t>
      </w:r>
      <w:r>
        <w:t xml:space="preserve">Before this module, what did</w:t>
      </w:r>
      <w:r>
        <w:t xml:space="preserve"> </w:t>
      </w:r>
      <w:r>
        <w:t xml:space="preserve">“yoga”</w:t>
      </w:r>
      <w:r>
        <w:t xml:space="preserve"> </w:t>
      </w:r>
      <w:r>
        <w:t xml:space="preserve">mean to you? Which of the three definitions (Patañjali / Gītā / modern) most matched your assumption?</w:t>
      </w:r>
    </w:p>
    <w:p>
      <w:pPr>
        <w:pStyle w:val="BodyText"/>
      </w:pPr>
      <w:r>
        <w:rPr>
          <w:b/>
          <w:bCs/>
        </w:rPr>
        <w:t xml:space="preserve">2. (Day 3)</w:t>
      </w:r>
      <w:r>
        <w:t xml:space="preserve"> </w:t>
      </w:r>
      <w:r>
        <w:t xml:space="preserve">Does YOUR yoga practice meet Patañjali’s</w:t>
      </w:r>
      <w:r>
        <w:t xml:space="preserve"> </w:t>
      </w:r>
      <w:r>
        <w:rPr>
          <w:i/>
          <w:iCs/>
        </w:rPr>
        <w:t xml:space="preserve">sthira-sukham</w:t>
      </w:r>
      <w:r>
        <w:t xml:space="preserve"> </w:t>
      </w:r>
      <w:r>
        <w:t xml:space="preserve">criterion? Be honest.</w:t>
      </w:r>
    </w:p>
    <w:bookmarkEnd w:id="925"/>
    <w:bookmarkStart w:id="926" w:name="explanatory-1"/>
    <w:p>
      <w:pPr>
        <w:pStyle w:val="Heading2"/>
      </w:pPr>
      <w:r>
        <w:t xml:space="preserve">Explanatory</w:t>
      </w:r>
    </w:p>
    <w:p>
      <w:pPr>
        <w:pStyle w:val="FirstParagraph"/>
      </w:pPr>
      <w:r>
        <w:rPr>
          <w:b/>
          <w:bCs/>
        </w:rPr>
        <w:t xml:space="preserve">3. (Day 5)</w:t>
      </w:r>
      <w:r>
        <w:t xml:space="preserve"> </w:t>
      </w:r>
      <w:r>
        <w:t xml:space="preserve">Explain what YS 2.49 says about the relationship between āsana and prāṇāyāma in 5 sentences.</w:t>
      </w:r>
    </w:p>
    <w:p>
      <w:pPr>
        <w:pStyle w:val="BodyText"/>
      </w:pPr>
      <w:r>
        <w:rPr>
          <w:b/>
          <w:bCs/>
        </w:rPr>
        <w:t xml:space="preserve">4. (Day 6)</w:t>
      </w:r>
      <w:r>
        <w:t xml:space="preserve"> </w:t>
      </w:r>
      <w:r>
        <w:t xml:space="preserve">Explain polyvagal theory to a Grade 9 reader in 1 page.</w:t>
      </w:r>
    </w:p>
    <w:bookmarkEnd w:id="926"/>
    <w:bookmarkStart w:id="927" w:name="argumentative-1"/>
    <w:p>
      <w:pPr>
        <w:pStyle w:val="Heading2"/>
      </w:pPr>
      <w:r>
        <w:t xml:space="preserve">Argumentative</w:t>
      </w:r>
    </w:p>
    <w:p>
      <w:pPr>
        <w:pStyle w:val="FirstParagraph"/>
      </w:pPr>
      <w:r>
        <w:rPr>
          <w:b/>
          <w:bCs/>
        </w:rPr>
        <w:t xml:space="preserve">5. (Day 7)</w:t>
      </w:r>
      <w:r>
        <w:t xml:space="preserve"> </w:t>
      </w:r>
      <w:r>
        <w:t xml:space="preserve">Argue:</w:t>
      </w:r>
      <w:r>
        <w:t xml:space="preserve"> </w:t>
      </w:r>
      <w:r>
        <w:t xml:space="preserve">“Singleton’s (2010) historical thesis enriches rather than diminishes yoga practice.”</w:t>
      </w:r>
      <w:r>
        <w:t xml:space="preserve"> </w:t>
      </w:r>
      <w:r>
        <w:t xml:space="preserve">1–2 pages.</w:t>
      </w:r>
    </w:p>
    <w:p>
      <w:pPr>
        <w:pStyle w:val="BodyText"/>
      </w:pPr>
      <w:r>
        <w:rPr>
          <w:b/>
          <w:bCs/>
        </w:rPr>
        <w:t xml:space="preserve">6. (Day 7)</w:t>
      </w:r>
      <w:r>
        <w:t xml:space="preserve"> </w:t>
      </w:r>
      <w:r>
        <w:t xml:space="preserve">Argue the OPPOSITE:</w:t>
      </w:r>
      <w:r>
        <w:t xml:space="preserve"> </w:t>
      </w:r>
      <w:r>
        <w:t xml:space="preserve">“Singleton’s framing is a Western-academic project that doesn’t change what yoga IS for the practitioner.”</w:t>
      </w:r>
    </w:p>
    <w:bookmarkEnd w:id="927"/>
    <w:bookmarkStart w:id="928" w:name="cross-disciplinary-1"/>
    <w:p>
      <w:pPr>
        <w:pStyle w:val="Heading2"/>
      </w:pPr>
      <w:r>
        <w:t xml:space="preserve">Cross-disciplinary</w:t>
      </w:r>
    </w:p>
    <w:p>
      <w:pPr>
        <w:pStyle w:val="FirstParagraph"/>
      </w:pPr>
      <w:r>
        <w:rPr>
          <w:b/>
          <w:bCs/>
        </w:rPr>
        <w:t xml:space="preserve">7. (Stretch)</w:t>
      </w:r>
      <w:r>
        <w:t xml:space="preserve"> </w:t>
      </w:r>
      <w:r>
        <w:t xml:space="preserve">Compare Patañjali’s</w:t>
      </w:r>
      <w:r>
        <w:t xml:space="preserve"> </w:t>
      </w:r>
      <w:r>
        <w:rPr>
          <w:i/>
          <w:iCs/>
        </w:rPr>
        <w:t xml:space="preserve">sthira-sukham</w:t>
      </w:r>
      <w:r>
        <w:t xml:space="preserve"> </w:t>
      </w:r>
      <w:r>
        <w:t xml:space="preserve">with a similar dual condition from another tradition (Japanese</w:t>
      </w:r>
      <w:r>
        <w:t xml:space="preserve"> </w:t>
      </w:r>
      <w:r>
        <w:rPr>
          <w:i/>
          <w:iCs/>
        </w:rPr>
        <w:t xml:space="preserve">seiza</w:t>
      </w:r>
      <w:r>
        <w:t xml:space="preserve"> </w:t>
      </w:r>
      <w:r>
        <w:t xml:space="preserve">meditation? Christian centering prayer?). What’s the philosophical move both make?</w:t>
      </w:r>
    </w:p>
    <w:p>
      <w:pPr>
        <w:pStyle w:val="BodyText"/>
      </w:pPr>
      <w:r>
        <w:rPr>
          <w:b/>
          <w:bCs/>
        </w:rPr>
        <w:t xml:space="preserve">8. (Stretch)</w:t>
      </w:r>
      <w:r>
        <w:t xml:space="preserve"> </w:t>
      </w:r>
      <w:r>
        <w:t xml:space="preserve">Read a contemporary peer-reviewed study on yoga’s effects (Pascoe 2017 meta-analysis recommended). Critique the methodology in 1 page.</w:t>
      </w:r>
    </w:p>
    <w:p>
      <w:r>
        <w:pict>
          <v:rect style="width:0;height:1.5pt" o:hralign="center" o:hrstd="t" o:hr="t"/>
        </w:pict>
      </w:r>
    </w:p>
    <w:bookmarkEnd w:id="928"/>
    <w:bookmarkStart w:id="929" w:name="grading-2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Same as Module 2/5 Senior — thesis, citations, counter-argument, prose.</w:t>
      </w:r>
    </w:p>
    <w:bookmarkEnd w:id="929"/>
    <w:bookmarkEnd w:id="930"/>
    <w:bookmarkStart w:id="931" w:name="homework-module-8-senior"/>
    <w:p>
      <w:pPr>
        <w:pStyle w:val="Heading1"/>
      </w:pPr>
      <w:r>
        <w:t xml:space="preserve">Homework — Module 8 (Senior)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 → 2</w:t>
            </w:r>
          </w:p>
        </w:tc>
        <w:tc>
          <w:tcPr/>
          <w:p>
            <w:pPr>
              <w:pStyle w:val="Compact"/>
            </w:pPr>
            <w:r>
              <w:t xml:space="preserve">Read Bryant’s intro to</w:t>
            </w:r>
            <w:r>
              <w:t xml:space="preserve"> </w:t>
            </w:r>
            <w:r>
              <w:rPr>
                <w:i/>
                <w:iCs/>
              </w:rPr>
              <w:t xml:space="preserve">Yoga Sūtras</w:t>
            </w:r>
            <w:r>
              <w:t xml:space="preserve">. Note 1 question.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 → 3</w:t>
            </w:r>
          </w:p>
        </w:tc>
        <w:tc>
          <w:tcPr/>
          <w:p>
            <w:pPr>
              <w:pStyle w:val="Compact"/>
            </w:pPr>
            <w:r>
              <w:t xml:space="preserve">Memorise the 8 limbs in Sanskrit.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 → 4</w:t>
            </w:r>
          </w:p>
        </w:tc>
        <w:tc>
          <w:tcPr/>
          <w:p>
            <w:pPr>
              <w:pStyle w:val="Compact"/>
            </w:pPr>
            <w:r>
              <w:t xml:space="preserve">Practise tāḍāsana + vṛkṣāsana + balāsana. Reflect:</w:t>
            </w:r>
            <w:r>
              <w:t xml:space="preserve"> </w:t>
            </w:r>
            <w:r>
              <w:rPr>
                <w:i/>
                <w:iCs/>
              </w:rPr>
              <w:t xml:space="preserve">sthira-sukham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 → 5</w:t>
            </w:r>
          </w:p>
        </w:tc>
        <w:tc>
          <w:tcPr/>
          <w:p>
            <w:pPr>
              <w:pStyle w:val="Compact"/>
            </w:pPr>
            <w:r>
              <w:t xml:space="preserve">Read YS 2.49–53 in Bryant’s translation.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 → 6</w:t>
            </w:r>
          </w:p>
        </w:tc>
        <w:tc>
          <w:tcPr/>
          <w:p>
            <w:pPr>
              <w:pStyle w:val="Compact"/>
            </w:pPr>
            <w:r>
              <w:t xml:space="preserve">Prepare for Porges reading; read teacher-prepared synopsis.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 → 7</w:t>
            </w:r>
          </w:p>
        </w:tc>
        <w:tc>
          <w:tcPr/>
          <w:p>
            <w:pPr>
              <w:pStyle w:val="Compact"/>
            </w:pPr>
            <w:r>
              <w:t xml:space="preserve">Read Singleton’s intro to</w:t>
            </w:r>
            <w:r>
              <w:t xml:space="preserve"> </w:t>
            </w:r>
            <w:r>
              <w:rPr>
                <w:i/>
                <w:iCs/>
              </w:rPr>
              <w:t xml:space="preserve">Yoga Body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 → 8</w:t>
            </w:r>
          </w:p>
        </w:tc>
        <w:tc>
          <w:tcPr/>
          <w:p>
            <w:pPr>
              <w:pStyle w:val="Compact"/>
            </w:pPr>
            <w:r>
              <w:t xml:space="preserve">Submit project plan: topic + thesis + 3 sources.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 → 9</w:t>
            </w:r>
          </w:p>
        </w:tc>
        <w:tc>
          <w:tcPr/>
          <w:p>
            <w:pPr>
              <w:pStyle w:val="Compact"/>
            </w:pPr>
            <w:r>
              <w:t xml:space="preserve">Draft 1.5–2 pages.</w:t>
            </w:r>
          </w:p>
        </w:tc>
        <w:tc>
          <w:tcPr/>
          <w:p>
            <w:pPr>
              <w:pStyle w:val="Compact"/>
            </w:pPr>
            <w:r>
              <w:t xml:space="preserve">60–90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 → 10</w:t>
            </w:r>
          </w:p>
        </w:tc>
        <w:tc>
          <w:tcPr/>
          <w:p>
            <w:pPr>
              <w:pStyle w:val="Compact"/>
            </w:pPr>
            <w:r>
              <w:t xml:space="preserve">Complete draft, format, citations.</w:t>
            </w:r>
          </w:p>
        </w:tc>
        <w:tc>
          <w:tcPr/>
          <w:p>
            <w:pPr>
              <w:pStyle w:val="Compact"/>
            </w:pPr>
            <w:r>
              <w:t xml:space="preserve">60–90 min</w:t>
            </w:r>
          </w:p>
        </w:tc>
      </w:tr>
    </w:tbl>
    <w:bookmarkEnd w:id="931"/>
    <w:bookmarkStart w:id="941" w:name="Xb68e8651d98f98972e73f2ec9fc7530f584b4e5"/>
    <w:p>
      <w:pPr>
        <w:pStyle w:val="Heading1"/>
      </w:pPr>
      <w:r>
        <w:t xml:space="preserve">Activity 01 — Testing Patañjali’s Dual Criterion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Yoga (Senior) ·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3 ·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15 min within Day 3</w:t>
      </w:r>
    </w:p>
    <w:bookmarkStart w:id="932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Students hold three postures and self-assess against YS 2.46 (</w:t>
      </w:r>
      <w:r>
        <w:rPr>
          <w:i/>
          <w:iCs/>
        </w:rPr>
        <w:t xml:space="preserve">sthira-sukham āsanam</w:t>
      </w:r>
      <w:r>
        <w:t xml:space="preserve">).</w:t>
      </w:r>
    </w:p>
    <w:bookmarkEnd w:id="932"/>
    <w:bookmarkStart w:id="933" w:name="materials-47"/>
    <w:p>
      <w:pPr>
        <w:pStyle w:val="Heading2"/>
      </w:pPr>
      <w:r>
        <w:t xml:space="preserve">Materials</w:t>
      </w:r>
    </w:p>
    <w:p>
      <w:pPr>
        <w:pStyle w:val="Compact"/>
        <w:numPr>
          <w:ilvl w:val="0"/>
          <w:numId w:val="1591"/>
        </w:numPr>
      </w:pPr>
      <w:r>
        <w:t xml:space="preserve">Yoga mats</w:t>
      </w:r>
    </w:p>
    <w:p>
      <w:pPr>
        <w:pStyle w:val="Compact"/>
        <w:numPr>
          <w:ilvl w:val="0"/>
          <w:numId w:val="1591"/>
        </w:numPr>
      </w:pPr>
      <w:r>
        <w:t xml:space="preserve">Stopwatch</w:t>
      </w:r>
    </w:p>
    <w:p>
      <w:pPr>
        <w:pStyle w:val="Compact"/>
        <w:numPr>
          <w:ilvl w:val="0"/>
          <w:numId w:val="1591"/>
        </w:numPr>
      </w:pPr>
      <w:r>
        <w:t xml:space="preserve">Reflection worksheet (below)</w:t>
      </w:r>
    </w:p>
    <w:bookmarkEnd w:id="933"/>
    <w:bookmarkStart w:id="937" w:name="instructions-4"/>
    <w:p>
      <w:pPr>
        <w:pStyle w:val="Heading2"/>
      </w:pPr>
      <w:r>
        <w:t xml:space="preserve">Instructions</w:t>
      </w:r>
    </w:p>
    <w:p>
      <w:pPr>
        <w:pStyle w:val="BlockText"/>
      </w:pPr>
      <w:r>
        <w:t xml:space="preserve">Hold each pose. After each, immediately 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Sthira</w:t>
      </w:r>
      <w:r>
        <w:t xml:space="preserve"> </w:t>
      </w:r>
      <w:r>
        <w:t xml:space="preserve">(steady): 1–5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Sukha</w:t>
      </w:r>
      <w:r>
        <w:t xml:space="preserve"> </w:t>
      </w:r>
      <w:r>
        <w:t xml:space="preserve">(comfortable): 1–5</w:t>
      </w:r>
      <w:r>
        <w:t xml:space="preserve"> </w:t>
      </w:r>
      <w:r>
        <w:t xml:space="preserve">- Both?</w:t>
      </w:r>
    </w:p>
    <w:bookmarkStart w:id="934" w:name="sequence"/>
    <w:p>
      <w:pPr>
        <w:pStyle w:val="Heading3"/>
      </w:pPr>
      <w:r>
        <w:t xml:space="preserve">Sequence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Pose</w:t>
            </w:r>
          </w:p>
        </w:tc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Tāḍāsana</w:t>
            </w:r>
          </w:p>
        </w:tc>
        <w:tc>
          <w:tcPr/>
          <w:p>
            <w:pPr>
              <w:pStyle w:val="Compact"/>
            </w:pPr>
            <w:r>
              <w:t xml:space="preserve">60 sec</w:t>
            </w:r>
          </w:p>
        </w:tc>
        <w:tc>
          <w:tcPr/>
          <w:p>
            <w:pPr>
              <w:pStyle w:val="Compact"/>
            </w:pPr>
            <w:r>
              <w:t xml:space="preserve">Standing, easiest to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Vṛkṣāsana (right)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  <w:tc>
          <w:tcPr/>
          <w:p>
            <w:pPr>
              <w:pStyle w:val="Compact"/>
            </w:pPr>
            <w:r>
              <w:t xml:space="preserve">Balance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Balāsana</w:t>
            </w:r>
          </w:p>
        </w:tc>
        <w:tc>
          <w:tcPr/>
          <w:p>
            <w:pPr>
              <w:pStyle w:val="Compact"/>
            </w:pPr>
            <w:r>
              <w:t xml:space="preserve">90 sec</w:t>
            </w:r>
          </w:p>
        </w:tc>
        <w:tc>
          <w:tcPr/>
          <w:p>
            <w:pPr>
              <w:pStyle w:val="Compact"/>
            </w:pPr>
            <w:r>
              <w:t xml:space="preserve">Rest — should be easy on both</w:t>
            </w:r>
          </w:p>
        </w:tc>
      </w:tr>
    </w:tbl>
    <w:bookmarkEnd w:id="934"/>
    <w:bookmarkStart w:id="935" w:name="reflection-worksheet"/>
    <w:p>
      <w:pPr>
        <w:pStyle w:val="Heading3"/>
      </w:pPr>
      <w:r>
        <w:t xml:space="preserve">Reflection worksheet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Pose</w:t>
            </w:r>
          </w:p>
        </w:tc>
        <w:tc>
          <w:tcPr/>
          <w:p>
            <w:pPr>
              <w:pStyle w:val="Compact"/>
            </w:pPr>
            <w:r>
              <w:t xml:space="preserve">Sthira (1–5)</w:t>
            </w:r>
          </w:p>
        </w:tc>
        <w:tc>
          <w:tcPr/>
          <w:p>
            <w:pPr>
              <w:pStyle w:val="Compact"/>
            </w:pPr>
            <w:r>
              <w:t xml:space="preserve">Sukha (1–5)</w:t>
            </w:r>
          </w:p>
        </w:tc>
        <w:tc>
          <w:tcPr/>
          <w:p>
            <w:pPr>
              <w:pStyle w:val="Compact"/>
            </w:pPr>
            <w:r>
              <w:t xml:space="preserve">Both? Y/N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Tāḍāsana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Vṛkṣāsana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Balāsana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35"/>
    <w:bookmarkStart w:id="936" w:name="discussion-5-min-after"/>
    <w:p>
      <w:pPr>
        <w:pStyle w:val="Heading3"/>
      </w:pPr>
      <w:r>
        <w:t xml:space="preserve">Discussion (5 min after)</w:t>
      </w:r>
    </w:p>
    <w:p>
      <w:pPr>
        <w:pStyle w:val="Compact"/>
        <w:numPr>
          <w:ilvl w:val="0"/>
          <w:numId w:val="1592"/>
        </w:numPr>
      </w:pPr>
      <w:r>
        <w:t xml:space="preserve">Which pose best met BOTH criteria for you, today?</w:t>
      </w:r>
    </w:p>
    <w:p>
      <w:pPr>
        <w:pStyle w:val="Compact"/>
        <w:numPr>
          <w:ilvl w:val="0"/>
          <w:numId w:val="1592"/>
        </w:numPr>
      </w:pPr>
      <w:r>
        <w:t xml:space="preserve">Which one was steady but not comfortable? Comfortable but not steady?</w:t>
      </w:r>
    </w:p>
    <w:p>
      <w:pPr>
        <w:pStyle w:val="Compact"/>
        <w:numPr>
          <w:ilvl w:val="0"/>
          <w:numId w:val="1592"/>
        </w:numPr>
      </w:pPr>
      <w:r>
        <w:t xml:space="preserve">What might</w:t>
      </w:r>
      <w:r>
        <w:t xml:space="preserve"> </w:t>
      </w:r>
      <w:r>
        <w:rPr>
          <w:i/>
          <w:iCs/>
        </w:rPr>
        <w:t xml:space="preserve">prayatna-śaithilya</w:t>
      </w:r>
      <w:r>
        <w:t xml:space="preserve"> </w:t>
      </w:r>
      <w:r>
        <w:t xml:space="preserve">(relaxation of effort) look like for the pose where you struggled most?</w:t>
      </w:r>
    </w:p>
    <w:bookmarkEnd w:id="936"/>
    <w:bookmarkEnd w:id="937"/>
    <w:bookmarkStart w:id="938" w:name="safety"/>
    <w:p>
      <w:pPr>
        <w:pStyle w:val="Heading2"/>
      </w:pPr>
      <w:r>
        <w:t xml:space="preserve">Safety</w:t>
      </w:r>
    </w:p>
    <w:p>
      <w:pPr>
        <w:pStyle w:val="Compact"/>
        <w:numPr>
          <w:ilvl w:val="0"/>
          <w:numId w:val="1593"/>
        </w:numPr>
      </w:pPr>
      <w:r>
        <w:t xml:space="preserve">Standard rules: opt-out anytime, vṛkṣāsana foot above/below knee not on it.</w:t>
      </w:r>
    </w:p>
    <w:bookmarkEnd w:id="938"/>
    <w:bookmarkStart w:id="939" w:name="differentiation-48"/>
    <w:p>
      <w:pPr>
        <w:pStyle w:val="Heading2"/>
      </w:pPr>
      <w:r>
        <w:t xml:space="preserve">Differentiation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Tier up:</w:t>
      </w:r>
      <w:r>
        <w:t xml:space="preserve"> </w:t>
      </w:r>
      <w:r>
        <w:t xml:space="preserve">Try adho-mukha-śvānāsana (downward dog) — does it meet the criterion?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Tier down:</w:t>
      </w:r>
      <w:r>
        <w:t xml:space="preserve"> </w:t>
      </w:r>
      <w:r>
        <w:t xml:space="preserve">Skip vṛkṣāsana; do tāḍāsana + balāsana only.</w:t>
      </w:r>
    </w:p>
    <w:bookmarkEnd w:id="939"/>
    <w:bookmarkStart w:id="940" w:name="clean-up-2"/>
    <w:p>
      <w:pPr>
        <w:pStyle w:val="Heading2"/>
      </w:pPr>
      <w:r>
        <w:t xml:space="preserve">Clean-up</w:t>
      </w:r>
    </w:p>
    <w:p>
      <w:pPr>
        <w:pStyle w:val="Compact"/>
        <w:numPr>
          <w:ilvl w:val="0"/>
          <w:numId w:val="1595"/>
        </w:numPr>
      </w:pPr>
      <w:r>
        <w:t xml:space="preserve">Worksheets collected — feeds into Day 3’s reflection writing.</w:t>
      </w:r>
    </w:p>
    <w:bookmarkEnd w:id="940"/>
    <w:bookmarkEnd w:id="941"/>
    <w:bookmarkStart w:id="948" w:name="project-module-8-yoga-senior"/>
    <w:p>
      <w:pPr>
        <w:pStyle w:val="Heading1"/>
      </w:pPr>
      <w:r>
        <w:t xml:space="preserve">Project — Module 8 Yoga (Senior)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5–6 page research-synthesis paper ·</w:t>
      </w:r>
      <w:r>
        <w:t xml:space="preserve"> </w:t>
      </w:r>
      <w:r>
        <w:rPr>
          <w:b/>
          <w:bCs/>
        </w:rPr>
        <w:t xml:space="preserve">Marks:</w:t>
      </w:r>
      <w:r>
        <w:t xml:space="preserve"> </w:t>
      </w:r>
      <w:r>
        <w:t xml:space="preserve">65</w:t>
      </w:r>
    </w:p>
    <w:bookmarkStart w:id="942" w:name="topic-options-1"/>
    <w:p>
      <w:pPr>
        <w:pStyle w:val="Heading2"/>
      </w:pPr>
      <w:r>
        <w:t xml:space="preserve">Topic options</w:t>
      </w:r>
    </w:p>
    <w:p>
      <w:pPr>
        <w:pStyle w:val="FirstParagraph"/>
      </w:pPr>
      <w:r>
        <w:t xml:space="preserve">Choose one or propose:</w:t>
      </w:r>
    </w:p>
    <w:p>
      <w:pPr>
        <w:numPr>
          <w:ilvl w:val="0"/>
          <w:numId w:val="1596"/>
        </w:numPr>
      </w:pPr>
      <w:r>
        <w:rPr>
          <w:b/>
          <w:bCs/>
        </w:rPr>
        <w:t xml:space="preserve">Does the counted-breath prāṇāyāma practice we learned have measurable effects on heart-rate variability?</w:t>
      </w:r>
      <w:r>
        <w:t xml:space="preserve"> </w:t>
      </w:r>
      <w:r>
        <w:t xml:space="preserve">Review 2–3 contemporary studies and reach a conclusion.</w:t>
      </w:r>
    </w:p>
    <w:p>
      <w:pPr>
        <w:numPr>
          <w:ilvl w:val="0"/>
          <w:numId w:val="1596"/>
        </w:numPr>
      </w:pPr>
      <w:r>
        <w:rPr>
          <w:b/>
          <w:bCs/>
        </w:rPr>
        <w:t xml:space="preserve">Patañjali defines āsana as</w:t>
      </w:r>
      <w:r>
        <w:rPr>
          <w:b/>
          <w:bCs/>
        </w:rPr>
        <w:t xml:space="preserve"> </w:t>
      </w:r>
      <w:r>
        <w:rPr>
          <w:b/>
          <w:bCs/>
        </w:rPr>
        <w:t xml:space="preserve">“steady and comfortable”</w:t>
      </w:r>
      <w:r>
        <w:rPr>
          <w:b/>
          <w:bCs/>
        </w:rPr>
        <w:t xml:space="preserve"> </w:t>
      </w:r>
      <w:r>
        <w:rPr>
          <w:b/>
          <w:bCs/>
        </w:rPr>
        <w:t xml:space="preserve">(YS 2.46). Does modern postural yoga meet this criterion?</w:t>
      </w:r>
      <w:r>
        <w:t xml:space="preserve"> </w:t>
      </w:r>
      <w:r>
        <w:t xml:space="preserve">Use 3 specific postures as evidence.</w:t>
      </w:r>
    </w:p>
    <w:p>
      <w:pPr>
        <w:numPr>
          <w:ilvl w:val="0"/>
          <w:numId w:val="1596"/>
        </w:numPr>
      </w:pPr>
      <w:r>
        <w:rPr>
          <w:b/>
          <w:bCs/>
        </w:rPr>
        <w:t xml:space="preserve">Evaluate Singleton’s (2010) historical thesis</w:t>
      </w:r>
      <w:r>
        <w:t xml:space="preserve"> </w:t>
      </w:r>
      <w:r>
        <w:t xml:space="preserve">on modern postural yoga. Argue for, against, or qualified position.</w:t>
      </w:r>
    </w:p>
    <w:p>
      <w:pPr>
        <w:numPr>
          <w:ilvl w:val="0"/>
          <w:numId w:val="1596"/>
        </w:numPr>
      </w:pPr>
      <w:r>
        <w:rPr>
          <w:b/>
          <w:bCs/>
        </w:rPr>
        <w:t xml:space="preserve">Compare Patañjali’s prāṇāyāma framework (YS 2.49–53) with the polyvagal theory’s account</w:t>
      </w:r>
      <w:r>
        <w:t xml:space="preserve"> </w:t>
      </w:r>
      <w:r>
        <w:t xml:space="preserve">of breath effects. What does each frame capture?</w:t>
      </w:r>
    </w:p>
    <w:p>
      <w:pPr>
        <w:numPr>
          <w:ilvl w:val="0"/>
          <w:numId w:val="1596"/>
        </w:numPr>
      </w:pPr>
      <w:r>
        <w:rPr>
          <w:b/>
          <w:bCs/>
        </w:rPr>
        <w:t xml:space="preserve">Trace one specific āsana</w:t>
      </w:r>
      <w:r>
        <w:t xml:space="preserve"> </w:t>
      </w:r>
      <w:r>
        <w:t xml:space="preserve">from its earliest textual mention (if any) to its modern form. What does the history reveal?</w:t>
      </w:r>
    </w:p>
    <w:bookmarkEnd w:id="942"/>
    <w:bookmarkStart w:id="943" w:name="required-elements-4"/>
    <w:p>
      <w:pPr>
        <w:pStyle w:val="Heading2"/>
      </w:pPr>
      <w:r>
        <w:t xml:space="preserve">Required elements</w:t>
      </w:r>
    </w:p>
    <w:p>
      <w:pPr>
        <w:pStyle w:val="FirstParagraph"/>
      </w:pPr>
      <w:r>
        <w:t xml:space="preserve">Your paper MUST cite: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One</w:t>
      </w:r>
      <w:r>
        <w:t xml:space="preserve"> </w:t>
      </w:r>
      <w:r>
        <w:t xml:space="preserve">classical primary source (YS, BG, or SB verse in IAST + translation).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One</w:t>
      </w:r>
      <w:r>
        <w:t xml:space="preserve"> </w:t>
      </w:r>
      <w:r>
        <w:t xml:space="preserve">historical scholarly source (Singleton, De Michelis, Sjoman, or equivalent).</w:t>
      </w:r>
    </w:p>
    <w:p>
      <w:pPr>
        <w:pStyle w:val="Compact"/>
        <w:numPr>
          <w:ilvl w:val="0"/>
          <w:numId w:val="1597"/>
        </w:numPr>
      </w:pPr>
      <w:r>
        <w:rPr>
          <w:b/>
          <w:bCs/>
        </w:rPr>
        <w:t xml:space="preserve">One</w:t>
      </w:r>
      <w:r>
        <w:t xml:space="preserve"> </w:t>
      </w:r>
      <w:r>
        <w:t xml:space="preserve">peer-reviewed modern research paper (Porges, Streeter, Pascoe, or your own discovery).</w:t>
      </w:r>
    </w:p>
    <w:p>
      <w:pPr>
        <w:pStyle w:val="FirstParagraph"/>
      </w:pPr>
      <w:r>
        <w:t xml:space="preserve">Plus:</w:t>
      </w:r>
      <w:r>
        <w:t xml:space="preserve"> </w:t>
      </w:r>
      <w:r>
        <w:t xml:space="preserve">- Clear thesis in opening paragraph.</w:t>
      </w:r>
      <w:r>
        <w:t xml:space="preserve"> </w:t>
      </w:r>
      <w:r>
        <w:t xml:space="preserve">- One steel-manned counter-argument with response.</w:t>
      </w:r>
      <w:r>
        <w:t xml:space="preserve"> </w:t>
      </w:r>
      <w:r>
        <w:t xml:space="preserve">- Works-cited page (MLA or Chicago).</w:t>
      </w:r>
    </w:p>
    <w:bookmarkEnd w:id="943"/>
    <w:bookmarkStart w:id="944" w:name="format-4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598"/>
        </w:numPr>
      </w:pPr>
      <w:r>
        <w:t xml:space="preserve">5–6 pages, double-spaced, 12pt.</w:t>
      </w:r>
    </w:p>
    <w:p>
      <w:pPr>
        <w:pStyle w:val="Compact"/>
        <w:numPr>
          <w:ilvl w:val="0"/>
          <w:numId w:val="1598"/>
        </w:numPr>
      </w:pPr>
      <w:r>
        <w:t xml:space="preserve">Title page with name, class, thesis.</w:t>
      </w:r>
    </w:p>
    <w:bookmarkEnd w:id="944"/>
    <w:bookmarkStart w:id="945" w:name="schedule-4"/>
    <w:p>
      <w:pPr>
        <w:pStyle w:val="Heading2"/>
      </w:pPr>
      <w:r>
        <w:t xml:space="preserve">Schedule</w:t>
      </w:r>
    </w:p>
    <w:p>
      <w:pPr>
        <w:pStyle w:val="Compact"/>
        <w:numPr>
          <w:ilvl w:val="0"/>
          <w:numId w:val="1599"/>
        </w:numPr>
      </w:pPr>
      <w:r>
        <w:t xml:space="preserve">Day 7: choose topic.</w:t>
      </w:r>
    </w:p>
    <w:p>
      <w:pPr>
        <w:pStyle w:val="Compact"/>
        <w:numPr>
          <w:ilvl w:val="0"/>
          <w:numId w:val="1599"/>
        </w:numPr>
      </w:pPr>
      <w:r>
        <w:t xml:space="preserve">Day 8: outline submitted.</w:t>
      </w:r>
    </w:p>
    <w:p>
      <w:pPr>
        <w:pStyle w:val="Compact"/>
        <w:numPr>
          <w:ilvl w:val="0"/>
          <w:numId w:val="1599"/>
        </w:numPr>
      </w:pPr>
      <w:r>
        <w:t xml:space="preserve">Day 9: draft (≥2 pages).</w:t>
      </w:r>
    </w:p>
    <w:p>
      <w:pPr>
        <w:pStyle w:val="Compact"/>
        <w:numPr>
          <w:ilvl w:val="0"/>
          <w:numId w:val="1599"/>
        </w:numPr>
      </w:pPr>
      <w:r>
        <w:t xml:space="preserve">Day 10: paper submitted.</w:t>
      </w:r>
    </w:p>
    <w:bookmarkEnd w:id="945"/>
    <w:bookmarkStart w:id="946" w:name="rubric-4"/>
    <w:p>
      <w:pPr>
        <w:pStyle w:val="Heading2"/>
      </w:pPr>
      <w:r>
        <w:t xml:space="preserve">Rubric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rubric.md</w:t>
      </w:r>
      <w:r>
        <w:t xml:space="preserve">.</w:t>
      </w:r>
    </w:p>
    <w:bookmarkEnd w:id="946"/>
    <w:bookmarkStart w:id="947" w:name="self-reflection-1-paragraph-2"/>
    <w:p>
      <w:pPr>
        <w:pStyle w:val="Heading2"/>
      </w:pPr>
      <w:r>
        <w:t xml:space="preserve">Self-reflection (1 paragraph)</w:t>
      </w:r>
    </w:p>
    <w:p>
      <w:pPr>
        <w:pStyle w:val="Compact"/>
        <w:numPr>
          <w:ilvl w:val="0"/>
          <w:numId w:val="1600"/>
        </w:numPr>
      </w:pPr>
      <w:r>
        <w:t xml:space="preserve">Topic + why.</w:t>
      </w:r>
    </w:p>
    <w:p>
      <w:pPr>
        <w:pStyle w:val="Compact"/>
        <w:numPr>
          <w:ilvl w:val="0"/>
          <w:numId w:val="1600"/>
        </w:numPr>
      </w:pPr>
      <w:r>
        <w:t xml:space="preserve">Most challenging part.</w:t>
      </w:r>
    </w:p>
    <w:p>
      <w:pPr>
        <w:pStyle w:val="Compact"/>
        <w:numPr>
          <w:ilvl w:val="0"/>
          <w:numId w:val="1600"/>
        </w:numPr>
      </w:pPr>
      <w:r>
        <w:t xml:space="preserve">With 3 more days, what to research deeper.</w:t>
      </w:r>
    </w:p>
    <w:bookmarkEnd w:id="947"/>
    <w:bookmarkEnd w:id="948"/>
    <w:bookmarkStart w:id="952" w:name="paper-rubric-module-8-senior"/>
    <w:p>
      <w:pPr>
        <w:pStyle w:val="Heading1"/>
      </w:pPr>
      <w:r>
        <w:t xml:space="preserve">Paper Rubric — Module 8 (Senior)</w:t>
      </w:r>
    </w:p>
    <w:p>
      <w:pPr>
        <w:pStyle w:val="FirstParagraph"/>
      </w:pPr>
      <w:r>
        <w:rPr>
          <w:b/>
          <w:bCs/>
        </w:rPr>
        <w:t xml:space="preserve">Paper marks:</w:t>
      </w:r>
      <w:r>
        <w:t xml:space="preserve"> </w:t>
      </w:r>
      <w:r>
        <w:t xml:space="preserve">65 (with summative 35 → 100 total).</w:t>
      </w:r>
    </w:p>
    <w:bookmarkStart w:id="949" w:name="criteria-1"/>
    <w:p>
      <w:pPr>
        <w:pStyle w:val="Heading2"/>
      </w:pPr>
      <w:r>
        <w:t xml:space="preserve">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766"/>
        <w:gridCol w:w="766"/>
        <w:gridCol w:w="766"/>
        <w:gridCol w:w="76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Thesis clarity</w:t>
            </w:r>
          </w:p>
        </w:tc>
        <w:tc>
          <w:tcPr/>
          <w:p>
            <w:pPr>
              <w:pStyle w:val="Compact"/>
            </w:pPr>
            <w:r>
              <w:t xml:space="preserve">Crystal-clear, specific, defensible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Classical source</w:t>
            </w:r>
          </w:p>
        </w:tc>
        <w:tc>
          <w:tcPr/>
          <w:p>
            <w:pPr>
              <w:pStyle w:val="Compact"/>
            </w:pPr>
            <w:r>
              <w:t xml:space="preserve">YS or BG verse quoted in IAST + translation + interpreted</w:t>
            </w:r>
          </w:p>
        </w:tc>
        <w:tc>
          <w:tcPr/>
          <w:p>
            <w:pPr>
              <w:pStyle w:val="Compact"/>
            </w:pPr>
            <w:r>
              <w:t xml:space="preserve">Cites verse, interprets adequately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source</w:t>
            </w:r>
          </w:p>
        </w:tc>
        <w:tc>
          <w:tcPr/>
          <w:p>
            <w:pPr>
              <w:pStyle w:val="Compact"/>
            </w:pPr>
            <w:r>
              <w:t xml:space="preserve">Singleton or De Michelis cited substantively</w:t>
            </w:r>
          </w:p>
        </w:tc>
        <w:tc>
          <w:tcPr/>
          <w:p>
            <w:pPr>
              <w:pStyle w:val="Compact"/>
            </w:pPr>
            <w:r>
              <w:t xml:space="preserve">Cites scholarship</w:t>
            </w:r>
          </w:p>
        </w:tc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Modern research</w:t>
            </w:r>
          </w:p>
        </w:tc>
        <w:tc>
          <w:tcPr/>
          <w:p>
            <w:pPr>
              <w:pStyle w:val="Compact"/>
            </w:pPr>
            <w:r>
              <w:t xml:space="preserve">Peer-reviewed study cited and critiqued</w:t>
            </w:r>
          </w:p>
        </w:tc>
        <w:tc>
          <w:tcPr/>
          <w:p>
            <w:pPr>
              <w:pStyle w:val="Compact"/>
            </w:pPr>
            <w:r>
              <w:t xml:space="preserve">Study cited</w:t>
            </w:r>
          </w:p>
        </w:tc>
        <w:tc>
          <w:tcPr/>
          <w:p>
            <w:pPr>
              <w:pStyle w:val="Compact"/>
            </w:pPr>
            <w:r>
              <w:t xml:space="preserve">Vague reference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Counter-argument</w:t>
            </w:r>
          </w:p>
        </w:tc>
        <w:tc>
          <w:tcPr/>
          <w:p>
            <w:pPr>
              <w:pStyle w:val="Compact"/>
            </w:pPr>
            <w:r>
              <w:t xml:space="preserve">Steel-manned opposing view + reasoned response</w:t>
            </w:r>
          </w:p>
        </w:tc>
        <w:tc>
          <w:tcPr/>
          <w:p>
            <w:pPr>
              <w:pStyle w:val="Compact"/>
            </w:pPr>
            <w:r>
              <w:t xml:space="preserve">Counter present</w:t>
            </w:r>
          </w:p>
        </w:tc>
        <w:tc>
          <w:tcPr/>
          <w:p>
            <w:pPr>
              <w:pStyle w:val="Compac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</w:pPr>
            <w:r>
              <w:t xml:space="preserve">Strawmanned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quality</w:t>
            </w:r>
          </w:p>
        </w:tc>
        <w:tc>
          <w:tcPr/>
          <w:p>
            <w:pPr>
              <w:pStyle w:val="Compact"/>
            </w:pPr>
            <w:r>
              <w:t xml:space="preserve">Integrates 3 source types into coherent argument</w:t>
            </w:r>
          </w:p>
        </w:tc>
        <w:tc>
          <w:tcPr/>
          <w:p>
            <w:pPr>
              <w:pStyle w:val="Compact"/>
            </w:pPr>
            <w:r>
              <w:t xml:space="preserve">Mostly integrates</w:t>
            </w:r>
          </w:p>
        </w:tc>
        <w:tc>
          <w:tcPr/>
          <w:p>
            <w:pPr>
              <w:pStyle w:val="Compact"/>
            </w:pPr>
            <w:r>
              <w:t xml:space="preserve">Partly integrates</w:t>
            </w:r>
          </w:p>
        </w:tc>
        <w:tc>
          <w:tcPr/>
          <w:p>
            <w:pPr>
              <w:pStyle w:val="Compact"/>
            </w:pPr>
            <w:r>
              <w:t xml:space="preserve">Cherry-picks one</w:t>
            </w:r>
          </w:p>
        </w:tc>
        <w:tc>
          <w:tcPr/>
          <w:p>
            <w:pPr>
              <w:pStyle w:val="Compact"/>
            </w:pPr>
            <w:r>
              <w:t xml:space="preserve">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Avoidance of false dichotomy</w:t>
            </w:r>
          </w:p>
        </w:tc>
        <w:tc>
          <w:tcPr/>
          <w:p>
            <w:pPr>
              <w:pStyle w:val="Compact"/>
            </w:pPr>
            <w:r>
              <w:t xml:space="preserve">Holds</w:t>
            </w:r>
            <w:r>
              <w:t xml:space="preserve"> </w:t>
            </w:r>
            <w:r>
              <w:t xml:space="preserve">“yoga is valuable”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“history is what it is”</w:t>
            </w:r>
          </w:p>
        </w:tc>
        <w:tc>
          <w:tcPr/>
          <w:p>
            <w:pPr>
              <w:pStyle w:val="Compact"/>
            </w:pPr>
            <w:r>
              <w:t xml:space="preserve">Mostly nuanced</w:t>
            </w:r>
          </w:p>
        </w:tc>
        <w:tc>
          <w:tcPr/>
          <w:p>
            <w:pPr>
              <w:pStyle w:val="Compact"/>
            </w:pPr>
            <w:r>
              <w:t xml:space="preserve">Hedges</w:t>
            </w:r>
          </w:p>
        </w:tc>
        <w:tc>
          <w:tcPr/>
          <w:p>
            <w:pPr>
              <w:pStyle w:val="Compact"/>
            </w:pPr>
            <w:r>
              <w:t xml:space="preserve">Reduces to either-or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Prose / structure</w:t>
            </w:r>
          </w:p>
        </w:tc>
        <w:tc>
          <w:tcPr/>
          <w:p>
            <w:pPr>
              <w:pStyle w:val="Compact"/>
            </w:pPr>
            <w:r>
              <w:t xml:space="preserve">Polished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Some issues</w:t>
            </w:r>
          </w:p>
        </w:tc>
        <w:tc>
          <w:tcPr/>
          <w:p>
            <w:pPr>
              <w:pStyle w:val="Compact"/>
            </w:pPr>
            <w:r>
              <w:t xml:space="preserve">Hard to follow</w:t>
            </w:r>
          </w:p>
        </w:tc>
        <w:tc>
          <w:tcPr/>
          <w:p>
            <w:pPr>
              <w:pStyle w:val="Compact"/>
            </w:pPr>
            <w:r>
              <w:t xml:space="preserve">× 1</w:t>
            </w:r>
          </w:p>
        </w:tc>
      </w:tr>
    </w:tbl>
    <w:p>
      <w:pPr>
        <w:pStyle w:val="BodyText"/>
      </w:pPr>
      <w:r>
        <w:t xml:space="preserve">Max raw: 60. Paper = (sum × weights) × 65/60.</w:t>
      </w:r>
    </w:p>
    <w:bookmarkEnd w:id="949"/>
    <w:bookmarkStart w:id="950" w:name="format-deductions"/>
    <w:p>
      <w:pPr>
        <w:pStyle w:val="Heading2"/>
      </w:pPr>
      <w:r>
        <w:t xml:space="preserve">Format deductions</w:t>
      </w:r>
    </w:p>
    <w:p>
      <w:pPr>
        <w:pStyle w:val="Compact"/>
        <w:numPr>
          <w:ilvl w:val="0"/>
          <w:numId w:val="1601"/>
        </w:numPr>
      </w:pPr>
      <w:r>
        <w:t xml:space="preserve">5–6 pages (deduct 5 outside)</w:t>
      </w:r>
    </w:p>
    <w:p>
      <w:pPr>
        <w:pStyle w:val="Compact"/>
        <w:numPr>
          <w:ilvl w:val="0"/>
          <w:numId w:val="1601"/>
        </w:numPr>
      </w:pPr>
      <w:r>
        <w:t xml:space="preserve">Title page + thesis (deduct 5 missing)</w:t>
      </w:r>
    </w:p>
    <w:p>
      <w:pPr>
        <w:pStyle w:val="Compact"/>
        <w:numPr>
          <w:ilvl w:val="0"/>
          <w:numId w:val="1601"/>
        </w:numPr>
      </w:pPr>
      <w:r>
        <w:t xml:space="preserve">Works-cited (deduct 5 missing/wrong)</w:t>
      </w:r>
    </w:p>
    <w:p>
      <w:pPr>
        <w:pStyle w:val="Compact"/>
        <w:numPr>
          <w:ilvl w:val="0"/>
          <w:numId w:val="1601"/>
        </w:numPr>
      </w:pPr>
      <w:r>
        <w:t xml:space="preserve">IAST diacritics correct (deduct 3)</w:t>
      </w:r>
    </w:p>
    <w:bookmarkEnd w:id="950"/>
    <w:bookmarkStart w:id="951" w:name="X527bad1bde2163a9a59666e34fb7aa4886a89ab"/>
    <w:p>
      <w:pPr>
        <w:pStyle w:val="Heading2"/>
      </w:pPr>
      <w:r>
        <w:t xml:space="preserve">Safety violation in project recommendations</w:t>
      </w:r>
    </w:p>
    <w:p>
      <w:pPr>
        <w:pStyle w:val="Compact"/>
        <w:numPr>
          <w:ilvl w:val="0"/>
          <w:numId w:val="1602"/>
        </w:numPr>
      </w:pPr>
      <w:r>
        <w:t xml:space="preserve">If a paper recommends an unsafe practice without contraindication note, deduct 5 from</w:t>
      </w:r>
      <w:r>
        <w:t xml:space="preserve"> </w:t>
      </w:r>
      <w:r>
        <w:t xml:space="preserve">“Conceptual accuracy / safety.”</w:t>
      </w:r>
    </w:p>
    <w:bookmarkEnd w:id="951"/>
    <w:bookmarkEnd w:id="952"/>
    <w:bookmarkStart w:id="963" w:name="student-workbook-module-8-yoga-senior"/>
    <w:p>
      <w:pPr>
        <w:pStyle w:val="Heading1"/>
      </w:pPr>
      <w:r>
        <w:t xml:space="preserve">Student Workbook — Module 8 Yoga (Senior)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Class:</w:t>
      </w:r>
      <w:r>
        <w:t xml:space="preserve"> </w:t>
      </w:r>
      <w:r>
        <w:t xml:space="preserve">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</w:t>
      </w:r>
    </w:p>
    <w:p>
      <w:r>
        <w:pict>
          <v:rect style="width:0;height:1.5pt" o:hralign="center" o:hrstd="t" o:hr="t"/>
        </w:pict>
      </w:r>
    </w:p>
    <w:bookmarkStart w:id="953" w:name="day-1-three-definitions"/>
    <w:p>
      <w:pPr>
        <w:pStyle w:val="Heading2"/>
      </w:pPr>
      <w:r>
        <w:t xml:space="preserve">Day 1 — Three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Patañjali (YS 1.2)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yogaś citta-vṛtti-nirodhaḥ</w:t>
            </w:r>
          </w:p>
        </w:tc>
        <w:tc>
          <w:tcPr/>
          <w:p>
            <w:pPr>
              <w:pStyle w:val="Compact"/>
            </w:pPr>
            <w:r>
              <w:t xml:space="preserve">settling of the fluctuations of consciousness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Bhagavad-gītā (2.50)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yogaḥ karmasu kauśalam</w:t>
            </w:r>
          </w:p>
        </w:tc>
        <w:tc>
          <w:tcPr/>
          <w:p>
            <w:pPr>
              <w:pStyle w:val="Compact"/>
            </w:pPr>
            <w:r>
              <w:t xml:space="preserve">skill 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 postural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physical postures + breath techniques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current favourite definition:</w:t>
      </w:r>
      <w:r>
        <w:t xml:space="preserve"> </w:t>
      </w:r>
      <w:r>
        <w:t xml:space="preserve">___________________</w:t>
      </w:r>
    </w:p>
    <w:p>
      <w:r>
        <w:pict>
          <v:rect style="width:0;height:1.5pt" o:hralign="center" o:hrstd="t" o:hr="t"/>
        </w:pict>
      </w:r>
    </w:p>
    <w:bookmarkEnd w:id="953"/>
    <w:bookmarkStart w:id="954" w:name="day-2-eight-limbs"/>
    <w:p>
      <w:pPr>
        <w:pStyle w:val="Heading2"/>
      </w:pPr>
      <w:r>
        <w:t xml:space="preserve">Day 2 — Eight Limbs</w:t>
      </w:r>
    </w:p>
    <w:p>
      <w:pPr>
        <w:pStyle w:val="FirstParagraph"/>
      </w:pPr>
      <w:r>
        <w:t xml:space="preserve">(Write all 8 in Sanskrit with English.)</w:t>
      </w:r>
    </w:p>
    <w:p>
      <w:pPr>
        <w:pStyle w:val="BodyText"/>
      </w:pPr>
      <w:r>
        <w:t xml:space="preserve">Of Patañjali’s ~196 sūtras, ____ are devoted to āsana.</w:t>
      </w:r>
    </w:p>
    <w:p>
      <w:r>
        <w:pict>
          <v:rect style="width:0;height:1.5pt" o:hralign="center" o:hrstd="t" o:hr="t"/>
        </w:pict>
      </w:r>
    </w:p>
    <w:bookmarkEnd w:id="954"/>
    <w:bookmarkStart w:id="955" w:name="day-3-ys-2.46"/>
    <w:p>
      <w:pPr>
        <w:pStyle w:val="Heading2"/>
      </w:pPr>
      <w:r>
        <w:t xml:space="preserve">Day 3 — YS 2.46</w:t>
      </w:r>
    </w:p>
    <w:p>
      <w:pPr>
        <w:pStyle w:val="BlockText"/>
      </w:pPr>
      <w:r>
        <w:rPr>
          <w:i/>
          <w:iCs/>
        </w:rPr>
        <w:t xml:space="preserve">sthira-sukham āsanam</w:t>
      </w:r>
    </w:p>
    <w:p>
      <w:pPr>
        <w:pStyle w:val="FirstParagraph"/>
      </w:pPr>
      <w:r>
        <w:t xml:space="preserve">Word-by-word: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sthira</w:t>
      </w:r>
      <w:r>
        <w:t xml:space="preserve"> </w:t>
      </w:r>
      <w:r>
        <w:t xml:space="preserve">= 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sukham</w:t>
      </w:r>
      <w:r>
        <w:t xml:space="preserve"> </w:t>
      </w:r>
      <w:r>
        <w:t xml:space="preserve">= 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āsanam</w:t>
      </w:r>
      <w:r>
        <w:t xml:space="preserve"> </w:t>
      </w:r>
      <w:r>
        <w:t xml:space="preserve">= ___________________</w:t>
      </w:r>
    </w:p>
    <w:p>
      <w:pPr>
        <w:pStyle w:val="BodyText"/>
      </w:pPr>
      <w:r>
        <w:t xml:space="preserve">Activity ratings:</w:t>
      </w:r>
      <w:r>
        <w:t xml:space="preserve"> </w:t>
      </w:r>
      <w:r>
        <w:t xml:space="preserve">| Pose | Sthira (1–5) | Sukha (1–5) | Both? |</w:t>
      </w:r>
      <w:r>
        <w:t xml:space="preserve"> </w:t>
      </w:r>
      <w:r>
        <w:t xml:space="preserve">|——|————–|————–|——–|</w:t>
      </w:r>
      <w:r>
        <w:t xml:space="preserve"> </w:t>
      </w:r>
      <w:r>
        <w:t xml:space="preserve">| Tāḍāsana | | | |</w:t>
      </w:r>
      <w:r>
        <w:t xml:space="preserve"> </w:t>
      </w:r>
      <w:r>
        <w:t xml:space="preserve">| Vṛkṣāsana | | | |</w:t>
      </w:r>
      <w:r>
        <w:t xml:space="preserve"> </w:t>
      </w:r>
      <w:r>
        <w:t xml:space="preserve">| Balāsana | | | |</w:t>
      </w:r>
    </w:p>
    <w:p>
      <w:r>
        <w:pict>
          <v:rect style="width:0;height:1.5pt" o:hralign="center" o:hrstd="t" o:hr="t"/>
        </w:pict>
      </w:r>
    </w:p>
    <w:bookmarkEnd w:id="955"/>
    <w:bookmarkStart w:id="956" w:name="day-4-sūrya-namaskāra"/>
    <w:p>
      <w:pPr>
        <w:pStyle w:val="Heading2"/>
      </w:pPr>
      <w:r>
        <w:t xml:space="preserve">Day 4 — Sūrya Namaskāra</w:t>
      </w:r>
    </w:p>
    <w:p>
      <w:pPr>
        <w:pStyle w:val="FirstParagraph"/>
      </w:pPr>
      <w:r>
        <w:t xml:space="preserve">Historical note: codified in modern 12-pose form by ___________________ in ___________________ (year).</w:t>
      </w:r>
    </w:p>
    <w:p>
      <w:pPr>
        <w:pStyle w:val="BodyText"/>
      </w:pPr>
      <w:r>
        <w:t xml:space="preserve">After 2 rounds with breath, my breath felt: ___________________</w:t>
      </w:r>
    </w:p>
    <w:p>
      <w:r>
        <w:pict>
          <v:rect style="width:0;height:1.5pt" o:hralign="center" o:hrstd="t" o:hr="t"/>
        </w:pict>
      </w:r>
    </w:p>
    <w:bookmarkEnd w:id="956"/>
    <w:bookmarkStart w:id="957" w:name="day-5-ys-2.4950-sb-4.8.44"/>
    <w:p>
      <w:pPr>
        <w:pStyle w:val="Heading2"/>
      </w:pPr>
      <w:r>
        <w:t xml:space="preserve">Day 5 — YS 2.49–50 + SB 4.8.44</w:t>
      </w:r>
    </w:p>
    <w:p>
      <w:pPr>
        <w:pStyle w:val="FirstParagraph"/>
      </w:pPr>
      <w:r>
        <w:t xml:space="preserve">YS 2.49 in my own words: ___________________________________________</w:t>
      </w:r>
    </w:p>
    <w:p>
      <w:pPr>
        <w:pStyle w:val="BodyText"/>
      </w:pPr>
      <w:r>
        <w:t xml:space="preserve">YS 2.50’s three components: outer, inner, ___________________</w:t>
      </w:r>
    </w:p>
    <w:p>
      <w:pPr>
        <w:pStyle w:val="BodyText"/>
      </w:pPr>
      <w:r>
        <w:t xml:space="preserve">SB 4.8.44 keyword:</w:t>
      </w:r>
      <w:r>
        <w:t xml:space="preserve"> </w:t>
      </w:r>
      <w:r>
        <w:rPr>
          <w:i/>
          <w:iCs/>
        </w:rPr>
        <w:t xml:space="preserve">śanair</w:t>
      </w:r>
      <w:r>
        <w:t xml:space="preserve"> </w:t>
      </w:r>
      <w:r>
        <w:t xml:space="preserve">(= ___________________ — meaning?)</w:t>
      </w:r>
    </w:p>
    <w:p>
      <w:r>
        <w:pict>
          <v:rect style="width:0;height:1.5pt" o:hralign="center" o:hrstd="t" o:hr="t"/>
        </w:pict>
      </w:r>
    </w:p>
    <w:bookmarkEnd w:id="957"/>
    <w:bookmarkStart w:id="958" w:name="day-6-polyvagal"/>
    <w:p>
      <w:pPr>
        <w:pStyle w:val="Heading2"/>
      </w:pPr>
      <w:r>
        <w:t xml:space="preserve">Day 6 — Polyvagal</w:t>
      </w:r>
    </w:p>
    <w:p>
      <w:pPr>
        <w:pStyle w:val="FirstParagraph"/>
      </w:pPr>
      <w:r>
        <w:t xml:space="preserve">Three tiers:</w:t>
      </w:r>
      <w:r>
        <w:t xml:space="preserve"> </w:t>
      </w:r>
      <w:r>
        <w:t xml:space="preserve">1. Ventral vagal — ___________________</w:t>
      </w:r>
      <w:r>
        <w:t xml:space="preserve"> </w:t>
      </w:r>
      <w:r>
        <w:t xml:space="preserve">2. Sympathetic — ___________________</w:t>
      </w:r>
      <w:r>
        <w:t xml:space="preserve"> </w:t>
      </w:r>
      <w:r>
        <w:t xml:space="preserve">3. Dorsal vagal — ___________________</w:t>
      </w:r>
    </w:p>
    <w:p>
      <w:pPr>
        <w:pStyle w:val="BodyText"/>
      </w:pPr>
      <w:r>
        <w:t xml:space="preserve">One critique of polyvagal theory: ___________________________________________</w:t>
      </w:r>
    </w:p>
    <w:p>
      <w:r>
        <w:pict>
          <v:rect style="width:0;height:1.5pt" o:hralign="center" o:hrstd="t" o:hr="t"/>
        </w:pict>
      </w:r>
    </w:p>
    <w:bookmarkEnd w:id="958"/>
    <w:bookmarkStart w:id="959" w:name="day-7-modern-postural-yoga"/>
    <w:p>
      <w:pPr>
        <w:pStyle w:val="Heading2"/>
      </w:pPr>
      <w:r>
        <w:t xml:space="preserve">Day 7 — Modern Postural Yoga</w:t>
      </w:r>
    </w:p>
    <w:p>
      <w:pPr>
        <w:pStyle w:val="FirstParagraph"/>
      </w:pPr>
      <w:r>
        <w:t xml:space="preserve">Singleton’s central thesis (in 1 sentence):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t xml:space="preserve">My reaction: [diminishes / enriches / academic attack]</w:t>
      </w:r>
    </w:p>
    <w:p>
      <w:pPr>
        <w:pStyle w:val="BodyText"/>
      </w:pPr>
      <w:r>
        <w:t xml:space="preserve">Why: ___________________________________________</w:t>
      </w:r>
    </w:p>
    <w:p>
      <w:r>
        <w:pict>
          <v:rect style="width:0;height:1.5pt" o:hralign="center" o:hrstd="t" o:hr="t"/>
        </w:pict>
      </w:r>
    </w:p>
    <w:bookmarkEnd w:id="959"/>
    <w:bookmarkStart w:id="960" w:name="days-89-paper-4"/>
    <w:p>
      <w:pPr>
        <w:pStyle w:val="Heading2"/>
      </w:pPr>
      <w:r>
        <w:t xml:space="preserve">Days 8–9 — Paper</w:t>
      </w:r>
    </w:p>
    <w:p>
      <w:pPr>
        <w:pStyle w:val="FirstParagraph"/>
      </w:pPr>
      <w:r>
        <w:t xml:space="preserve">Topic: ___________________________________________</w:t>
      </w:r>
    </w:p>
    <w:p>
      <w:pPr>
        <w:pStyle w:val="BodyText"/>
      </w:pPr>
      <w:r>
        <w:t xml:space="preserve">Thesis paragraph: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t xml:space="preserve">3 sources:</w:t>
      </w:r>
      <w:r>
        <w:t xml:space="preserve"> </w:t>
      </w:r>
      <w:r>
        <w:t xml:space="preserve">1. Classical: ___________________________________________</w:t>
      </w:r>
      <w:r>
        <w:t xml:space="preserve"> </w:t>
      </w:r>
      <w:r>
        <w:t xml:space="preserve">2. Historical scholarly: ___________________________________________</w:t>
      </w:r>
      <w:r>
        <w:t xml:space="preserve"> </w:t>
      </w:r>
      <w:r>
        <w:t xml:space="preserve">3. Modern research: ___________________________________________</w:t>
      </w:r>
    </w:p>
    <w:p>
      <w:pPr>
        <w:pStyle w:val="BodyText"/>
      </w:pPr>
      <w:r>
        <w:t xml:space="preserve">Counter-argument I’ll address: ___________________________________________</w:t>
      </w:r>
    </w:p>
    <w:p>
      <w:r>
        <w:pict>
          <v:rect style="width:0;height:1.5pt" o:hralign="center" o:hrstd="t" o:hr="t"/>
        </w:pict>
      </w:r>
    </w:p>
    <w:bookmarkEnd w:id="960"/>
    <w:bookmarkStart w:id="961" w:name="day-10-reflection-4"/>
    <w:p>
      <w:pPr>
        <w:pStyle w:val="Heading2"/>
      </w:pPr>
      <w:r>
        <w:t xml:space="preserve">Day 10 — Reflection</w:t>
      </w:r>
    </w:p>
    <w:p>
      <w:pPr>
        <w:numPr>
          <w:ilvl w:val="0"/>
          <w:numId w:val="1603"/>
        </w:numPr>
      </w:pPr>
      <w:r>
        <w:t xml:space="preserve">Topic chosen + why: ___________________________________________</w:t>
      </w:r>
    </w:p>
    <w:p>
      <w:pPr>
        <w:numPr>
          <w:ilvl w:val="0"/>
          <w:numId w:val="1603"/>
        </w:numPr>
      </w:pPr>
      <w:r>
        <w:t xml:space="preserve">Most challenging part: ___________________________________________</w:t>
      </w:r>
    </w:p>
    <w:p>
      <w:pPr>
        <w:numPr>
          <w:ilvl w:val="0"/>
          <w:numId w:val="1603"/>
        </w:numPr>
      </w:pPr>
      <w:r>
        <w:t xml:space="preserve">With 3 more days, deeper research on: ___________________________________________</w:t>
      </w:r>
    </w:p>
    <w:p>
      <w:r>
        <w:pict>
          <v:rect style="width:0;height:1.5pt" o:hralign="center" o:hrstd="t" o:hr="t"/>
        </w:pict>
      </w:r>
    </w:p>
    <w:bookmarkEnd w:id="961"/>
    <w:bookmarkStart w:id="962" w:name="glossary-2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Sanskrit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yoga</w:t>
            </w:r>
          </w:p>
        </w:tc>
        <w:tc>
          <w:tcPr/>
          <w:p>
            <w:pPr>
              <w:pStyle w:val="Compact"/>
            </w:pPr>
            <w:r>
              <w:t xml:space="preserve">union; settling the mind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citta-vṛtti-nirodha</w:t>
            </w:r>
          </w:p>
        </w:tc>
        <w:tc>
          <w:tcPr/>
          <w:p>
            <w:pPr>
              <w:pStyle w:val="Compact"/>
            </w:pPr>
            <w:r>
              <w:t xml:space="preserve">settling of consciousness fluctuations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āsana</w:t>
            </w:r>
          </w:p>
        </w:tc>
        <w:tc>
          <w:tcPr/>
          <w:p>
            <w:pPr>
              <w:pStyle w:val="Compact"/>
            </w:pPr>
            <w:r>
              <w:t xml:space="preserve">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prāṇāyāma</w:t>
            </w:r>
          </w:p>
        </w:tc>
        <w:tc>
          <w:tcPr/>
          <w:p>
            <w:pPr>
              <w:pStyle w:val="Compact"/>
            </w:pPr>
            <w:r>
              <w:t xml:space="preserve">breath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sthira-sukham</w:t>
            </w:r>
          </w:p>
        </w:tc>
        <w:tc>
          <w:tcPr/>
          <w:p>
            <w:pPr>
              <w:pStyle w:val="Compact"/>
            </w:pPr>
            <w:r>
              <w:t xml:space="preserve">steady-and-comfortable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prayatna-śaithilya</w:t>
            </w:r>
          </w:p>
        </w:tc>
        <w:tc>
          <w:tcPr/>
          <w:p>
            <w:pPr>
              <w:pStyle w:val="Compact"/>
            </w:pPr>
            <w:r>
              <w:t xml:space="preserve">relaxation of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ananta-samāpatti</w:t>
            </w:r>
          </w:p>
        </w:tc>
        <w:tc>
          <w:tcPr/>
          <w:p>
            <w:pPr>
              <w:pStyle w:val="Compact"/>
            </w:pPr>
            <w:r>
              <w:t xml:space="preserve">absorption into the infinite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aṣṭāṅga</w:t>
            </w:r>
          </w:p>
        </w:tc>
        <w:tc>
          <w:tcPr/>
          <w:p>
            <w:pPr>
              <w:pStyle w:val="Compact"/>
            </w:pPr>
            <w:r>
              <w:t xml:space="preserve">eight-limbed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yama, niyama</w:t>
            </w:r>
          </w:p>
        </w:tc>
        <w:tc>
          <w:tcPr/>
          <w:p>
            <w:pPr>
              <w:pStyle w:val="Compact"/>
            </w:pPr>
            <w:r>
              <w:t xml:space="preserve">restraints, observances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pratyāhāra</w:t>
            </w:r>
          </w:p>
        </w:tc>
        <w:tc>
          <w:tcPr/>
          <w:p>
            <w:pPr>
              <w:pStyle w:val="Compact"/>
            </w:pPr>
            <w:r>
              <w:t xml:space="preserve">sense-withdrawal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dhāraṇā, dhyāna, samādhi</w:t>
            </w:r>
          </w:p>
        </w:tc>
        <w:tc>
          <w:tcPr/>
          <w:p>
            <w:pPr>
              <w:pStyle w:val="Compact"/>
            </w:pPr>
            <w:r>
              <w:t xml:space="preserve">focus, meditation, absorption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Patañjali</w:t>
            </w:r>
          </w:p>
        </w:tc>
        <w:tc>
          <w:tcPr/>
          <w:p>
            <w:pPr>
              <w:pStyle w:val="Compact"/>
            </w:pPr>
            <w:r>
              <w:t xml:space="preserve">author of Yoga Sūtras</w:t>
            </w:r>
          </w:p>
        </w:tc>
      </w:tr>
    </w:tbl>
    <w:bookmarkEnd w:id="962"/>
    <w:bookmarkEnd w:id="9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360"/>
      </w:pPr>
    </w:lvl>
    <w:lvl w:ilvl="1">
      <w:start w:val="10"/>
      <w:numFmt w:val="decimal"/>
      <w:lvlText w:val="(%2)"/>
      <w:lvlJc w:val="left"/>
      <w:pPr>
        <w:ind w:left="1440" w:hanging="360"/>
      </w:pPr>
    </w:lvl>
    <w:lvl w:ilvl="2">
      <w:start w:val="10"/>
      <w:numFmt w:val="decimal"/>
      <w:lvlText w:val="(%3)"/>
      <w:lvlJc w:val="left"/>
      <w:pPr>
        <w:ind w:left="2160" w:hanging="360"/>
      </w:pPr>
    </w:lvl>
    <w:lvl w:ilvl="3">
      <w:start w:val="10"/>
      <w:numFmt w:val="decimal"/>
      <w:lvlText w:val="(%4)"/>
      <w:lvlJc w:val="left"/>
      <w:pPr>
        <w:ind w:left="2880" w:hanging="360"/>
      </w:pPr>
    </w:lvl>
    <w:lvl w:ilvl="4">
      <w:start w:val="10"/>
      <w:numFmt w:val="decimal"/>
      <w:lvlText w:val="(%5)"/>
      <w:lvlJc w:val="left"/>
      <w:pPr>
        <w:ind w:left="3600" w:hanging="360"/>
      </w:pPr>
    </w:lvl>
    <w:lvl w:ilvl="5">
      <w:start w:val="10"/>
      <w:numFmt w:val="decimal"/>
      <w:lvlText w:val="(%6)"/>
      <w:lvlJc w:val="left"/>
      <w:pPr>
        <w:ind w:left="4320" w:hanging="360"/>
      </w:pPr>
    </w:lvl>
    <w:lvl w:ilvl="6">
      <w:start w:val="10"/>
      <w:numFmt w:val="decimal"/>
      <w:lvlText w:val="(%7)"/>
      <w:lvlJc w:val="left"/>
      <w:pPr>
        <w:ind w:left="5040" w:hanging="360"/>
      </w:pPr>
    </w:lvl>
    <w:lvl w:ilvl="7">
      <w:start w:val="10"/>
      <w:numFmt w:val="decimal"/>
      <w:lvlText w:val="(%8)"/>
      <w:lvlJc w:val="left"/>
      <w:pPr>
        <w:ind w:left="5760" w:hanging="360"/>
      </w:pPr>
    </w:lvl>
    <w:lvl w:ilvl="8">
      <w:start w:val="10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1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11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20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7">
    <w:abstractNumId w:val="991"/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3">
    <w:abstractNumId w:val="991"/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4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4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34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4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4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5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5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5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354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8">
    <w:abstractNumId w:val="991"/>
  </w:num>
  <w:num w:numId="1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0">
    <w:abstractNumId w:val="991"/>
  </w:num>
  <w:num w:numId="1361">
    <w:abstractNumId w:val="991"/>
  </w:num>
  <w:num w:numId="1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0">
    <w:abstractNumId w:val="991"/>
  </w:num>
  <w:num w:numId="14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1">
    <w:abstractNumId w:val="991"/>
  </w:num>
  <w:num w:numId="1602">
    <w:abstractNumId w:val="991"/>
  </w:num>
  <w:num w:numId="16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IKS Curriculum — Senior (Grades 9–12)</dc:title>
  <dc:creator>Compiled pilot workbook</dc:creator>
  <cp:keywords/>
  <dcterms:created xsi:type="dcterms:W3CDTF">2026-05-25T04:00:09Z</dcterms:created>
  <dcterms:modified xsi:type="dcterms:W3CDTF">2026-05-25T04:00:09Z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